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5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Spiik (SD) </w:t>
            </w:r>
            <w:r>
              <w:rPr>
                <w:rtl w:val="0"/>
              </w:rPr>
              <w:t>fr.o.m. den 3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efterträdare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Spiik (SD) 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2025/26:276 Nya möjligheter att bekämpa onlinerekrytering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2025/26:4195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2025/26:UbU26 Ett likvärdigt betygssystem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2025/26:UbU18 Stiftelsen Riksbankens Jubileumsfonds verksamhet och årsredovisning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2025/26:UU9 Strategisk exportkontroll 2025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2025/26:UU18 Ett modernt och anpassat regelverk för krigsmateriel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2025/26:SoU28 Riksrevisionens rapport om Inspektionen för vård och omsorgs hantering av enskildas klagomål på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2025/26:SoU32 Stärkt medicinsk kompetens i kommunal hälso- och sjukvård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2025/26:504 av Gustaf Lantz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och kränkningar på internatskolor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Socialtjänstminister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2025/26:454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stoppa kriminella från att driva HVB-hem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2025/26:502 av Erik Ezelius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Grundläggande fysisk förmåga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2025/26:503 av Erik Ezelius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FMV:s närvaro i förbandsorter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Äldre- och socialförsäkringsminister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2025/26:484 av Nadja Awad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missförhållanden i vinstdriven äldreomsorg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2025/26:496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att välja kön på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2025/26:516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Äldreomsorgens ekonomiska förutsättningar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Migrationsminister Johan Forssell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2025/26:521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Spaniens amnesti för illegala invandrare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Finansmarknadsminister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2025/26:527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för småföretagare vid bankbedrägerier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2025/26:528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transparens och bankernas ansvar vid bedrägerier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5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2026-06-05</SAFIR_Sammantradesdatum_Doc>
    <SAFIR_SammantradeID xmlns="C07A1A6C-0B19-41D9-BDF8-F523BA3921EB">dc6da9d4-b4e8-47d1-a67c-61c7a109ecdd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9F546B1-5CFA-44CB-B6FF-57F16942B09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5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