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9C79"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14:paraId="361DC62B" w14:textId="77777777">
        <w:tc>
          <w:tcPr>
            <w:tcW w:w="9141" w:type="dxa"/>
          </w:tcPr>
          <w:p w14:paraId="53697DE9" w14:textId="77777777" w:rsidR="00177FF8" w:rsidRPr="00B40F4D" w:rsidRDefault="00177FF8">
            <w:pPr>
              <w:rPr>
                <w:sz w:val="22"/>
                <w:szCs w:val="22"/>
              </w:rPr>
            </w:pPr>
            <w:r w:rsidRPr="00B40F4D">
              <w:rPr>
                <w:sz w:val="22"/>
                <w:szCs w:val="22"/>
              </w:rPr>
              <w:t>RIKSDAGEN</w:t>
            </w:r>
          </w:p>
          <w:p w14:paraId="11103714" w14:textId="77777777" w:rsidR="00177FF8" w:rsidRPr="00B40F4D" w:rsidRDefault="00177FF8">
            <w:pPr>
              <w:rPr>
                <w:sz w:val="22"/>
                <w:szCs w:val="22"/>
              </w:rPr>
            </w:pPr>
            <w:r w:rsidRPr="00B40F4D">
              <w:rPr>
                <w:sz w:val="22"/>
                <w:szCs w:val="22"/>
              </w:rPr>
              <w:t>MILJÖ- OCH JORDBRUKSUTSKOTTET</w:t>
            </w:r>
          </w:p>
        </w:tc>
      </w:tr>
    </w:tbl>
    <w:p w14:paraId="2F483989" w14:textId="77777777" w:rsidR="00177FF8" w:rsidRPr="00B40F4D" w:rsidRDefault="00177FF8">
      <w:pPr>
        <w:rPr>
          <w:sz w:val="22"/>
          <w:szCs w:val="22"/>
        </w:rPr>
      </w:pPr>
    </w:p>
    <w:p w14:paraId="00D4156A"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14:paraId="49CA94DE" w14:textId="77777777">
        <w:trPr>
          <w:cantSplit/>
          <w:trHeight w:val="742"/>
        </w:trPr>
        <w:tc>
          <w:tcPr>
            <w:tcW w:w="1985" w:type="dxa"/>
          </w:tcPr>
          <w:p w14:paraId="63463269" w14:textId="77777777" w:rsidR="00177FF8" w:rsidRPr="00B40F4D" w:rsidRDefault="00177FF8">
            <w:pPr>
              <w:rPr>
                <w:b/>
                <w:sz w:val="22"/>
                <w:szCs w:val="22"/>
              </w:rPr>
            </w:pPr>
            <w:r w:rsidRPr="00B40F4D">
              <w:rPr>
                <w:b/>
                <w:sz w:val="22"/>
                <w:szCs w:val="22"/>
              </w:rPr>
              <w:t xml:space="preserve">PROTOKOLL </w:t>
            </w:r>
          </w:p>
        </w:tc>
        <w:tc>
          <w:tcPr>
            <w:tcW w:w="6463" w:type="dxa"/>
          </w:tcPr>
          <w:p w14:paraId="1708DB1D" w14:textId="2D9B32DB" w:rsidR="00177FF8" w:rsidRPr="00B40F4D" w:rsidRDefault="00626575" w:rsidP="00D1794C">
            <w:pPr>
              <w:rPr>
                <w:b/>
                <w:sz w:val="22"/>
                <w:szCs w:val="22"/>
              </w:rPr>
            </w:pPr>
            <w:r w:rsidRPr="00B40F4D">
              <w:rPr>
                <w:b/>
                <w:sz w:val="22"/>
                <w:szCs w:val="22"/>
              </w:rPr>
              <w:t>UTSKOTTSSAMMANTRÄDE 20</w:t>
            </w:r>
            <w:r w:rsidR="004072D7">
              <w:rPr>
                <w:b/>
                <w:sz w:val="22"/>
                <w:szCs w:val="22"/>
              </w:rPr>
              <w:t>2</w:t>
            </w:r>
            <w:r w:rsidR="00041991">
              <w:rPr>
                <w:b/>
                <w:sz w:val="22"/>
                <w:szCs w:val="22"/>
              </w:rPr>
              <w:t>2</w:t>
            </w:r>
            <w:r w:rsidR="000E777E" w:rsidRPr="00B40F4D">
              <w:rPr>
                <w:b/>
                <w:sz w:val="22"/>
                <w:szCs w:val="22"/>
              </w:rPr>
              <w:t>/2</w:t>
            </w:r>
            <w:r w:rsidR="00041991">
              <w:rPr>
                <w:b/>
                <w:sz w:val="22"/>
                <w:szCs w:val="22"/>
              </w:rPr>
              <w:t>3</w:t>
            </w:r>
            <w:r w:rsidR="003B57EC">
              <w:rPr>
                <w:b/>
                <w:sz w:val="22"/>
                <w:szCs w:val="22"/>
              </w:rPr>
              <w:t>:</w:t>
            </w:r>
            <w:r w:rsidR="00A10EBF">
              <w:rPr>
                <w:b/>
                <w:sz w:val="22"/>
                <w:szCs w:val="22"/>
              </w:rPr>
              <w:t>3</w:t>
            </w:r>
            <w:r w:rsidR="00CD7CCB">
              <w:rPr>
                <w:b/>
                <w:sz w:val="22"/>
                <w:szCs w:val="22"/>
              </w:rPr>
              <w:t>1</w:t>
            </w:r>
          </w:p>
        </w:tc>
      </w:tr>
      <w:tr w:rsidR="00177FF8" w:rsidRPr="00B40F4D" w14:paraId="6943EA1B" w14:textId="77777777">
        <w:tc>
          <w:tcPr>
            <w:tcW w:w="1985" w:type="dxa"/>
          </w:tcPr>
          <w:p w14:paraId="7BBDDE5D" w14:textId="77777777" w:rsidR="00177FF8" w:rsidRPr="00B40F4D" w:rsidRDefault="00177FF8">
            <w:pPr>
              <w:rPr>
                <w:sz w:val="22"/>
                <w:szCs w:val="22"/>
              </w:rPr>
            </w:pPr>
            <w:r w:rsidRPr="00B40F4D">
              <w:rPr>
                <w:sz w:val="22"/>
                <w:szCs w:val="22"/>
              </w:rPr>
              <w:t>DATUM</w:t>
            </w:r>
          </w:p>
        </w:tc>
        <w:tc>
          <w:tcPr>
            <w:tcW w:w="6463" w:type="dxa"/>
          </w:tcPr>
          <w:p w14:paraId="3E088E32" w14:textId="153B9CBF" w:rsidR="00177FF8" w:rsidRPr="00B40F4D" w:rsidRDefault="00626575" w:rsidP="00FB0559">
            <w:pPr>
              <w:rPr>
                <w:sz w:val="22"/>
                <w:szCs w:val="22"/>
              </w:rPr>
            </w:pPr>
            <w:r w:rsidRPr="00B40F4D">
              <w:rPr>
                <w:sz w:val="22"/>
                <w:szCs w:val="22"/>
              </w:rPr>
              <w:t>20</w:t>
            </w:r>
            <w:r w:rsidR="00CB71B9">
              <w:rPr>
                <w:sz w:val="22"/>
                <w:szCs w:val="22"/>
              </w:rPr>
              <w:t>2</w:t>
            </w:r>
            <w:r w:rsidR="00BE7A1B">
              <w:rPr>
                <w:sz w:val="22"/>
                <w:szCs w:val="22"/>
              </w:rPr>
              <w:t>3</w:t>
            </w:r>
            <w:r w:rsidR="008C2D5B" w:rsidRPr="00B40F4D">
              <w:rPr>
                <w:sz w:val="22"/>
                <w:szCs w:val="22"/>
              </w:rPr>
              <w:t>-</w:t>
            </w:r>
            <w:r w:rsidR="00BE7A1B">
              <w:rPr>
                <w:sz w:val="22"/>
                <w:szCs w:val="22"/>
              </w:rPr>
              <w:t>0</w:t>
            </w:r>
            <w:r w:rsidR="003E6695">
              <w:rPr>
                <w:sz w:val="22"/>
                <w:szCs w:val="22"/>
              </w:rPr>
              <w:t>3</w:t>
            </w:r>
            <w:r w:rsidR="00374911">
              <w:rPr>
                <w:sz w:val="22"/>
                <w:szCs w:val="22"/>
              </w:rPr>
              <w:t>-</w:t>
            </w:r>
            <w:r w:rsidR="00A10EBF">
              <w:rPr>
                <w:sz w:val="22"/>
                <w:szCs w:val="22"/>
              </w:rPr>
              <w:t>0</w:t>
            </w:r>
            <w:r w:rsidR="00CD7CCB">
              <w:rPr>
                <w:sz w:val="22"/>
                <w:szCs w:val="22"/>
              </w:rPr>
              <w:t>9</w:t>
            </w:r>
          </w:p>
        </w:tc>
      </w:tr>
      <w:tr w:rsidR="00177FF8" w:rsidRPr="00B40F4D" w14:paraId="01C45F28" w14:textId="77777777">
        <w:tc>
          <w:tcPr>
            <w:tcW w:w="1985" w:type="dxa"/>
          </w:tcPr>
          <w:p w14:paraId="6D78F4C2" w14:textId="77777777" w:rsidR="00177FF8" w:rsidRPr="00B40F4D" w:rsidRDefault="00177FF8">
            <w:pPr>
              <w:rPr>
                <w:sz w:val="22"/>
                <w:szCs w:val="22"/>
              </w:rPr>
            </w:pPr>
            <w:r w:rsidRPr="00B40F4D">
              <w:rPr>
                <w:sz w:val="22"/>
                <w:szCs w:val="22"/>
              </w:rPr>
              <w:t>TID</w:t>
            </w:r>
          </w:p>
        </w:tc>
        <w:tc>
          <w:tcPr>
            <w:tcW w:w="6463" w:type="dxa"/>
          </w:tcPr>
          <w:p w14:paraId="5452A658" w14:textId="689FCCB4" w:rsidR="00177FF8" w:rsidRPr="00B40F4D" w:rsidRDefault="00F04AA7" w:rsidP="00231475">
            <w:pPr>
              <w:rPr>
                <w:sz w:val="22"/>
                <w:szCs w:val="22"/>
              </w:rPr>
            </w:pPr>
            <w:r>
              <w:rPr>
                <w:sz w:val="22"/>
                <w:szCs w:val="22"/>
              </w:rPr>
              <w:t>08</w:t>
            </w:r>
            <w:r w:rsidR="00B54A57" w:rsidRPr="00B40F4D">
              <w:rPr>
                <w:sz w:val="22"/>
                <w:szCs w:val="22"/>
              </w:rPr>
              <w:t>.</w:t>
            </w:r>
            <w:r w:rsidR="0021176A" w:rsidRPr="00B40F4D">
              <w:rPr>
                <w:sz w:val="22"/>
                <w:szCs w:val="22"/>
              </w:rPr>
              <w:t>0</w:t>
            </w:r>
            <w:r w:rsidR="00B5691D" w:rsidRPr="00B40F4D">
              <w:rPr>
                <w:sz w:val="22"/>
                <w:szCs w:val="22"/>
              </w:rPr>
              <w:t>0</w:t>
            </w:r>
            <w:r w:rsidR="00762508" w:rsidRPr="00B40F4D">
              <w:rPr>
                <w:sz w:val="22"/>
                <w:szCs w:val="22"/>
              </w:rPr>
              <w:t xml:space="preserve"> </w:t>
            </w:r>
            <w:r w:rsidR="00DA2753" w:rsidRPr="00B40F4D">
              <w:rPr>
                <w:sz w:val="22"/>
                <w:szCs w:val="22"/>
              </w:rPr>
              <w:t>–</w:t>
            </w:r>
            <w:r>
              <w:rPr>
                <w:sz w:val="22"/>
                <w:szCs w:val="22"/>
              </w:rPr>
              <w:t xml:space="preserve"> 0</w:t>
            </w:r>
            <w:r w:rsidR="00680479">
              <w:rPr>
                <w:sz w:val="22"/>
                <w:szCs w:val="22"/>
              </w:rPr>
              <w:t xml:space="preserve">8.35  </w:t>
            </w:r>
            <w:r w:rsidR="000C5BC2">
              <w:rPr>
                <w:sz w:val="22"/>
                <w:szCs w:val="22"/>
              </w:rPr>
              <w:t xml:space="preserve"> </w:t>
            </w:r>
            <w:r w:rsidR="00680479">
              <w:rPr>
                <w:sz w:val="22"/>
                <w:szCs w:val="22"/>
              </w:rPr>
              <w:t>08.5</w:t>
            </w:r>
            <w:r w:rsidR="007D2CEE">
              <w:rPr>
                <w:sz w:val="22"/>
                <w:szCs w:val="22"/>
              </w:rPr>
              <w:t>0</w:t>
            </w:r>
            <w:r w:rsidR="00680479">
              <w:rPr>
                <w:sz w:val="22"/>
                <w:szCs w:val="22"/>
              </w:rPr>
              <w:t xml:space="preserve"> – </w:t>
            </w:r>
            <w:r w:rsidR="007D2CEE">
              <w:rPr>
                <w:sz w:val="22"/>
                <w:szCs w:val="22"/>
              </w:rPr>
              <w:t>09.45</w:t>
            </w:r>
          </w:p>
        </w:tc>
      </w:tr>
      <w:tr w:rsidR="00177FF8" w:rsidRPr="00B40F4D" w14:paraId="1A707585" w14:textId="77777777">
        <w:tc>
          <w:tcPr>
            <w:tcW w:w="1985" w:type="dxa"/>
          </w:tcPr>
          <w:p w14:paraId="65832532" w14:textId="77777777" w:rsidR="00177FF8" w:rsidRPr="00B40F4D" w:rsidRDefault="00177FF8">
            <w:pPr>
              <w:rPr>
                <w:sz w:val="22"/>
                <w:szCs w:val="22"/>
              </w:rPr>
            </w:pPr>
            <w:r w:rsidRPr="00B40F4D">
              <w:rPr>
                <w:sz w:val="22"/>
                <w:szCs w:val="22"/>
              </w:rPr>
              <w:t>NÄRVARANDE</w:t>
            </w:r>
          </w:p>
        </w:tc>
        <w:tc>
          <w:tcPr>
            <w:tcW w:w="6463" w:type="dxa"/>
          </w:tcPr>
          <w:p w14:paraId="7336DAB0" w14:textId="77777777" w:rsidR="00177FF8" w:rsidRPr="00B40F4D" w:rsidRDefault="00177FF8">
            <w:pPr>
              <w:rPr>
                <w:sz w:val="22"/>
                <w:szCs w:val="22"/>
              </w:rPr>
            </w:pPr>
            <w:r w:rsidRPr="00B40F4D">
              <w:rPr>
                <w:sz w:val="22"/>
                <w:szCs w:val="22"/>
              </w:rPr>
              <w:t>Se bilaga 1</w:t>
            </w:r>
          </w:p>
        </w:tc>
      </w:tr>
    </w:tbl>
    <w:p w14:paraId="6759323A" w14:textId="77777777" w:rsidR="00177FF8" w:rsidRPr="00B40F4D" w:rsidRDefault="00177FF8">
      <w:pPr>
        <w:rPr>
          <w:sz w:val="22"/>
          <w:szCs w:val="22"/>
        </w:rPr>
      </w:pPr>
    </w:p>
    <w:p w14:paraId="63E8BCC6" w14:textId="77777777" w:rsidR="00177FF8" w:rsidRPr="00B40F4D" w:rsidRDefault="00177FF8">
      <w:pPr>
        <w:tabs>
          <w:tab w:val="left" w:pos="1701"/>
        </w:tabs>
        <w:rPr>
          <w:snapToGrid w:val="0"/>
          <w:color w:val="000000"/>
          <w:sz w:val="22"/>
          <w:szCs w:val="22"/>
        </w:rPr>
      </w:pPr>
    </w:p>
    <w:p w14:paraId="729EF2BC" w14:textId="77777777" w:rsidR="00177FF8" w:rsidRPr="00B40F4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D30A97" w:rsidRPr="00F04AA7" w14:paraId="2BB83371" w14:textId="77777777" w:rsidTr="00C5706E">
        <w:tc>
          <w:tcPr>
            <w:tcW w:w="567" w:type="dxa"/>
          </w:tcPr>
          <w:p w14:paraId="56D30B55" w14:textId="77777777" w:rsidR="00D30A97" w:rsidRPr="00F04AA7" w:rsidRDefault="00D30A97" w:rsidP="00C5706E">
            <w:pPr>
              <w:tabs>
                <w:tab w:val="left" w:pos="1701"/>
              </w:tabs>
              <w:rPr>
                <w:b/>
                <w:snapToGrid w:val="0"/>
                <w:sz w:val="22"/>
                <w:szCs w:val="22"/>
              </w:rPr>
            </w:pPr>
            <w:r w:rsidRPr="00F04AA7">
              <w:rPr>
                <w:b/>
                <w:snapToGrid w:val="0"/>
                <w:sz w:val="22"/>
                <w:szCs w:val="22"/>
              </w:rPr>
              <w:t xml:space="preserve">§ </w:t>
            </w:r>
            <w:r w:rsidR="008E6B40" w:rsidRPr="00F04AA7">
              <w:rPr>
                <w:b/>
                <w:snapToGrid w:val="0"/>
                <w:sz w:val="22"/>
                <w:szCs w:val="22"/>
              </w:rPr>
              <w:t>1</w:t>
            </w:r>
          </w:p>
        </w:tc>
        <w:tc>
          <w:tcPr>
            <w:tcW w:w="6946" w:type="dxa"/>
            <w:gridSpan w:val="2"/>
          </w:tcPr>
          <w:p w14:paraId="449BCB43" w14:textId="77777777" w:rsidR="00F04AA7" w:rsidRPr="00F04AA7" w:rsidRDefault="00F04AA7" w:rsidP="00CD7CCB">
            <w:pPr>
              <w:jc w:val="both"/>
              <w:rPr>
                <w:bCs/>
                <w:sz w:val="22"/>
                <w:szCs w:val="22"/>
              </w:rPr>
            </w:pPr>
            <w:r w:rsidRPr="00F04AA7">
              <w:rPr>
                <w:b/>
                <w:sz w:val="22"/>
                <w:szCs w:val="22"/>
              </w:rPr>
              <w:t>Kommissionens förslag om EU-förordning om förpackningar och förpackningsavfall</w:t>
            </w:r>
            <w:r w:rsidRPr="00F04AA7">
              <w:rPr>
                <w:b/>
                <w:sz w:val="22"/>
                <w:szCs w:val="22"/>
              </w:rPr>
              <w:br/>
            </w:r>
          </w:p>
          <w:p w14:paraId="2DFE16D3" w14:textId="77777777" w:rsidR="00B35B7B" w:rsidRDefault="00B35B7B" w:rsidP="00B35B7B">
            <w:pPr>
              <w:rPr>
                <w:bCs/>
                <w:snapToGrid w:val="0"/>
                <w:sz w:val="22"/>
                <w:szCs w:val="22"/>
              </w:rPr>
            </w:pPr>
            <w:r>
              <w:rPr>
                <w:bCs/>
                <w:snapToGrid w:val="0"/>
                <w:sz w:val="22"/>
                <w:szCs w:val="22"/>
              </w:rPr>
              <w:t xml:space="preserve">Utskottet </w:t>
            </w:r>
            <w:r w:rsidRPr="00A12A9E">
              <w:rPr>
                <w:bCs/>
                <w:snapToGrid w:val="0"/>
                <w:sz w:val="22"/>
                <w:szCs w:val="22"/>
              </w:rPr>
              <w:t>överl</w:t>
            </w:r>
            <w:r>
              <w:rPr>
                <w:bCs/>
                <w:snapToGrid w:val="0"/>
                <w:sz w:val="22"/>
                <w:szCs w:val="22"/>
              </w:rPr>
              <w:t>ade</w:t>
            </w:r>
            <w:r w:rsidRPr="00A12A9E">
              <w:rPr>
                <w:bCs/>
                <w:snapToGrid w:val="0"/>
                <w:sz w:val="22"/>
                <w:szCs w:val="22"/>
              </w:rPr>
              <w:t xml:space="preserve"> med </w:t>
            </w:r>
            <w:r>
              <w:rPr>
                <w:bCs/>
                <w:snapToGrid w:val="0"/>
                <w:sz w:val="22"/>
                <w:szCs w:val="22"/>
              </w:rPr>
              <w:t>klimat- och miljöminister Romina Pourmokhtari,</w:t>
            </w:r>
            <w:r w:rsidRPr="00A12A9E">
              <w:rPr>
                <w:bCs/>
                <w:snapToGrid w:val="0"/>
                <w:sz w:val="22"/>
                <w:szCs w:val="22"/>
              </w:rPr>
              <w:t xml:space="preserve"> </w:t>
            </w:r>
            <w:r>
              <w:rPr>
                <w:bCs/>
                <w:snapToGrid w:val="0"/>
                <w:sz w:val="22"/>
                <w:szCs w:val="22"/>
              </w:rPr>
              <w:t>åtföljd av medarbetare från Klimat- och näringslivsdepartementet.</w:t>
            </w:r>
          </w:p>
          <w:p w14:paraId="07BE6B8E" w14:textId="77777777" w:rsidR="00B35B7B" w:rsidRDefault="00B35B7B" w:rsidP="00B35B7B">
            <w:pPr>
              <w:widowControl/>
              <w:tabs>
                <w:tab w:val="left" w:pos="284"/>
              </w:tabs>
              <w:rPr>
                <w:bCs/>
                <w:color w:val="000000"/>
                <w:sz w:val="22"/>
                <w:szCs w:val="22"/>
              </w:rPr>
            </w:pPr>
          </w:p>
          <w:p w14:paraId="2F30E454" w14:textId="6C025DF1" w:rsidR="00B35B7B" w:rsidRDefault="00B35B7B" w:rsidP="00B35B7B">
            <w:pPr>
              <w:widowControl/>
              <w:tabs>
                <w:tab w:val="left" w:pos="284"/>
              </w:tabs>
              <w:rPr>
                <w:bCs/>
                <w:color w:val="000000"/>
                <w:sz w:val="22"/>
                <w:szCs w:val="22"/>
              </w:rPr>
            </w:pPr>
            <w:r w:rsidRPr="0070719B">
              <w:rPr>
                <w:bCs/>
                <w:color w:val="000000"/>
                <w:sz w:val="22"/>
                <w:szCs w:val="22"/>
              </w:rPr>
              <w:t xml:space="preserve">Underlaget utgjordes av </w:t>
            </w:r>
            <w:r>
              <w:rPr>
                <w:bCs/>
                <w:color w:val="000000"/>
                <w:sz w:val="22"/>
                <w:szCs w:val="22"/>
              </w:rPr>
              <w:t xml:space="preserve">kommissionens </w:t>
            </w:r>
            <w:r w:rsidRPr="00180855">
              <w:rPr>
                <w:bCs/>
                <w:color w:val="000000"/>
                <w:sz w:val="22"/>
                <w:szCs w:val="22"/>
              </w:rPr>
              <w:t xml:space="preserve">förslag </w:t>
            </w:r>
            <w:proofErr w:type="gramStart"/>
            <w:r w:rsidRPr="00180855">
              <w:rPr>
                <w:bCs/>
                <w:color w:val="000000"/>
                <w:sz w:val="22"/>
                <w:szCs w:val="22"/>
              </w:rPr>
              <w:t>COM(</w:t>
            </w:r>
            <w:proofErr w:type="gramEnd"/>
            <w:r w:rsidRPr="00180855">
              <w:rPr>
                <w:bCs/>
                <w:color w:val="000000"/>
                <w:sz w:val="22"/>
                <w:szCs w:val="22"/>
              </w:rPr>
              <w:t xml:space="preserve">2022) 677 och </w:t>
            </w:r>
            <w:r w:rsidRPr="00180855">
              <w:rPr>
                <w:color w:val="000000"/>
                <w:sz w:val="22"/>
                <w:szCs w:val="22"/>
              </w:rPr>
              <w:t xml:space="preserve">Regeringskansliets </w:t>
            </w:r>
            <w:r>
              <w:rPr>
                <w:bCs/>
                <w:sz w:val="22"/>
                <w:szCs w:val="22"/>
              </w:rPr>
              <w:t xml:space="preserve">kommenterade dagordning </w:t>
            </w:r>
            <w:r w:rsidRPr="004A40F7">
              <w:rPr>
                <w:bCs/>
                <w:color w:val="000000"/>
                <w:sz w:val="22"/>
                <w:szCs w:val="22"/>
              </w:rPr>
              <w:t xml:space="preserve">(dnr </w:t>
            </w:r>
            <w:r>
              <w:rPr>
                <w:bCs/>
                <w:color w:val="000000"/>
                <w:sz w:val="22"/>
                <w:szCs w:val="22"/>
              </w:rPr>
              <w:t>1729</w:t>
            </w:r>
            <w:r w:rsidRPr="004A40F7">
              <w:rPr>
                <w:sz w:val="22"/>
                <w:szCs w:val="22"/>
              </w:rPr>
              <w:t>-2022/23</w:t>
            </w:r>
            <w:r w:rsidRPr="004A40F7">
              <w:rPr>
                <w:bCs/>
                <w:color w:val="000000"/>
                <w:sz w:val="22"/>
                <w:szCs w:val="22"/>
              </w:rPr>
              <w:t>).</w:t>
            </w:r>
            <w:r>
              <w:rPr>
                <w:bCs/>
                <w:color w:val="000000"/>
                <w:sz w:val="22"/>
                <w:szCs w:val="22"/>
              </w:rPr>
              <w:t xml:space="preserve"> </w:t>
            </w:r>
          </w:p>
          <w:p w14:paraId="01B437C5" w14:textId="77777777" w:rsidR="00B35B7B" w:rsidRPr="0070719B" w:rsidRDefault="00B35B7B" w:rsidP="00B35B7B">
            <w:pPr>
              <w:widowControl/>
              <w:tabs>
                <w:tab w:val="left" w:pos="284"/>
              </w:tabs>
              <w:rPr>
                <w:bCs/>
                <w:color w:val="000000"/>
                <w:sz w:val="22"/>
                <w:szCs w:val="22"/>
              </w:rPr>
            </w:pPr>
          </w:p>
          <w:p w14:paraId="79CC3E74" w14:textId="77777777" w:rsidR="00B35B7B" w:rsidRPr="001C35EC" w:rsidRDefault="00B35B7B" w:rsidP="00B35B7B">
            <w:pPr>
              <w:widowControl/>
              <w:autoSpaceDE w:val="0"/>
              <w:autoSpaceDN w:val="0"/>
              <w:adjustRightInd w:val="0"/>
              <w:rPr>
                <w:bCs/>
                <w:color w:val="000000"/>
                <w:sz w:val="22"/>
                <w:szCs w:val="22"/>
              </w:rPr>
            </w:pPr>
            <w:r>
              <w:rPr>
                <w:bCs/>
                <w:snapToGrid w:val="0"/>
                <w:sz w:val="22"/>
                <w:szCs w:val="22"/>
              </w:rPr>
              <w:t>Klimat</w:t>
            </w:r>
            <w:r w:rsidRPr="001C35EC">
              <w:rPr>
                <w:bCs/>
                <w:snapToGrid w:val="0"/>
                <w:sz w:val="22"/>
                <w:szCs w:val="22"/>
              </w:rPr>
              <w:t xml:space="preserve">- och miljöministern </w:t>
            </w:r>
            <w:r w:rsidRPr="001C35EC">
              <w:rPr>
                <w:snapToGrid w:val="0"/>
                <w:sz w:val="22"/>
                <w:szCs w:val="22"/>
              </w:rPr>
              <w:t>r</w:t>
            </w:r>
            <w:r w:rsidRPr="001C35EC">
              <w:rPr>
                <w:bCs/>
                <w:color w:val="000000"/>
                <w:sz w:val="22"/>
                <w:szCs w:val="22"/>
              </w:rPr>
              <w:t xml:space="preserve">edogjorde för regeringens ståndpunkt i enlighet med bilaga </w:t>
            </w:r>
            <w:r>
              <w:rPr>
                <w:bCs/>
                <w:color w:val="000000"/>
                <w:sz w:val="22"/>
                <w:szCs w:val="22"/>
              </w:rPr>
              <w:t>2</w:t>
            </w:r>
            <w:r w:rsidRPr="001C35EC">
              <w:rPr>
                <w:bCs/>
                <w:color w:val="000000"/>
                <w:sz w:val="22"/>
                <w:szCs w:val="22"/>
              </w:rPr>
              <w:t>.</w:t>
            </w:r>
          </w:p>
          <w:p w14:paraId="2B84E9B2" w14:textId="77777777" w:rsidR="00B35B7B" w:rsidRDefault="00B35B7B" w:rsidP="00B35B7B">
            <w:pPr>
              <w:autoSpaceDE w:val="0"/>
              <w:autoSpaceDN w:val="0"/>
              <w:rPr>
                <w:rFonts w:ascii="Segoe UI" w:hAnsi="Segoe UI" w:cs="Segoe UI"/>
                <w:color w:val="4E586A"/>
                <w:sz w:val="16"/>
                <w:szCs w:val="16"/>
              </w:rPr>
            </w:pPr>
            <w:r w:rsidRPr="001C35EC">
              <w:rPr>
                <w:rFonts w:ascii="Segoe UI" w:hAnsi="Segoe UI" w:cs="Segoe UI"/>
                <w:color w:val="4E586A"/>
                <w:sz w:val="16"/>
                <w:szCs w:val="16"/>
              </w:rPr>
              <w:t> </w:t>
            </w:r>
          </w:p>
          <w:p w14:paraId="25061E51" w14:textId="77777777" w:rsidR="00B35B7B" w:rsidRDefault="00B35B7B" w:rsidP="00B35B7B">
            <w:pPr>
              <w:rPr>
                <w:snapToGrid w:val="0"/>
                <w:sz w:val="22"/>
                <w:szCs w:val="22"/>
              </w:rPr>
            </w:pPr>
            <w:r w:rsidRPr="003811F2">
              <w:rPr>
                <w:snapToGrid w:val="0"/>
                <w:sz w:val="22"/>
                <w:szCs w:val="22"/>
              </w:rPr>
              <w:t>S-, SD-, V-, C- och MP-ledamöterna anmälde avvikande ståndpunkter vilka framgår av bilaga 3.</w:t>
            </w:r>
          </w:p>
          <w:p w14:paraId="76C5DC4B" w14:textId="77777777" w:rsidR="00B35B7B" w:rsidRPr="001C35EC" w:rsidRDefault="00B35B7B" w:rsidP="00B35B7B">
            <w:pPr>
              <w:autoSpaceDE w:val="0"/>
              <w:autoSpaceDN w:val="0"/>
              <w:rPr>
                <w:rFonts w:ascii="Segoe UI" w:hAnsi="Segoe UI" w:cs="Segoe UI"/>
                <w:color w:val="4E586A"/>
                <w:sz w:val="16"/>
                <w:szCs w:val="16"/>
              </w:rPr>
            </w:pPr>
          </w:p>
          <w:p w14:paraId="1FA12568" w14:textId="77777777" w:rsidR="00B35B7B" w:rsidRPr="0087427E" w:rsidRDefault="00B35B7B" w:rsidP="00B35B7B">
            <w:pPr>
              <w:autoSpaceDE w:val="0"/>
              <w:autoSpaceDN w:val="0"/>
              <w:rPr>
                <w:snapToGrid w:val="0"/>
                <w:sz w:val="22"/>
                <w:szCs w:val="22"/>
              </w:rPr>
            </w:pPr>
            <w:r w:rsidRPr="0087427E">
              <w:rPr>
                <w:snapToGrid w:val="0"/>
                <w:sz w:val="22"/>
                <w:szCs w:val="22"/>
              </w:rPr>
              <w:t>Ordförande konstaterade att det i övrigt fanns stöd för regeringens ståndpunkt.</w:t>
            </w:r>
          </w:p>
          <w:p w14:paraId="0424B983" w14:textId="77777777" w:rsidR="00B35B7B" w:rsidRDefault="00B35B7B" w:rsidP="00B35B7B">
            <w:pPr>
              <w:rPr>
                <w:snapToGrid w:val="0"/>
                <w:sz w:val="22"/>
                <w:szCs w:val="22"/>
              </w:rPr>
            </w:pPr>
          </w:p>
          <w:p w14:paraId="0FED88F2" w14:textId="77777777" w:rsidR="00B35B7B" w:rsidRPr="003811F2" w:rsidRDefault="00B35B7B" w:rsidP="00B35B7B">
            <w:pPr>
              <w:rPr>
                <w:rStyle w:val="normaltextrun"/>
                <w:snapToGrid w:val="0"/>
                <w:sz w:val="22"/>
                <w:szCs w:val="22"/>
              </w:rPr>
            </w:pPr>
            <w:r w:rsidRPr="003811F2">
              <w:rPr>
                <w:sz w:val="22"/>
                <w:szCs w:val="22"/>
              </w:rPr>
              <w:t>Denna paragraf förklarades omedelbart justerad.</w:t>
            </w:r>
          </w:p>
          <w:p w14:paraId="50E0E329" w14:textId="77777777" w:rsidR="00F04AA7" w:rsidRPr="00F04AA7" w:rsidRDefault="00F04AA7" w:rsidP="00CD7CCB">
            <w:pPr>
              <w:jc w:val="both"/>
              <w:rPr>
                <w:bCs/>
                <w:snapToGrid w:val="0"/>
                <w:sz w:val="22"/>
                <w:szCs w:val="22"/>
              </w:rPr>
            </w:pPr>
          </w:p>
          <w:p w14:paraId="6E82D1D1" w14:textId="3AEDD3BE" w:rsidR="00F04AA7" w:rsidRPr="00F04AA7" w:rsidRDefault="00F04AA7" w:rsidP="00CD7CCB">
            <w:pPr>
              <w:jc w:val="both"/>
              <w:rPr>
                <w:bCs/>
                <w:snapToGrid w:val="0"/>
                <w:sz w:val="22"/>
                <w:szCs w:val="22"/>
              </w:rPr>
            </w:pPr>
          </w:p>
        </w:tc>
      </w:tr>
      <w:tr w:rsidR="00F04AA7" w:rsidRPr="00F04AA7" w14:paraId="7BBD95AB" w14:textId="77777777" w:rsidTr="00C5706E">
        <w:tc>
          <w:tcPr>
            <w:tcW w:w="567" w:type="dxa"/>
          </w:tcPr>
          <w:p w14:paraId="394E0E04" w14:textId="5B9756C9" w:rsidR="00F04AA7" w:rsidRPr="00F04AA7" w:rsidRDefault="00F04AA7" w:rsidP="00C5706E">
            <w:pPr>
              <w:tabs>
                <w:tab w:val="left" w:pos="1701"/>
              </w:tabs>
              <w:rPr>
                <w:b/>
                <w:snapToGrid w:val="0"/>
                <w:sz w:val="22"/>
                <w:szCs w:val="22"/>
              </w:rPr>
            </w:pPr>
            <w:r w:rsidRPr="00F04AA7">
              <w:rPr>
                <w:b/>
                <w:snapToGrid w:val="0"/>
                <w:sz w:val="22"/>
                <w:szCs w:val="22"/>
              </w:rPr>
              <w:t>§ 2</w:t>
            </w:r>
          </w:p>
        </w:tc>
        <w:tc>
          <w:tcPr>
            <w:tcW w:w="6946" w:type="dxa"/>
            <w:gridSpan w:val="2"/>
          </w:tcPr>
          <w:p w14:paraId="2D323AF3" w14:textId="77777777" w:rsidR="00F04AA7" w:rsidRPr="00F04AA7" w:rsidRDefault="00F04AA7" w:rsidP="00F04AA7">
            <w:pPr>
              <w:tabs>
                <w:tab w:val="left" w:pos="1701"/>
              </w:tabs>
              <w:rPr>
                <w:bCs/>
                <w:snapToGrid w:val="0"/>
                <w:sz w:val="22"/>
                <w:szCs w:val="22"/>
              </w:rPr>
            </w:pPr>
            <w:r w:rsidRPr="00F04AA7">
              <w:rPr>
                <w:b/>
                <w:snapToGrid w:val="0"/>
                <w:sz w:val="22"/>
                <w:szCs w:val="22"/>
              </w:rPr>
              <w:t>Miljöråd 16 mars 2023</w:t>
            </w:r>
          </w:p>
          <w:p w14:paraId="7B0C4C86" w14:textId="77777777" w:rsidR="00F04AA7" w:rsidRPr="00F04AA7" w:rsidRDefault="00F04AA7" w:rsidP="00F04AA7">
            <w:pPr>
              <w:rPr>
                <w:b/>
                <w:snapToGrid w:val="0"/>
                <w:sz w:val="22"/>
                <w:szCs w:val="22"/>
              </w:rPr>
            </w:pPr>
          </w:p>
          <w:p w14:paraId="21E09F20" w14:textId="77777777" w:rsidR="00F04AA7" w:rsidRPr="00F04AA7" w:rsidRDefault="00F04AA7" w:rsidP="00F04AA7">
            <w:pPr>
              <w:rPr>
                <w:bCs/>
                <w:snapToGrid w:val="0"/>
                <w:sz w:val="22"/>
                <w:szCs w:val="22"/>
              </w:rPr>
            </w:pPr>
            <w:r w:rsidRPr="00F04AA7">
              <w:rPr>
                <w:bCs/>
                <w:snapToGrid w:val="0"/>
                <w:sz w:val="22"/>
                <w:szCs w:val="22"/>
              </w:rPr>
              <w:t>Klimat- och miljöminister Romina Pourmokhtari med medarbetare från Klimat- och näringslivsdepartementet lämnade information inför Miljörådet den 16 mars 2023.</w:t>
            </w:r>
          </w:p>
          <w:p w14:paraId="027C75BD" w14:textId="77777777" w:rsidR="00F04AA7" w:rsidRPr="00F04AA7" w:rsidRDefault="00F04AA7" w:rsidP="005D2E63">
            <w:pPr>
              <w:tabs>
                <w:tab w:val="left" w:pos="1701"/>
              </w:tabs>
              <w:rPr>
                <w:b/>
                <w:snapToGrid w:val="0"/>
                <w:sz w:val="22"/>
                <w:szCs w:val="22"/>
              </w:rPr>
            </w:pPr>
          </w:p>
        </w:tc>
      </w:tr>
      <w:tr w:rsidR="00CD7CCB" w:rsidRPr="00F04AA7" w14:paraId="174F22B5" w14:textId="77777777" w:rsidTr="00C5706E">
        <w:tc>
          <w:tcPr>
            <w:tcW w:w="567" w:type="dxa"/>
          </w:tcPr>
          <w:p w14:paraId="71FAF934" w14:textId="3273561B" w:rsidR="00CD7CCB" w:rsidRPr="00F04AA7" w:rsidRDefault="00CD7CCB" w:rsidP="00CD7CCB">
            <w:pPr>
              <w:tabs>
                <w:tab w:val="left" w:pos="1701"/>
              </w:tabs>
              <w:rPr>
                <w:b/>
                <w:snapToGrid w:val="0"/>
                <w:sz w:val="22"/>
                <w:szCs w:val="22"/>
              </w:rPr>
            </w:pPr>
            <w:r w:rsidRPr="00F04AA7">
              <w:rPr>
                <w:b/>
                <w:snapToGrid w:val="0"/>
                <w:sz w:val="22"/>
                <w:szCs w:val="22"/>
              </w:rPr>
              <w:t xml:space="preserve">§ </w:t>
            </w:r>
            <w:r w:rsidR="00F04AA7" w:rsidRPr="00F04AA7">
              <w:rPr>
                <w:b/>
                <w:snapToGrid w:val="0"/>
                <w:sz w:val="22"/>
                <w:szCs w:val="22"/>
              </w:rPr>
              <w:t>3</w:t>
            </w:r>
          </w:p>
        </w:tc>
        <w:tc>
          <w:tcPr>
            <w:tcW w:w="6946" w:type="dxa"/>
            <w:gridSpan w:val="2"/>
          </w:tcPr>
          <w:p w14:paraId="69FA9FA3" w14:textId="77777777" w:rsidR="00CD7CCB" w:rsidRPr="00F04AA7" w:rsidRDefault="00CD7CCB" w:rsidP="00CD7CCB">
            <w:pPr>
              <w:tabs>
                <w:tab w:val="left" w:pos="1701"/>
              </w:tabs>
              <w:rPr>
                <w:b/>
                <w:snapToGrid w:val="0"/>
                <w:sz w:val="22"/>
                <w:szCs w:val="22"/>
              </w:rPr>
            </w:pPr>
            <w:r w:rsidRPr="00F04AA7">
              <w:rPr>
                <w:b/>
                <w:snapToGrid w:val="0"/>
                <w:sz w:val="22"/>
                <w:szCs w:val="22"/>
              </w:rPr>
              <w:t>Jordbrukspolitik</w:t>
            </w:r>
          </w:p>
          <w:p w14:paraId="570527F0" w14:textId="77777777" w:rsidR="00CD7CCB" w:rsidRPr="00F04AA7" w:rsidRDefault="00CD7CCB" w:rsidP="00CD7CCB">
            <w:pPr>
              <w:tabs>
                <w:tab w:val="left" w:pos="1701"/>
              </w:tabs>
              <w:rPr>
                <w:b/>
                <w:snapToGrid w:val="0"/>
                <w:sz w:val="22"/>
                <w:szCs w:val="22"/>
              </w:rPr>
            </w:pPr>
          </w:p>
          <w:p w14:paraId="1D9F2F0A" w14:textId="58D6D161" w:rsidR="00CD7CCB" w:rsidRPr="00F04AA7" w:rsidRDefault="00CD7CCB" w:rsidP="00CD7CCB">
            <w:pPr>
              <w:tabs>
                <w:tab w:val="left" w:pos="1701"/>
              </w:tabs>
              <w:rPr>
                <w:bCs/>
                <w:sz w:val="22"/>
                <w:szCs w:val="22"/>
              </w:rPr>
            </w:pPr>
            <w:r w:rsidRPr="00F04AA7">
              <w:rPr>
                <w:bCs/>
                <w:sz w:val="22"/>
                <w:szCs w:val="22"/>
              </w:rPr>
              <w:t>Utskottet fortsatte beredningen av motioner om jordbrukspolitik.</w:t>
            </w:r>
          </w:p>
          <w:p w14:paraId="442B4C2E" w14:textId="4C1667A9" w:rsidR="00ED7745" w:rsidRPr="00F04AA7" w:rsidRDefault="00ED7745" w:rsidP="00CD7CCB">
            <w:pPr>
              <w:tabs>
                <w:tab w:val="left" w:pos="1701"/>
              </w:tabs>
              <w:rPr>
                <w:bCs/>
                <w:sz w:val="22"/>
                <w:szCs w:val="22"/>
              </w:rPr>
            </w:pPr>
          </w:p>
          <w:p w14:paraId="1293AE44" w14:textId="7F864FD8" w:rsidR="00ED7745" w:rsidRPr="00F04AA7" w:rsidRDefault="00ED7745" w:rsidP="00CD7CCB">
            <w:pPr>
              <w:tabs>
                <w:tab w:val="left" w:pos="1701"/>
              </w:tabs>
              <w:rPr>
                <w:bCs/>
                <w:sz w:val="22"/>
                <w:szCs w:val="22"/>
              </w:rPr>
            </w:pPr>
            <w:r w:rsidRPr="00F04AA7">
              <w:rPr>
                <w:bCs/>
                <w:sz w:val="22"/>
                <w:szCs w:val="22"/>
              </w:rPr>
              <w:t xml:space="preserve">Ärendet bordlades. </w:t>
            </w:r>
          </w:p>
          <w:p w14:paraId="44374497" w14:textId="3E5D5553" w:rsidR="00CD7CCB" w:rsidRPr="00F04AA7" w:rsidRDefault="00CD7CCB" w:rsidP="00CD7CCB">
            <w:pPr>
              <w:tabs>
                <w:tab w:val="left" w:pos="1701"/>
              </w:tabs>
              <w:rPr>
                <w:b/>
                <w:snapToGrid w:val="0"/>
                <w:sz w:val="22"/>
                <w:szCs w:val="22"/>
              </w:rPr>
            </w:pPr>
          </w:p>
        </w:tc>
      </w:tr>
      <w:tr w:rsidR="00CD7CCB" w:rsidRPr="00F04AA7" w14:paraId="71073907" w14:textId="77777777" w:rsidTr="00C5706E">
        <w:tc>
          <w:tcPr>
            <w:tcW w:w="567" w:type="dxa"/>
          </w:tcPr>
          <w:p w14:paraId="50C65289" w14:textId="5D53BFFF" w:rsidR="00CD7CCB" w:rsidRPr="00F04AA7" w:rsidRDefault="00CD7CCB" w:rsidP="00CD7CCB">
            <w:pPr>
              <w:tabs>
                <w:tab w:val="left" w:pos="1701"/>
              </w:tabs>
              <w:rPr>
                <w:b/>
                <w:snapToGrid w:val="0"/>
                <w:sz w:val="22"/>
                <w:szCs w:val="22"/>
              </w:rPr>
            </w:pPr>
            <w:r w:rsidRPr="00F04AA7">
              <w:rPr>
                <w:b/>
                <w:snapToGrid w:val="0"/>
                <w:sz w:val="22"/>
                <w:szCs w:val="22"/>
              </w:rPr>
              <w:t xml:space="preserve">§ </w:t>
            </w:r>
            <w:r w:rsidR="00F04AA7" w:rsidRPr="00F04AA7">
              <w:rPr>
                <w:b/>
                <w:snapToGrid w:val="0"/>
                <w:sz w:val="22"/>
                <w:szCs w:val="22"/>
              </w:rPr>
              <w:t>4</w:t>
            </w:r>
          </w:p>
        </w:tc>
        <w:tc>
          <w:tcPr>
            <w:tcW w:w="6946" w:type="dxa"/>
            <w:gridSpan w:val="2"/>
          </w:tcPr>
          <w:p w14:paraId="452DC86F" w14:textId="77777777" w:rsidR="002D60F8" w:rsidRDefault="00F04AA7" w:rsidP="00CD7CCB">
            <w:pPr>
              <w:tabs>
                <w:tab w:val="left" w:pos="1701"/>
              </w:tabs>
              <w:rPr>
                <w:b/>
                <w:sz w:val="22"/>
                <w:szCs w:val="22"/>
              </w:rPr>
            </w:pPr>
            <w:r w:rsidRPr="00F04AA7">
              <w:rPr>
                <w:b/>
                <w:sz w:val="22"/>
                <w:szCs w:val="22"/>
              </w:rPr>
              <w:t>Kommissionens förslag till Europaparlamentets och rådets förordning om inrättande av en unionsram för certifiering av koldioxidupptag</w:t>
            </w:r>
          </w:p>
          <w:p w14:paraId="2A4A6F24" w14:textId="77777777" w:rsidR="002D60F8" w:rsidRPr="00435198" w:rsidRDefault="002D60F8" w:rsidP="002D60F8">
            <w:pPr>
              <w:tabs>
                <w:tab w:val="left" w:pos="1701"/>
              </w:tabs>
              <w:rPr>
                <w:snapToGrid w:val="0"/>
                <w:sz w:val="22"/>
                <w:szCs w:val="22"/>
              </w:rPr>
            </w:pPr>
          </w:p>
          <w:p w14:paraId="04968E40" w14:textId="77777777" w:rsidR="002D60F8" w:rsidRDefault="002D60F8" w:rsidP="002D60F8">
            <w:pPr>
              <w:tabs>
                <w:tab w:val="left" w:pos="1701"/>
              </w:tabs>
              <w:rPr>
                <w:bCs/>
                <w:color w:val="000000"/>
                <w:sz w:val="22"/>
                <w:szCs w:val="22"/>
              </w:rPr>
            </w:pPr>
            <w:r w:rsidRPr="00FF6953">
              <w:rPr>
                <w:snapToGrid w:val="0"/>
                <w:sz w:val="22"/>
                <w:szCs w:val="22"/>
              </w:rPr>
              <w:t xml:space="preserve">Utskottet </w:t>
            </w:r>
            <w:r>
              <w:rPr>
                <w:snapToGrid w:val="0"/>
                <w:sz w:val="22"/>
                <w:szCs w:val="22"/>
              </w:rPr>
              <w:t>inledde sub</w:t>
            </w:r>
            <w:r w:rsidRPr="00FF6953">
              <w:rPr>
                <w:snapToGrid w:val="0"/>
                <w:sz w:val="22"/>
                <w:szCs w:val="22"/>
              </w:rPr>
              <w:t xml:space="preserve">sidiaritetsprövningen av </w:t>
            </w:r>
            <w:proofErr w:type="gramStart"/>
            <w:r w:rsidRPr="00FF6953">
              <w:rPr>
                <w:bCs/>
                <w:color w:val="000000"/>
                <w:sz w:val="22"/>
                <w:szCs w:val="22"/>
              </w:rPr>
              <w:t>COM(</w:t>
            </w:r>
            <w:proofErr w:type="gramEnd"/>
            <w:r w:rsidRPr="00FF6953">
              <w:rPr>
                <w:bCs/>
                <w:color w:val="000000"/>
                <w:sz w:val="22"/>
                <w:szCs w:val="22"/>
              </w:rPr>
              <w:t>202</w:t>
            </w:r>
            <w:r>
              <w:rPr>
                <w:bCs/>
                <w:color w:val="000000"/>
                <w:sz w:val="22"/>
                <w:szCs w:val="22"/>
              </w:rPr>
              <w:t>2</w:t>
            </w:r>
            <w:r w:rsidRPr="00FF6953">
              <w:rPr>
                <w:bCs/>
                <w:color w:val="000000"/>
                <w:sz w:val="22"/>
                <w:szCs w:val="22"/>
              </w:rPr>
              <w:t xml:space="preserve">) </w:t>
            </w:r>
            <w:r>
              <w:rPr>
                <w:bCs/>
                <w:color w:val="000000"/>
                <w:sz w:val="22"/>
                <w:szCs w:val="22"/>
              </w:rPr>
              <w:t>672</w:t>
            </w:r>
            <w:r w:rsidRPr="00FF6953">
              <w:rPr>
                <w:bCs/>
                <w:color w:val="000000"/>
                <w:sz w:val="22"/>
                <w:szCs w:val="22"/>
              </w:rPr>
              <w:t>.</w:t>
            </w:r>
          </w:p>
          <w:p w14:paraId="1EDBDC62" w14:textId="77777777" w:rsidR="002D60F8" w:rsidRDefault="002D60F8" w:rsidP="002D60F8">
            <w:pPr>
              <w:tabs>
                <w:tab w:val="left" w:pos="1701"/>
              </w:tabs>
              <w:rPr>
                <w:bCs/>
                <w:color w:val="000000"/>
                <w:sz w:val="22"/>
                <w:szCs w:val="22"/>
              </w:rPr>
            </w:pPr>
          </w:p>
          <w:p w14:paraId="73A258BD" w14:textId="77777777" w:rsidR="002D60F8" w:rsidRPr="003769C1" w:rsidRDefault="002D60F8" w:rsidP="002D60F8">
            <w:pPr>
              <w:tabs>
                <w:tab w:val="left" w:pos="1701"/>
              </w:tabs>
              <w:rPr>
                <w:bCs/>
                <w:color w:val="000000"/>
                <w:sz w:val="22"/>
                <w:szCs w:val="22"/>
              </w:rPr>
            </w:pPr>
            <w:r w:rsidRPr="003769C1">
              <w:rPr>
                <w:snapToGrid w:val="0"/>
                <w:sz w:val="22"/>
                <w:szCs w:val="22"/>
              </w:rPr>
              <w:t>Utskottet ansåg att förslaget inte strider mot subsidiaritetsprincipen.</w:t>
            </w:r>
          </w:p>
          <w:p w14:paraId="36335341" w14:textId="77777777" w:rsidR="002D60F8" w:rsidRDefault="002D60F8" w:rsidP="002D60F8">
            <w:pPr>
              <w:tabs>
                <w:tab w:val="left" w:pos="1701"/>
              </w:tabs>
              <w:rPr>
                <w:snapToGrid w:val="0"/>
                <w:sz w:val="22"/>
                <w:szCs w:val="22"/>
              </w:rPr>
            </w:pPr>
          </w:p>
          <w:p w14:paraId="2D13B105" w14:textId="77777777" w:rsidR="002D60F8" w:rsidRPr="00B01B3F" w:rsidRDefault="002D60F8" w:rsidP="002D60F8">
            <w:pPr>
              <w:rPr>
                <w:bCs/>
                <w:color w:val="000000"/>
                <w:sz w:val="22"/>
                <w:szCs w:val="22"/>
              </w:rPr>
            </w:pPr>
            <w:r w:rsidRPr="009F4343">
              <w:rPr>
                <w:bCs/>
                <w:color w:val="000000"/>
                <w:sz w:val="22"/>
                <w:szCs w:val="22"/>
              </w:rPr>
              <w:t>Denna paragraf förklarades omedelbart justerad.</w:t>
            </w:r>
          </w:p>
          <w:p w14:paraId="635939B1" w14:textId="6B3E918B" w:rsidR="00CD7CCB" w:rsidRPr="00F04AA7" w:rsidRDefault="00CD7CCB" w:rsidP="00CD7CCB">
            <w:pPr>
              <w:tabs>
                <w:tab w:val="left" w:pos="1701"/>
              </w:tabs>
              <w:rPr>
                <w:b/>
                <w:snapToGrid w:val="0"/>
                <w:sz w:val="22"/>
                <w:szCs w:val="22"/>
              </w:rPr>
            </w:pPr>
          </w:p>
        </w:tc>
      </w:tr>
      <w:tr w:rsidR="00F04AA7" w:rsidRPr="00B40F4D" w14:paraId="0003F025" w14:textId="77777777" w:rsidTr="00C5706E">
        <w:tc>
          <w:tcPr>
            <w:tcW w:w="567" w:type="dxa"/>
          </w:tcPr>
          <w:p w14:paraId="60098037" w14:textId="6F3C6C83" w:rsidR="00F04AA7" w:rsidRDefault="00F04AA7" w:rsidP="00CD7CCB">
            <w:pPr>
              <w:tabs>
                <w:tab w:val="left" w:pos="1701"/>
              </w:tabs>
              <w:rPr>
                <w:b/>
                <w:snapToGrid w:val="0"/>
                <w:sz w:val="22"/>
                <w:szCs w:val="22"/>
              </w:rPr>
            </w:pPr>
            <w:r>
              <w:rPr>
                <w:b/>
                <w:snapToGrid w:val="0"/>
                <w:sz w:val="22"/>
                <w:szCs w:val="22"/>
              </w:rPr>
              <w:t>§ 5</w:t>
            </w:r>
          </w:p>
        </w:tc>
        <w:tc>
          <w:tcPr>
            <w:tcW w:w="6946" w:type="dxa"/>
            <w:gridSpan w:val="2"/>
          </w:tcPr>
          <w:p w14:paraId="41F66F90" w14:textId="77777777" w:rsidR="00F04AA7" w:rsidRDefault="00F04AA7" w:rsidP="00F04AA7">
            <w:pPr>
              <w:tabs>
                <w:tab w:val="left" w:pos="1701"/>
              </w:tabs>
              <w:rPr>
                <w:b/>
                <w:sz w:val="22"/>
                <w:szCs w:val="22"/>
              </w:rPr>
            </w:pPr>
            <w:bookmarkStart w:id="0" w:name="_Hlk122010433"/>
            <w:r w:rsidRPr="00AC3850">
              <w:rPr>
                <w:b/>
                <w:sz w:val="22"/>
                <w:szCs w:val="22"/>
              </w:rPr>
              <w:t>Miljö- och jordbruksutskottets utrikesresor under valperioden 2022 – 2026</w:t>
            </w:r>
          </w:p>
          <w:bookmarkEnd w:id="0"/>
          <w:p w14:paraId="54B3419F" w14:textId="77777777" w:rsidR="00F04AA7" w:rsidRDefault="00F04AA7" w:rsidP="00F04AA7">
            <w:pPr>
              <w:tabs>
                <w:tab w:val="left" w:pos="1701"/>
              </w:tabs>
              <w:rPr>
                <w:bCs/>
                <w:sz w:val="22"/>
                <w:szCs w:val="22"/>
              </w:rPr>
            </w:pPr>
          </w:p>
          <w:p w14:paraId="32206328" w14:textId="165CEE99" w:rsidR="00F04AA7" w:rsidRDefault="00F04AA7" w:rsidP="00F04AA7">
            <w:pPr>
              <w:tabs>
                <w:tab w:val="left" w:pos="1701"/>
              </w:tabs>
              <w:rPr>
                <w:bCs/>
                <w:sz w:val="22"/>
                <w:szCs w:val="22"/>
              </w:rPr>
            </w:pPr>
            <w:r w:rsidRPr="00680479">
              <w:rPr>
                <w:bCs/>
                <w:sz w:val="22"/>
                <w:szCs w:val="22"/>
              </w:rPr>
              <w:t>En promemoria om utskottets utrikesresor under mandatperioden hade sänts ut.</w:t>
            </w:r>
          </w:p>
          <w:p w14:paraId="063A2573" w14:textId="77777777" w:rsidR="00680479" w:rsidRPr="00680479" w:rsidRDefault="00680479" w:rsidP="00F04AA7">
            <w:pPr>
              <w:tabs>
                <w:tab w:val="left" w:pos="1701"/>
              </w:tabs>
              <w:rPr>
                <w:bCs/>
                <w:sz w:val="22"/>
                <w:szCs w:val="22"/>
              </w:rPr>
            </w:pPr>
          </w:p>
          <w:p w14:paraId="1F88B35A" w14:textId="70C3F5A6" w:rsidR="00F04AA7" w:rsidRPr="00680479" w:rsidRDefault="00F23372" w:rsidP="00F04AA7">
            <w:pPr>
              <w:tabs>
                <w:tab w:val="left" w:pos="1701"/>
              </w:tabs>
              <w:rPr>
                <w:bCs/>
                <w:sz w:val="22"/>
                <w:szCs w:val="22"/>
              </w:rPr>
            </w:pPr>
            <w:r w:rsidRPr="00680479">
              <w:rPr>
                <w:bCs/>
                <w:sz w:val="22"/>
                <w:szCs w:val="22"/>
              </w:rPr>
              <w:lastRenderedPageBreak/>
              <w:t xml:space="preserve">Utskottet beslutade </w:t>
            </w:r>
            <w:r w:rsidR="006012FE">
              <w:rPr>
                <w:bCs/>
                <w:sz w:val="22"/>
                <w:szCs w:val="22"/>
              </w:rPr>
              <w:t xml:space="preserve">preliminärt </w:t>
            </w:r>
            <w:r w:rsidRPr="00680479">
              <w:rPr>
                <w:bCs/>
                <w:sz w:val="22"/>
                <w:szCs w:val="22"/>
              </w:rPr>
              <w:t xml:space="preserve">att en </w:t>
            </w:r>
            <w:bookmarkStart w:id="1" w:name="_Hlk129245821"/>
            <w:r w:rsidRPr="00680479">
              <w:rPr>
                <w:bCs/>
                <w:sz w:val="22"/>
                <w:szCs w:val="22"/>
              </w:rPr>
              <w:t xml:space="preserve">resa till </w:t>
            </w:r>
            <w:r w:rsidR="00680479" w:rsidRPr="00680479">
              <w:rPr>
                <w:bCs/>
                <w:sz w:val="22"/>
                <w:szCs w:val="22"/>
              </w:rPr>
              <w:t xml:space="preserve">Litauen och Lettland </w:t>
            </w:r>
            <w:r w:rsidRPr="00680479">
              <w:rPr>
                <w:bCs/>
                <w:sz w:val="22"/>
                <w:szCs w:val="22"/>
              </w:rPr>
              <w:t xml:space="preserve">ska </w:t>
            </w:r>
            <w:bookmarkEnd w:id="1"/>
            <w:r w:rsidRPr="00680479">
              <w:rPr>
                <w:bCs/>
                <w:sz w:val="22"/>
                <w:szCs w:val="22"/>
              </w:rPr>
              <w:t>genomföras under vecka 36 2023.</w:t>
            </w:r>
          </w:p>
          <w:p w14:paraId="66196058" w14:textId="77777777" w:rsidR="00680479" w:rsidRPr="00680479" w:rsidRDefault="00680479" w:rsidP="00F04AA7">
            <w:pPr>
              <w:tabs>
                <w:tab w:val="left" w:pos="1701"/>
              </w:tabs>
              <w:rPr>
                <w:bCs/>
                <w:sz w:val="22"/>
                <w:szCs w:val="22"/>
              </w:rPr>
            </w:pPr>
          </w:p>
          <w:p w14:paraId="5D6AA569" w14:textId="1259E729" w:rsidR="00F04AA7" w:rsidRPr="00605599" w:rsidRDefault="00F04AA7" w:rsidP="00F04AA7">
            <w:pPr>
              <w:tabs>
                <w:tab w:val="left" w:pos="1701"/>
              </w:tabs>
              <w:rPr>
                <w:bCs/>
                <w:sz w:val="22"/>
                <w:szCs w:val="22"/>
              </w:rPr>
            </w:pPr>
            <w:r w:rsidRPr="00680479">
              <w:rPr>
                <w:bCs/>
                <w:sz w:val="22"/>
                <w:szCs w:val="22"/>
              </w:rPr>
              <w:t xml:space="preserve">Frågan </w:t>
            </w:r>
            <w:r w:rsidR="00F23372" w:rsidRPr="00680479">
              <w:rPr>
                <w:bCs/>
                <w:sz w:val="22"/>
                <w:szCs w:val="22"/>
              </w:rPr>
              <w:t xml:space="preserve">om övriga utrikes resor </w:t>
            </w:r>
            <w:r w:rsidRPr="00680479">
              <w:rPr>
                <w:bCs/>
                <w:sz w:val="22"/>
                <w:szCs w:val="22"/>
              </w:rPr>
              <w:t>bordlades.</w:t>
            </w:r>
          </w:p>
          <w:p w14:paraId="6788A3E1" w14:textId="77777777" w:rsidR="00F04AA7" w:rsidRDefault="00F04AA7" w:rsidP="00CD7CCB">
            <w:pPr>
              <w:tabs>
                <w:tab w:val="left" w:pos="1701"/>
              </w:tabs>
              <w:rPr>
                <w:b/>
                <w:snapToGrid w:val="0"/>
                <w:sz w:val="22"/>
                <w:szCs w:val="22"/>
              </w:rPr>
            </w:pPr>
          </w:p>
        </w:tc>
      </w:tr>
      <w:tr w:rsidR="00CD7CCB" w:rsidRPr="00B40F4D" w14:paraId="04022D5C" w14:textId="77777777" w:rsidTr="00201DCD">
        <w:tc>
          <w:tcPr>
            <w:tcW w:w="567" w:type="dxa"/>
          </w:tcPr>
          <w:p w14:paraId="790F3247" w14:textId="173F4082" w:rsidR="00CD7CCB" w:rsidRPr="00B40F4D" w:rsidRDefault="00CD7CCB" w:rsidP="00CD7CCB">
            <w:pPr>
              <w:tabs>
                <w:tab w:val="left" w:pos="1701"/>
              </w:tabs>
              <w:rPr>
                <w:b/>
                <w:snapToGrid w:val="0"/>
                <w:sz w:val="22"/>
                <w:szCs w:val="22"/>
              </w:rPr>
            </w:pPr>
            <w:r>
              <w:rPr>
                <w:b/>
                <w:snapToGrid w:val="0"/>
                <w:sz w:val="22"/>
                <w:szCs w:val="22"/>
              </w:rPr>
              <w:lastRenderedPageBreak/>
              <w:t xml:space="preserve">§ </w:t>
            </w:r>
            <w:r w:rsidR="004677AD">
              <w:rPr>
                <w:b/>
                <w:snapToGrid w:val="0"/>
                <w:sz w:val="22"/>
                <w:szCs w:val="22"/>
              </w:rPr>
              <w:t>6</w:t>
            </w:r>
          </w:p>
        </w:tc>
        <w:tc>
          <w:tcPr>
            <w:tcW w:w="6946" w:type="dxa"/>
            <w:gridSpan w:val="2"/>
          </w:tcPr>
          <w:p w14:paraId="04EABAE1" w14:textId="61E839C3" w:rsidR="00CD7CCB" w:rsidRDefault="004D4000" w:rsidP="00CD7CCB">
            <w:pPr>
              <w:rPr>
                <w:rFonts w:eastAsiaTheme="minorHAnsi"/>
                <w:color w:val="000000"/>
                <w:sz w:val="22"/>
                <w:szCs w:val="22"/>
                <w:lang w:eastAsia="en-US"/>
              </w:rPr>
            </w:pPr>
            <w:r>
              <w:rPr>
                <w:rFonts w:eastAsiaTheme="minorHAnsi"/>
                <w:b/>
                <w:bCs/>
                <w:color w:val="000000"/>
                <w:sz w:val="22"/>
                <w:szCs w:val="22"/>
                <w:lang w:eastAsia="en-US"/>
              </w:rPr>
              <w:t>Vissa planeringsfrågor</w:t>
            </w:r>
            <w:r>
              <w:rPr>
                <w:rFonts w:eastAsiaTheme="minorHAnsi"/>
                <w:b/>
                <w:bCs/>
                <w:color w:val="000000"/>
                <w:sz w:val="22"/>
                <w:szCs w:val="22"/>
                <w:lang w:eastAsia="en-US"/>
              </w:rPr>
              <w:br/>
            </w:r>
            <w:r>
              <w:rPr>
                <w:rFonts w:eastAsiaTheme="minorHAnsi"/>
                <w:b/>
                <w:bCs/>
                <w:color w:val="000000"/>
                <w:sz w:val="22"/>
                <w:szCs w:val="22"/>
                <w:lang w:eastAsia="en-US"/>
              </w:rPr>
              <w:br/>
            </w:r>
            <w:r w:rsidR="00C12446">
              <w:rPr>
                <w:rFonts w:eastAsiaTheme="minorHAnsi"/>
                <w:color w:val="000000"/>
                <w:sz w:val="22"/>
                <w:szCs w:val="22"/>
                <w:lang w:eastAsia="en-US"/>
              </w:rPr>
              <w:t>Kanslichefen informerade om att</w:t>
            </w:r>
          </w:p>
          <w:p w14:paraId="24FCDBE9" w14:textId="45655C3D" w:rsidR="00C12446" w:rsidRDefault="00C12446" w:rsidP="00C12446">
            <w:pPr>
              <w:pStyle w:val="Liststycke"/>
              <w:numPr>
                <w:ilvl w:val="0"/>
                <w:numId w:val="4"/>
              </w:numPr>
              <w:rPr>
                <w:rFonts w:eastAsiaTheme="minorHAnsi"/>
                <w:color w:val="000000"/>
                <w:sz w:val="22"/>
                <w:szCs w:val="22"/>
                <w:lang w:eastAsia="en-US"/>
              </w:rPr>
            </w:pPr>
            <w:r>
              <w:rPr>
                <w:rFonts w:eastAsiaTheme="minorHAnsi"/>
                <w:color w:val="000000"/>
                <w:sz w:val="22"/>
                <w:szCs w:val="22"/>
                <w:lang w:eastAsia="en-US"/>
              </w:rPr>
              <w:t>sammanträdet tisdagen den 21 mars 2023 kl. 11.00 ställs in</w:t>
            </w:r>
            <w:r w:rsidR="00024BB0">
              <w:rPr>
                <w:rFonts w:eastAsiaTheme="minorHAnsi"/>
                <w:color w:val="000000"/>
                <w:sz w:val="22"/>
                <w:szCs w:val="22"/>
                <w:lang w:eastAsia="en-US"/>
              </w:rPr>
              <w:t>,</w:t>
            </w:r>
          </w:p>
          <w:p w14:paraId="147185FC" w14:textId="5C907A7B" w:rsidR="00C12446" w:rsidRDefault="00C12446" w:rsidP="00C12446">
            <w:pPr>
              <w:pStyle w:val="Liststycke"/>
              <w:numPr>
                <w:ilvl w:val="0"/>
                <w:numId w:val="4"/>
              </w:numPr>
              <w:rPr>
                <w:rFonts w:eastAsiaTheme="minorHAnsi"/>
                <w:color w:val="000000"/>
                <w:sz w:val="22"/>
                <w:szCs w:val="22"/>
                <w:lang w:eastAsia="en-US"/>
              </w:rPr>
            </w:pPr>
            <w:r>
              <w:rPr>
                <w:rFonts w:eastAsiaTheme="minorHAnsi"/>
                <w:color w:val="000000"/>
                <w:sz w:val="22"/>
                <w:szCs w:val="22"/>
                <w:lang w:eastAsia="en-US"/>
              </w:rPr>
              <w:t>generaldirektören för Statens veterinärmedicinska anstalt (SVA) kommer till utskottet för sedvanlig myndighetsinformation torsdagen den 23 mars 2023 kl. 11.00</w:t>
            </w:r>
            <w:r w:rsidR="00024BB0">
              <w:rPr>
                <w:rFonts w:eastAsiaTheme="minorHAnsi"/>
                <w:color w:val="000000"/>
                <w:sz w:val="22"/>
                <w:szCs w:val="22"/>
                <w:lang w:eastAsia="en-US"/>
              </w:rPr>
              <w:t>,</w:t>
            </w:r>
          </w:p>
          <w:p w14:paraId="6772C3FC" w14:textId="77777777" w:rsidR="00024BB0" w:rsidRPr="00024BB0" w:rsidRDefault="00C12446" w:rsidP="008671EF">
            <w:pPr>
              <w:pStyle w:val="Liststycke"/>
              <w:numPr>
                <w:ilvl w:val="0"/>
                <w:numId w:val="4"/>
              </w:numPr>
              <w:rPr>
                <w:rFonts w:eastAsiaTheme="minorHAnsi"/>
                <w:b/>
                <w:bCs/>
                <w:color w:val="000000"/>
                <w:sz w:val="22"/>
                <w:szCs w:val="22"/>
                <w:lang w:eastAsia="en-US"/>
              </w:rPr>
            </w:pPr>
            <w:r w:rsidRPr="00024BB0">
              <w:rPr>
                <w:rFonts w:eastAsiaTheme="minorHAnsi"/>
                <w:color w:val="000000"/>
                <w:sz w:val="22"/>
                <w:szCs w:val="22"/>
                <w:lang w:eastAsia="en-US"/>
              </w:rPr>
              <w:t>rektor för Sveriges lantbruksuniversitet (SLU) kommer till utskottet för sedvanlig myndighetsinformation t</w:t>
            </w:r>
            <w:r w:rsidR="00024BB0">
              <w:rPr>
                <w:rFonts w:eastAsiaTheme="minorHAnsi"/>
                <w:color w:val="000000"/>
                <w:sz w:val="22"/>
                <w:szCs w:val="22"/>
                <w:lang w:eastAsia="en-US"/>
              </w:rPr>
              <w:t>is</w:t>
            </w:r>
            <w:r w:rsidRPr="00024BB0">
              <w:rPr>
                <w:rFonts w:eastAsiaTheme="minorHAnsi"/>
                <w:color w:val="000000"/>
                <w:sz w:val="22"/>
                <w:szCs w:val="22"/>
                <w:lang w:eastAsia="en-US"/>
              </w:rPr>
              <w:t xml:space="preserve">dagen den </w:t>
            </w:r>
            <w:r w:rsidR="00024BB0">
              <w:rPr>
                <w:rFonts w:eastAsiaTheme="minorHAnsi"/>
                <w:color w:val="000000"/>
                <w:sz w:val="22"/>
                <w:szCs w:val="22"/>
                <w:lang w:eastAsia="en-US"/>
              </w:rPr>
              <w:t>11 april</w:t>
            </w:r>
            <w:r w:rsidRPr="00024BB0">
              <w:rPr>
                <w:rFonts w:eastAsiaTheme="minorHAnsi"/>
                <w:color w:val="000000"/>
                <w:sz w:val="22"/>
                <w:szCs w:val="22"/>
                <w:lang w:eastAsia="en-US"/>
              </w:rPr>
              <w:t xml:space="preserve"> 2023 </w:t>
            </w:r>
          </w:p>
          <w:p w14:paraId="4E748181" w14:textId="305FD4C8" w:rsidR="004728B2" w:rsidRPr="00024BB0" w:rsidRDefault="00C12446" w:rsidP="00024BB0">
            <w:pPr>
              <w:pStyle w:val="Liststycke"/>
              <w:rPr>
                <w:rFonts w:eastAsiaTheme="minorHAnsi"/>
                <w:b/>
                <w:bCs/>
                <w:color w:val="000000"/>
                <w:sz w:val="22"/>
                <w:szCs w:val="22"/>
                <w:lang w:eastAsia="en-US"/>
              </w:rPr>
            </w:pPr>
            <w:r w:rsidRPr="00024BB0">
              <w:rPr>
                <w:rFonts w:eastAsiaTheme="minorHAnsi"/>
                <w:color w:val="000000"/>
                <w:sz w:val="22"/>
                <w:szCs w:val="22"/>
                <w:lang w:eastAsia="en-US"/>
              </w:rPr>
              <w:t>kl. 11.00</w:t>
            </w:r>
            <w:r w:rsidR="00024BB0" w:rsidRPr="00024BB0">
              <w:rPr>
                <w:rFonts w:eastAsiaTheme="minorHAnsi"/>
                <w:color w:val="000000"/>
                <w:sz w:val="22"/>
                <w:szCs w:val="22"/>
                <w:lang w:eastAsia="en-US"/>
              </w:rPr>
              <w:t>.</w:t>
            </w:r>
          </w:p>
          <w:p w14:paraId="5708B485" w14:textId="3C100AA0" w:rsidR="004728B2" w:rsidRPr="00B40F4D" w:rsidRDefault="004728B2" w:rsidP="00CD7CCB">
            <w:pPr>
              <w:rPr>
                <w:rFonts w:eastAsiaTheme="minorHAnsi"/>
                <w:b/>
                <w:bCs/>
                <w:color w:val="000000"/>
                <w:sz w:val="22"/>
                <w:szCs w:val="22"/>
                <w:lang w:eastAsia="en-US"/>
              </w:rPr>
            </w:pPr>
          </w:p>
        </w:tc>
      </w:tr>
      <w:tr w:rsidR="004677AD" w:rsidRPr="00B40F4D" w14:paraId="599C7EA0" w14:textId="77777777" w:rsidTr="00201DCD">
        <w:tc>
          <w:tcPr>
            <w:tcW w:w="567" w:type="dxa"/>
          </w:tcPr>
          <w:p w14:paraId="6679B23E" w14:textId="4A2CBA78" w:rsidR="004677AD" w:rsidRDefault="004677AD" w:rsidP="00CD7CCB">
            <w:pPr>
              <w:tabs>
                <w:tab w:val="left" w:pos="1701"/>
              </w:tabs>
              <w:rPr>
                <w:b/>
                <w:snapToGrid w:val="0"/>
                <w:sz w:val="22"/>
                <w:szCs w:val="22"/>
              </w:rPr>
            </w:pPr>
            <w:r>
              <w:rPr>
                <w:b/>
                <w:snapToGrid w:val="0"/>
                <w:sz w:val="22"/>
                <w:szCs w:val="22"/>
              </w:rPr>
              <w:t>§ 7</w:t>
            </w:r>
          </w:p>
        </w:tc>
        <w:tc>
          <w:tcPr>
            <w:tcW w:w="6946" w:type="dxa"/>
            <w:gridSpan w:val="2"/>
          </w:tcPr>
          <w:p w14:paraId="1DC6972A" w14:textId="05960FDA" w:rsidR="004D4000" w:rsidRPr="00D62438" w:rsidRDefault="004D4000" w:rsidP="004D4000">
            <w:pPr>
              <w:rPr>
                <w:b/>
                <w:bCs/>
                <w:color w:val="000000"/>
                <w:sz w:val="22"/>
                <w:szCs w:val="22"/>
              </w:rPr>
            </w:pPr>
            <w:r>
              <w:rPr>
                <w:b/>
                <w:bCs/>
                <w:color w:val="000000"/>
                <w:sz w:val="22"/>
                <w:szCs w:val="22"/>
              </w:rPr>
              <w:t xml:space="preserve">Rapport från regeringens konferens </w:t>
            </w:r>
            <w:proofErr w:type="spellStart"/>
            <w:r w:rsidRPr="00D62438">
              <w:rPr>
                <w:b/>
                <w:bCs/>
                <w:i/>
                <w:iCs/>
                <w:color w:val="000000"/>
                <w:sz w:val="22"/>
                <w:szCs w:val="22"/>
              </w:rPr>
              <w:t>Living</w:t>
            </w:r>
            <w:proofErr w:type="spellEnd"/>
            <w:r w:rsidRPr="00D62438">
              <w:rPr>
                <w:b/>
                <w:bCs/>
                <w:i/>
                <w:iCs/>
                <w:color w:val="000000"/>
                <w:sz w:val="22"/>
                <w:szCs w:val="22"/>
              </w:rPr>
              <w:t xml:space="preserve"> in the </w:t>
            </w:r>
            <w:proofErr w:type="spellStart"/>
            <w:r w:rsidRPr="00D62438">
              <w:rPr>
                <w:b/>
                <w:bCs/>
                <w:i/>
                <w:iCs/>
                <w:color w:val="000000"/>
                <w:sz w:val="22"/>
                <w:szCs w:val="22"/>
              </w:rPr>
              <w:t>Bioeconomy</w:t>
            </w:r>
            <w:proofErr w:type="spellEnd"/>
            <w:r>
              <w:rPr>
                <w:b/>
                <w:bCs/>
                <w:color w:val="000000"/>
                <w:sz w:val="22"/>
                <w:szCs w:val="22"/>
              </w:rPr>
              <w:t xml:space="preserve"> 27 – 28 februari 2023</w:t>
            </w:r>
          </w:p>
          <w:p w14:paraId="43C35E19" w14:textId="4919ADD5" w:rsidR="004677AD" w:rsidRDefault="004D4000" w:rsidP="004D4000">
            <w:pPr>
              <w:rPr>
                <w:rFonts w:eastAsiaTheme="minorHAnsi"/>
                <w:b/>
                <w:bCs/>
                <w:color w:val="000000"/>
                <w:sz w:val="22"/>
                <w:szCs w:val="22"/>
                <w:lang w:eastAsia="en-US"/>
              </w:rPr>
            </w:pPr>
            <w:r>
              <w:rPr>
                <w:color w:val="000000"/>
                <w:sz w:val="22"/>
                <w:szCs w:val="22"/>
              </w:rPr>
              <w:br/>
              <w:t xml:space="preserve">Staffan Eklöf (SD) och Jytte Guteland (S) lämnade </w:t>
            </w:r>
            <w:r w:rsidRPr="006012FE">
              <w:rPr>
                <w:color w:val="000000"/>
                <w:sz w:val="22"/>
                <w:szCs w:val="22"/>
              </w:rPr>
              <w:t xml:space="preserve">information </w:t>
            </w:r>
            <w:r w:rsidR="00024BB0" w:rsidRPr="006012FE">
              <w:rPr>
                <w:color w:val="000000"/>
                <w:sz w:val="22"/>
                <w:szCs w:val="22"/>
              </w:rPr>
              <w:t>från</w:t>
            </w:r>
            <w:r>
              <w:rPr>
                <w:color w:val="000000"/>
                <w:sz w:val="22"/>
                <w:szCs w:val="22"/>
              </w:rPr>
              <w:t xml:space="preserve"> regeringens konferens </w:t>
            </w:r>
            <w:proofErr w:type="spellStart"/>
            <w:r w:rsidRPr="00D62438">
              <w:rPr>
                <w:i/>
                <w:iCs/>
                <w:color w:val="000000"/>
                <w:sz w:val="22"/>
                <w:szCs w:val="22"/>
              </w:rPr>
              <w:t>Living</w:t>
            </w:r>
            <w:proofErr w:type="spellEnd"/>
            <w:r w:rsidRPr="00D62438">
              <w:rPr>
                <w:i/>
                <w:iCs/>
                <w:color w:val="000000"/>
                <w:sz w:val="22"/>
                <w:szCs w:val="22"/>
              </w:rPr>
              <w:t xml:space="preserve"> in the </w:t>
            </w:r>
            <w:proofErr w:type="spellStart"/>
            <w:r w:rsidRPr="00D62438">
              <w:rPr>
                <w:i/>
                <w:iCs/>
                <w:color w:val="000000"/>
                <w:sz w:val="22"/>
                <w:szCs w:val="22"/>
              </w:rPr>
              <w:t>Bioeconomy</w:t>
            </w:r>
            <w:proofErr w:type="spellEnd"/>
            <w:r w:rsidRPr="001173AE">
              <w:rPr>
                <w:color w:val="000000"/>
                <w:sz w:val="22"/>
                <w:szCs w:val="22"/>
              </w:rPr>
              <w:t xml:space="preserve"> </w:t>
            </w:r>
            <w:r>
              <w:rPr>
                <w:color w:val="000000"/>
                <w:sz w:val="22"/>
                <w:szCs w:val="22"/>
              </w:rPr>
              <w:t xml:space="preserve">som hölls i Stockholm den 27 – 28 februari 2023. </w:t>
            </w:r>
          </w:p>
          <w:p w14:paraId="65B7DCBF" w14:textId="49F47F45" w:rsidR="004677AD" w:rsidRDefault="004677AD" w:rsidP="00CD7CCB">
            <w:pPr>
              <w:rPr>
                <w:rFonts w:eastAsiaTheme="minorHAnsi"/>
                <w:b/>
                <w:bCs/>
                <w:color w:val="000000"/>
                <w:sz w:val="22"/>
                <w:szCs w:val="22"/>
                <w:lang w:eastAsia="en-US"/>
              </w:rPr>
            </w:pPr>
          </w:p>
        </w:tc>
      </w:tr>
      <w:tr w:rsidR="00CD7CCB" w:rsidRPr="00B40F4D" w14:paraId="55FDDA9F" w14:textId="77777777" w:rsidTr="00C5706E">
        <w:tc>
          <w:tcPr>
            <w:tcW w:w="567" w:type="dxa"/>
          </w:tcPr>
          <w:p w14:paraId="6292CA22" w14:textId="1452DCFD" w:rsidR="00CD7CCB" w:rsidRPr="00B40F4D" w:rsidRDefault="00CD7CCB" w:rsidP="00CD7CCB">
            <w:pPr>
              <w:tabs>
                <w:tab w:val="left" w:pos="1701"/>
              </w:tabs>
              <w:rPr>
                <w:b/>
                <w:snapToGrid w:val="0"/>
                <w:sz w:val="22"/>
                <w:szCs w:val="22"/>
              </w:rPr>
            </w:pPr>
            <w:r w:rsidRPr="00B40F4D">
              <w:rPr>
                <w:b/>
                <w:snapToGrid w:val="0"/>
                <w:sz w:val="22"/>
                <w:szCs w:val="22"/>
              </w:rPr>
              <w:t xml:space="preserve">§ </w:t>
            </w:r>
            <w:r w:rsidR="004677AD">
              <w:rPr>
                <w:b/>
                <w:snapToGrid w:val="0"/>
                <w:sz w:val="22"/>
                <w:szCs w:val="22"/>
              </w:rPr>
              <w:t>8</w:t>
            </w:r>
          </w:p>
        </w:tc>
        <w:tc>
          <w:tcPr>
            <w:tcW w:w="6946" w:type="dxa"/>
            <w:gridSpan w:val="2"/>
          </w:tcPr>
          <w:p w14:paraId="34615E88" w14:textId="77777777" w:rsidR="00CD7CCB" w:rsidRPr="00B40F4D" w:rsidRDefault="00CD7CCB" w:rsidP="00CD7CCB">
            <w:pPr>
              <w:rPr>
                <w:rFonts w:eastAsiaTheme="minorHAnsi"/>
                <w:bCs/>
                <w:color w:val="000000"/>
                <w:sz w:val="22"/>
                <w:szCs w:val="22"/>
                <w:lang w:eastAsia="en-US"/>
              </w:rPr>
            </w:pPr>
            <w:r w:rsidRPr="00B40F4D">
              <w:rPr>
                <w:b/>
                <w:bCs/>
                <w:color w:val="000000"/>
                <w:sz w:val="22"/>
                <w:szCs w:val="22"/>
              </w:rPr>
              <w:t>Nästa sammanträde</w:t>
            </w:r>
          </w:p>
          <w:p w14:paraId="16745BA1" w14:textId="77777777" w:rsidR="00CD7CCB" w:rsidRPr="00B40F4D" w:rsidRDefault="00CD7CCB" w:rsidP="00CD7CCB">
            <w:pPr>
              <w:rPr>
                <w:rFonts w:eastAsiaTheme="minorHAnsi"/>
                <w:bCs/>
                <w:color w:val="000000"/>
                <w:sz w:val="22"/>
                <w:szCs w:val="22"/>
                <w:lang w:eastAsia="en-US"/>
              </w:rPr>
            </w:pPr>
          </w:p>
          <w:p w14:paraId="08EBE943" w14:textId="6120A8E6" w:rsidR="00CD7CCB" w:rsidRPr="00B40F4D" w:rsidRDefault="00CD7CCB" w:rsidP="00CD7CCB">
            <w:pPr>
              <w:rPr>
                <w:snapToGrid w:val="0"/>
                <w:sz w:val="22"/>
                <w:szCs w:val="22"/>
              </w:rPr>
            </w:pPr>
            <w:r w:rsidRPr="00B40F4D">
              <w:rPr>
                <w:snapToGrid w:val="0"/>
                <w:sz w:val="22"/>
                <w:szCs w:val="22"/>
              </w:rPr>
              <w:t xml:space="preserve">Nästa sammanträde äger rum </w:t>
            </w:r>
            <w:r>
              <w:rPr>
                <w:snapToGrid w:val="0"/>
                <w:sz w:val="22"/>
                <w:szCs w:val="22"/>
              </w:rPr>
              <w:t>t</w:t>
            </w:r>
            <w:r w:rsidR="00F04AA7">
              <w:rPr>
                <w:snapToGrid w:val="0"/>
                <w:sz w:val="22"/>
                <w:szCs w:val="22"/>
              </w:rPr>
              <w:t>or</w:t>
            </w:r>
            <w:r>
              <w:rPr>
                <w:snapToGrid w:val="0"/>
                <w:sz w:val="22"/>
                <w:szCs w:val="22"/>
              </w:rPr>
              <w:t>s</w:t>
            </w:r>
            <w:r w:rsidRPr="00B40F4D">
              <w:rPr>
                <w:snapToGrid w:val="0"/>
                <w:sz w:val="22"/>
                <w:szCs w:val="22"/>
              </w:rPr>
              <w:t>dagen den</w:t>
            </w:r>
            <w:r>
              <w:rPr>
                <w:snapToGrid w:val="0"/>
                <w:sz w:val="22"/>
                <w:szCs w:val="22"/>
              </w:rPr>
              <w:t xml:space="preserve"> 1</w:t>
            </w:r>
            <w:r w:rsidR="00F04AA7">
              <w:rPr>
                <w:snapToGrid w:val="0"/>
                <w:sz w:val="22"/>
                <w:szCs w:val="22"/>
              </w:rPr>
              <w:t>6</w:t>
            </w:r>
            <w:r>
              <w:rPr>
                <w:snapToGrid w:val="0"/>
                <w:sz w:val="22"/>
                <w:szCs w:val="22"/>
              </w:rPr>
              <w:t xml:space="preserve"> mars 2023</w:t>
            </w:r>
            <w:r w:rsidRPr="00B40F4D">
              <w:rPr>
                <w:snapToGrid w:val="0"/>
                <w:sz w:val="22"/>
                <w:szCs w:val="22"/>
              </w:rPr>
              <w:t xml:space="preserve"> kl. </w:t>
            </w:r>
            <w:r w:rsidR="00F04AA7">
              <w:rPr>
                <w:snapToGrid w:val="0"/>
                <w:sz w:val="22"/>
                <w:szCs w:val="22"/>
              </w:rPr>
              <w:t>08</w:t>
            </w:r>
            <w:r>
              <w:rPr>
                <w:snapToGrid w:val="0"/>
                <w:sz w:val="22"/>
                <w:szCs w:val="22"/>
              </w:rPr>
              <w:t xml:space="preserve">.00. </w:t>
            </w:r>
          </w:p>
          <w:p w14:paraId="5D60648A" w14:textId="77777777" w:rsidR="00CD7CCB" w:rsidRPr="00B40F4D" w:rsidRDefault="00CD7CCB" w:rsidP="00CD7CCB">
            <w:pPr>
              <w:rPr>
                <w:rFonts w:eastAsiaTheme="minorHAnsi"/>
                <w:bCs/>
                <w:color w:val="000000"/>
                <w:sz w:val="22"/>
                <w:szCs w:val="22"/>
                <w:lang w:eastAsia="en-US"/>
              </w:rPr>
            </w:pPr>
          </w:p>
        </w:tc>
      </w:tr>
      <w:tr w:rsidR="00CD7CCB" w:rsidRPr="00B40F4D" w14:paraId="179CF623" w14:textId="77777777" w:rsidTr="002241EF">
        <w:trPr>
          <w:gridAfter w:val="1"/>
          <w:wAfter w:w="357" w:type="dxa"/>
        </w:trPr>
        <w:tc>
          <w:tcPr>
            <w:tcW w:w="7156" w:type="dxa"/>
            <w:gridSpan w:val="2"/>
          </w:tcPr>
          <w:p w14:paraId="06B8F376" w14:textId="77777777" w:rsidR="00CD7CCB" w:rsidRPr="00B40F4D" w:rsidRDefault="00CD7CCB" w:rsidP="00CD7CCB">
            <w:pPr>
              <w:tabs>
                <w:tab w:val="left" w:pos="1701"/>
              </w:tabs>
              <w:rPr>
                <w:sz w:val="22"/>
                <w:szCs w:val="22"/>
              </w:rPr>
            </w:pPr>
          </w:p>
          <w:p w14:paraId="0060A65A" w14:textId="77777777" w:rsidR="00CD7CCB" w:rsidRPr="00B40F4D" w:rsidRDefault="00CD7CCB" w:rsidP="00CD7CCB">
            <w:pPr>
              <w:tabs>
                <w:tab w:val="left" w:pos="1701"/>
              </w:tabs>
              <w:rPr>
                <w:sz w:val="22"/>
                <w:szCs w:val="22"/>
              </w:rPr>
            </w:pPr>
            <w:r w:rsidRPr="00B40F4D">
              <w:rPr>
                <w:sz w:val="22"/>
                <w:szCs w:val="22"/>
              </w:rPr>
              <w:t>Vid protokollet</w:t>
            </w:r>
          </w:p>
          <w:p w14:paraId="16DA6BD1" w14:textId="77777777" w:rsidR="00CD7CCB" w:rsidRPr="00B40F4D" w:rsidRDefault="00CD7CCB" w:rsidP="00CD7CCB">
            <w:pPr>
              <w:tabs>
                <w:tab w:val="left" w:pos="1701"/>
              </w:tabs>
              <w:rPr>
                <w:sz w:val="22"/>
                <w:szCs w:val="22"/>
              </w:rPr>
            </w:pPr>
          </w:p>
          <w:p w14:paraId="63668000" w14:textId="1726DE43" w:rsidR="00CD7CCB" w:rsidRDefault="00CD7CCB" w:rsidP="00CD7CCB">
            <w:pPr>
              <w:tabs>
                <w:tab w:val="left" w:pos="1701"/>
              </w:tabs>
              <w:rPr>
                <w:sz w:val="22"/>
                <w:szCs w:val="22"/>
              </w:rPr>
            </w:pPr>
          </w:p>
          <w:p w14:paraId="3CDFF585" w14:textId="306F8F24" w:rsidR="00CD7CCB" w:rsidRDefault="00CD7CCB" w:rsidP="00CD7CCB">
            <w:pPr>
              <w:tabs>
                <w:tab w:val="left" w:pos="1701"/>
              </w:tabs>
              <w:rPr>
                <w:sz w:val="22"/>
                <w:szCs w:val="22"/>
              </w:rPr>
            </w:pPr>
          </w:p>
          <w:p w14:paraId="42D32494" w14:textId="77777777" w:rsidR="00CD7CCB" w:rsidRPr="00B40F4D" w:rsidRDefault="00CD7CCB" w:rsidP="00CD7CCB">
            <w:pPr>
              <w:tabs>
                <w:tab w:val="left" w:pos="1701"/>
              </w:tabs>
              <w:rPr>
                <w:sz w:val="22"/>
                <w:szCs w:val="22"/>
              </w:rPr>
            </w:pPr>
          </w:p>
          <w:p w14:paraId="6E496FB7" w14:textId="035A0B49" w:rsidR="00CD7CCB" w:rsidRPr="00B40F4D" w:rsidRDefault="00CD7CCB" w:rsidP="00CD7CCB">
            <w:pPr>
              <w:tabs>
                <w:tab w:val="left" w:pos="1701"/>
              </w:tabs>
              <w:rPr>
                <w:sz w:val="22"/>
                <w:szCs w:val="22"/>
              </w:rPr>
            </w:pPr>
            <w:r w:rsidRPr="00B40F4D">
              <w:rPr>
                <w:sz w:val="22"/>
                <w:szCs w:val="22"/>
              </w:rPr>
              <w:t>Justeras den</w:t>
            </w:r>
            <w:r>
              <w:rPr>
                <w:sz w:val="22"/>
                <w:szCs w:val="22"/>
              </w:rPr>
              <w:t xml:space="preserve"> 16 mars 2023</w:t>
            </w:r>
          </w:p>
          <w:p w14:paraId="124FB904" w14:textId="77777777" w:rsidR="00CD7CCB" w:rsidRPr="00B40F4D" w:rsidRDefault="00CD7CCB" w:rsidP="00CD7CCB">
            <w:pPr>
              <w:tabs>
                <w:tab w:val="left" w:pos="1701"/>
              </w:tabs>
              <w:rPr>
                <w:sz w:val="22"/>
                <w:szCs w:val="22"/>
              </w:rPr>
            </w:pPr>
          </w:p>
          <w:p w14:paraId="177999E9" w14:textId="77777777" w:rsidR="00CD7CCB" w:rsidRPr="00B40F4D" w:rsidRDefault="00CD7CCB" w:rsidP="00CD7CCB">
            <w:pPr>
              <w:tabs>
                <w:tab w:val="left" w:pos="1701"/>
              </w:tabs>
              <w:rPr>
                <w:b/>
                <w:sz w:val="22"/>
                <w:szCs w:val="22"/>
              </w:rPr>
            </w:pPr>
          </w:p>
          <w:p w14:paraId="2B5BEEA0" w14:textId="77777777" w:rsidR="00CD7CCB" w:rsidRDefault="00CD7CCB" w:rsidP="00CD7CCB">
            <w:pPr>
              <w:tabs>
                <w:tab w:val="left" w:pos="1701"/>
              </w:tabs>
              <w:rPr>
                <w:sz w:val="22"/>
                <w:szCs w:val="22"/>
              </w:rPr>
            </w:pPr>
          </w:p>
          <w:p w14:paraId="5ABB56FA" w14:textId="77777777" w:rsidR="00CD7CCB" w:rsidRDefault="00CD7CCB" w:rsidP="00CD7CCB">
            <w:pPr>
              <w:tabs>
                <w:tab w:val="left" w:pos="1701"/>
              </w:tabs>
              <w:rPr>
                <w:sz w:val="22"/>
                <w:szCs w:val="22"/>
              </w:rPr>
            </w:pPr>
          </w:p>
          <w:p w14:paraId="67BEA3C0" w14:textId="33294177" w:rsidR="00105CD5" w:rsidRPr="00B40F4D" w:rsidRDefault="00105CD5" w:rsidP="00CD7CCB">
            <w:pPr>
              <w:tabs>
                <w:tab w:val="left" w:pos="1701"/>
              </w:tabs>
              <w:rPr>
                <w:sz w:val="22"/>
                <w:szCs w:val="22"/>
              </w:rPr>
            </w:pPr>
            <w:r>
              <w:rPr>
                <w:sz w:val="22"/>
                <w:szCs w:val="22"/>
              </w:rPr>
              <w:t>Emma Nohrén</w:t>
            </w:r>
          </w:p>
        </w:tc>
      </w:tr>
    </w:tbl>
    <w:p w14:paraId="7B9B5A14" w14:textId="77777777" w:rsidR="00177FF8" w:rsidRPr="00B40F4D" w:rsidRDefault="00177FF8">
      <w:pPr>
        <w:tabs>
          <w:tab w:val="left" w:pos="1701"/>
        </w:tabs>
        <w:rPr>
          <w:sz w:val="22"/>
          <w:szCs w:val="22"/>
        </w:rPr>
      </w:pPr>
    </w:p>
    <w:p w14:paraId="11DBA868" w14:textId="77777777" w:rsidR="00B96E81" w:rsidRPr="00B40F4D" w:rsidRDefault="00B96E81" w:rsidP="001806D9">
      <w:pPr>
        <w:pStyle w:val="Brdtext"/>
        <w:rPr>
          <w:sz w:val="22"/>
          <w:szCs w:val="22"/>
        </w:rPr>
        <w:sectPr w:rsidR="00B96E81" w:rsidRPr="00B40F4D"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136BAF" w:rsidRPr="00B40F4D" w14:paraId="0E4943FB" w14:textId="77777777" w:rsidTr="002B7AED">
        <w:trPr>
          <w:gridAfter w:val="1"/>
          <w:wAfter w:w="142" w:type="dxa"/>
        </w:trPr>
        <w:tc>
          <w:tcPr>
            <w:tcW w:w="3969" w:type="dxa"/>
            <w:tcBorders>
              <w:top w:val="nil"/>
              <w:left w:val="nil"/>
              <w:bottom w:val="nil"/>
              <w:right w:val="nil"/>
            </w:tcBorders>
          </w:tcPr>
          <w:p w14:paraId="291CDA16" w14:textId="77777777" w:rsidR="00136BAF" w:rsidRPr="00B40F4D" w:rsidRDefault="00136BAF" w:rsidP="002B7AED">
            <w:pPr>
              <w:tabs>
                <w:tab w:val="left" w:pos="1701"/>
              </w:tabs>
              <w:rPr>
                <w:sz w:val="22"/>
                <w:szCs w:val="22"/>
              </w:rPr>
            </w:pPr>
            <w:r w:rsidRPr="00B40F4D">
              <w:rPr>
                <w:sz w:val="22"/>
                <w:szCs w:val="22"/>
              </w:rPr>
              <w:lastRenderedPageBreak/>
              <w:br w:type="page"/>
            </w:r>
            <w:r w:rsidRPr="00B40F4D">
              <w:rPr>
                <w:sz w:val="22"/>
                <w:szCs w:val="22"/>
              </w:rPr>
              <w:br w:type="page"/>
              <w:t>MILJÖ- OCH JORDBRUKS- UTSKOTTET</w:t>
            </w:r>
          </w:p>
        </w:tc>
        <w:tc>
          <w:tcPr>
            <w:tcW w:w="3260" w:type="dxa"/>
            <w:gridSpan w:val="8"/>
            <w:tcBorders>
              <w:top w:val="nil"/>
              <w:left w:val="nil"/>
              <w:bottom w:val="nil"/>
              <w:right w:val="nil"/>
            </w:tcBorders>
          </w:tcPr>
          <w:p w14:paraId="52E737C3" w14:textId="77777777" w:rsidR="00136BAF" w:rsidRPr="00B40F4D" w:rsidRDefault="00136BAF" w:rsidP="002B7AED">
            <w:pPr>
              <w:tabs>
                <w:tab w:val="left" w:pos="1701"/>
              </w:tabs>
              <w:rPr>
                <w:b/>
                <w:sz w:val="22"/>
                <w:szCs w:val="22"/>
              </w:rPr>
            </w:pPr>
            <w:r w:rsidRPr="00B40F4D">
              <w:rPr>
                <w:b/>
                <w:sz w:val="22"/>
                <w:szCs w:val="22"/>
              </w:rPr>
              <w:t>NÄRVAROFÖRTECKNING</w:t>
            </w:r>
          </w:p>
        </w:tc>
        <w:tc>
          <w:tcPr>
            <w:tcW w:w="1843" w:type="dxa"/>
            <w:gridSpan w:val="5"/>
            <w:tcBorders>
              <w:top w:val="nil"/>
              <w:left w:val="nil"/>
              <w:bottom w:val="nil"/>
              <w:right w:val="nil"/>
            </w:tcBorders>
          </w:tcPr>
          <w:p w14:paraId="0B530F68" w14:textId="77777777" w:rsidR="00136BAF" w:rsidRPr="00B40F4D" w:rsidRDefault="00136BAF" w:rsidP="002B7AED">
            <w:pPr>
              <w:tabs>
                <w:tab w:val="left" w:pos="1701"/>
              </w:tabs>
              <w:rPr>
                <w:sz w:val="22"/>
                <w:szCs w:val="22"/>
              </w:rPr>
            </w:pPr>
            <w:r w:rsidRPr="00B40F4D">
              <w:rPr>
                <w:b/>
                <w:sz w:val="22"/>
                <w:szCs w:val="22"/>
              </w:rPr>
              <w:t xml:space="preserve">Bilaga 1 </w:t>
            </w:r>
            <w:r w:rsidRPr="00B40F4D">
              <w:rPr>
                <w:sz w:val="22"/>
                <w:szCs w:val="22"/>
              </w:rPr>
              <w:t xml:space="preserve">till </w:t>
            </w:r>
          </w:p>
          <w:p w14:paraId="0C82BAE9" w14:textId="61E09CD9" w:rsidR="00136BAF" w:rsidRPr="00B40F4D" w:rsidRDefault="00136BAF" w:rsidP="002B7AED">
            <w:pPr>
              <w:tabs>
                <w:tab w:val="left" w:pos="1701"/>
              </w:tabs>
              <w:rPr>
                <w:sz w:val="22"/>
                <w:szCs w:val="22"/>
              </w:rPr>
            </w:pPr>
            <w:r w:rsidRPr="00B40F4D">
              <w:rPr>
                <w:sz w:val="22"/>
                <w:szCs w:val="22"/>
              </w:rPr>
              <w:t>prot. 20</w:t>
            </w:r>
            <w:r>
              <w:rPr>
                <w:sz w:val="22"/>
                <w:szCs w:val="22"/>
              </w:rPr>
              <w:t>2</w:t>
            </w:r>
            <w:r w:rsidR="00BE333D">
              <w:rPr>
                <w:sz w:val="22"/>
                <w:szCs w:val="22"/>
              </w:rPr>
              <w:t>2</w:t>
            </w:r>
            <w:r w:rsidRPr="00B40F4D">
              <w:rPr>
                <w:sz w:val="22"/>
                <w:szCs w:val="22"/>
              </w:rPr>
              <w:t>/2</w:t>
            </w:r>
            <w:r w:rsidR="00BE333D">
              <w:rPr>
                <w:sz w:val="22"/>
                <w:szCs w:val="22"/>
              </w:rPr>
              <w:t>3</w:t>
            </w:r>
            <w:r w:rsidRPr="00B40F4D">
              <w:rPr>
                <w:sz w:val="22"/>
                <w:szCs w:val="22"/>
              </w:rPr>
              <w:t>:</w:t>
            </w:r>
            <w:r w:rsidR="00A10EBF">
              <w:rPr>
                <w:sz w:val="22"/>
                <w:szCs w:val="22"/>
              </w:rPr>
              <w:t>3</w:t>
            </w:r>
            <w:r w:rsidR="00CD7CCB">
              <w:rPr>
                <w:sz w:val="22"/>
                <w:szCs w:val="22"/>
              </w:rPr>
              <w:t>1</w:t>
            </w:r>
          </w:p>
        </w:tc>
      </w:tr>
      <w:tr w:rsidR="00136BAF" w:rsidRPr="00B40F4D" w14:paraId="5E9D105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14:paraId="2BC1A4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3ED6D53D" w14:textId="1EC22BB0" w:rsidR="00136BAF" w:rsidRPr="00B40F4D" w:rsidRDefault="00CD7C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1</w:t>
            </w:r>
            <w:r w:rsidR="008E2CBC">
              <w:rPr>
                <w:sz w:val="22"/>
                <w:szCs w:val="22"/>
              </w:rPr>
              <w:t xml:space="preserve"> – 2</w:t>
            </w:r>
          </w:p>
        </w:tc>
        <w:tc>
          <w:tcPr>
            <w:tcW w:w="851" w:type="dxa"/>
            <w:gridSpan w:val="2"/>
            <w:tcBorders>
              <w:top w:val="single" w:sz="6" w:space="0" w:color="auto"/>
              <w:left w:val="single" w:sz="6" w:space="0" w:color="auto"/>
              <w:bottom w:val="single" w:sz="6" w:space="0" w:color="auto"/>
              <w:right w:val="single" w:sz="6" w:space="0" w:color="auto"/>
            </w:tcBorders>
          </w:tcPr>
          <w:p w14:paraId="52BF69F0" w14:textId="6BE4E979"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8E2CBC">
              <w:rPr>
                <w:sz w:val="22"/>
                <w:szCs w:val="22"/>
              </w:rPr>
              <w:t>§ 3</w:t>
            </w:r>
          </w:p>
        </w:tc>
        <w:tc>
          <w:tcPr>
            <w:tcW w:w="850" w:type="dxa"/>
            <w:gridSpan w:val="2"/>
            <w:tcBorders>
              <w:top w:val="single" w:sz="6" w:space="0" w:color="auto"/>
              <w:left w:val="single" w:sz="6" w:space="0" w:color="auto"/>
              <w:bottom w:val="single" w:sz="6" w:space="0" w:color="auto"/>
              <w:right w:val="single" w:sz="6" w:space="0" w:color="auto"/>
            </w:tcBorders>
          </w:tcPr>
          <w:p w14:paraId="145001CB" w14:textId="72B57D91" w:rsidR="00136BAF" w:rsidRPr="00B40F4D" w:rsidRDefault="008E2CB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4 – 8</w:t>
            </w:r>
          </w:p>
        </w:tc>
        <w:tc>
          <w:tcPr>
            <w:tcW w:w="851" w:type="dxa"/>
            <w:gridSpan w:val="3"/>
            <w:tcBorders>
              <w:top w:val="single" w:sz="6" w:space="0" w:color="auto"/>
              <w:left w:val="single" w:sz="6" w:space="0" w:color="auto"/>
              <w:bottom w:val="single" w:sz="6" w:space="0" w:color="auto"/>
              <w:right w:val="single" w:sz="6" w:space="0" w:color="auto"/>
            </w:tcBorders>
          </w:tcPr>
          <w:p w14:paraId="5C6187E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24A7D43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14:paraId="5584B19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5924FA1B"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A88E5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14:paraId="00E4972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5C8891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14:paraId="7E5255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79710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14:paraId="39553AE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15C0DF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14:paraId="2348EF1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14:paraId="4009BE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14:paraId="50E65F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0EA965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14:paraId="3296E7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14:paraId="6232FD1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r>
      <w:tr w:rsidR="00136BAF" w:rsidRPr="00B40F4D" w14:paraId="5B271E8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A9BBCF7" w14:textId="77777777" w:rsidR="00136BAF" w:rsidRPr="00070A5C" w:rsidRDefault="00136BAF" w:rsidP="002B7AED">
            <w:pPr>
              <w:spacing w:line="256" w:lineRule="auto"/>
              <w:rPr>
                <w:color w:val="000000"/>
                <w:sz w:val="22"/>
                <w:szCs w:val="22"/>
                <w:lang w:val="en-US"/>
              </w:rPr>
            </w:pPr>
            <w:r>
              <w:rPr>
                <w:sz w:val="22"/>
                <w:szCs w:val="22"/>
                <w:lang w:eastAsia="en-US"/>
              </w:rPr>
              <w:t>Emma Nohrén (MP</w:t>
            </w:r>
            <w:r w:rsidRPr="00B40F4D">
              <w:rPr>
                <w:sz w:val="22"/>
                <w:szCs w:val="22"/>
                <w:lang w:eastAsia="en-US"/>
              </w:rPr>
              <w:t>)</w:t>
            </w:r>
            <w:r>
              <w:rPr>
                <w:sz w:val="22"/>
                <w:szCs w:val="22"/>
                <w:lang w:eastAsia="en-US"/>
              </w:rPr>
              <w:t>, ordförande</w:t>
            </w:r>
          </w:p>
        </w:tc>
        <w:tc>
          <w:tcPr>
            <w:tcW w:w="425" w:type="dxa"/>
            <w:tcBorders>
              <w:top w:val="single" w:sz="6" w:space="0" w:color="auto"/>
              <w:left w:val="single" w:sz="6" w:space="0" w:color="auto"/>
              <w:bottom w:val="single" w:sz="6" w:space="0" w:color="auto"/>
              <w:right w:val="single" w:sz="6" w:space="0" w:color="auto"/>
            </w:tcBorders>
          </w:tcPr>
          <w:p w14:paraId="43AD43CB" w14:textId="7C7B53C8" w:rsidR="00136BAF" w:rsidRPr="00B40F4D" w:rsidRDefault="0068047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90EAA8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0A01B" w14:textId="0A325191" w:rsidR="00136BAF" w:rsidRPr="00B40F4D" w:rsidRDefault="000C5BC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CFB2C4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FC052" w14:textId="2D1E05F8" w:rsidR="00136BAF" w:rsidRPr="00B40F4D" w:rsidRDefault="000C5BC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4E1D9B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6AFA3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E0E89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C61AF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5DF6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596D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C6FEB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680479" w14:paraId="409490F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6CA1B26" w14:textId="77777777" w:rsidR="00136BAF" w:rsidRPr="006A6B9D" w:rsidRDefault="00136BAF" w:rsidP="002B7AED">
            <w:pPr>
              <w:spacing w:line="256" w:lineRule="auto"/>
              <w:rPr>
                <w:sz w:val="22"/>
                <w:szCs w:val="22"/>
                <w:lang w:val="en-GB" w:eastAsia="en-US"/>
              </w:rPr>
            </w:pPr>
            <w:r w:rsidRPr="006A6B9D">
              <w:rPr>
                <w:sz w:val="22"/>
                <w:szCs w:val="22"/>
                <w:lang w:val="en-GB" w:eastAsia="en-US"/>
              </w:rPr>
              <w:t xml:space="preserve">Kjell-Arne Ottosson (KD), vice </w:t>
            </w:r>
            <w:proofErr w:type="spellStart"/>
            <w:r w:rsidRPr="006A6B9D">
              <w:rPr>
                <w:sz w:val="22"/>
                <w:szCs w:val="22"/>
                <w:lang w:val="en-GB" w:eastAsia="en-US"/>
              </w:rPr>
              <w:t>ordf</w:t>
            </w:r>
            <w:proofErr w:type="spellEnd"/>
            <w:r w:rsidRPr="006A6B9D">
              <w:rPr>
                <w:sz w:val="22"/>
                <w:szCs w:val="22"/>
                <w:lang w:val="en-GB" w:eastAsia="en-US"/>
              </w:rPr>
              <w:t>.</w:t>
            </w:r>
          </w:p>
        </w:tc>
        <w:tc>
          <w:tcPr>
            <w:tcW w:w="425" w:type="dxa"/>
            <w:tcBorders>
              <w:top w:val="single" w:sz="6" w:space="0" w:color="auto"/>
              <w:left w:val="single" w:sz="6" w:space="0" w:color="auto"/>
              <w:bottom w:val="single" w:sz="6" w:space="0" w:color="auto"/>
              <w:right w:val="single" w:sz="6" w:space="0" w:color="auto"/>
            </w:tcBorders>
          </w:tcPr>
          <w:p w14:paraId="128043F2" w14:textId="224A18F8" w:rsidR="00136BAF" w:rsidRPr="006A6B9D" w:rsidRDefault="0068047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BB44CC"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44B348D" w14:textId="476FE7BD" w:rsidR="00136BAF" w:rsidRPr="006A6B9D" w:rsidRDefault="000C5BC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42BFB63"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57C9AD" w14:textId="73D7D17C" w:rsidR="00136BAF" w:rsidRPr="006A6B9D" w:rsidRDefault="000C5BC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0E0BAFB"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871ED74"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65AF2C71"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C48D8D3"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1B2CE1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3997ECF"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2A289FD"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6B38D7" w14:paraId="410DF90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E8B3133" w14:textId="77777777" w:rsidR="00136BAF" w:rsidRPr="006A6B9D" w:rsidRDefault="00136BAF" w:rsidP="002B7AED">
            <w:pPr>
              <w:spacing w:line="256" w:lineRule="auto"/>
              <w:rPr>
                <w:sz w:val="22"/>
                <w:szCs w:val="22"/>
                <w:lang w:val="en-GB" w:eastAsia="en-US"/>
              </w:rPr>
            </w:pPr>
            <w:r w:rsidRPr="005C4C18">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14:paraId="5CEB2B98" w14:textId="0FAC9892" w:rsidR="00136BAF" w:rsidRPr="006A6B9D" w:rsidRDefault="0068047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44F45DA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DB9BE09" w14:textId="2B1A231D" w:rsidR="00136BAF" w:rsidRPr="006A6B9D" w:rsidRDefault="000C5BC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9BC4E7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81AF3FD" w14:textId="398C6C72" w:rsidR="00136BAF" w:rsidRPr="006A6B9D" w:rsidRDefault="000C5BC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0EF2B2"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218182F0"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0088F6BA"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16DE044"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F414801"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6740F4A"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D7B5F90"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6B38D7" w14:paraId="2B93BAB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0170943" w14:textId="71CA5212" w:rsidR="00136BAF" w:rsidRPr="005C4C18" w:rsidRDefault="00EB321F" w:rsidP="002B7AED">
            <w:pPr>
              <w:spacing w:line="256" w:lineRule="auto"/>
              <w:rPr>
                <w:sz w:val="22"/>
                <w:szCs w:val="22"/>
                <w:lang w:eastAsia="en-US"/>
              </w:rPr>
            </w:pPr>
            <w:r>
              <w:rPr>
                <w:sz w:val="22"/>
                <w:szCs w:val="22"/>
                <w:lang w:eastAsia="en-US"/>
              </w:rPr>
              <w:t>Anna-Caren Sätherberg</w:t>
            </w:r>
            <w:r w:rsidR="00136BAF"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1ECB1E04" w14:textId="6B65CE89" w:rsidR="00136BAF" w:rsidRPr="006A6B9D" w:rsidRDefault="0068047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714B4EA6"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1153648" w14:textId="24C1E721" w:rsidR="00136BAF" w:rsidRPr="006A6B9D" w:rsidRDefault="000C5BC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5D04B4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2E51559" w14:textId="5B29288E" w:rsidR="00136BAF" w:rsidRPr="006A6B9D" w:rsidRDefault="000C5BC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970CB6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738009E"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5A7C6AD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21B91D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B70035"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8FCB1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86F2965"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917BEB" w14:paraId="41695CD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D6EF311" w14:textId="434B8818" w:rsidR="00136BAF" w:rsidRPr="00B24B9D" w:rsidRDefault="00BE4890" w:rsidP="002B7AED">
            <w:pPr>
              <w:spacing w:line="256" w:lineRule="auto"/>
              <w:rPr>
                <w:sz w:val="22"/>
                <w:szCs w:val="22"/>
                <w:lang w:val="en-US" w:eastAsia="en-US"/>
              </w:rPr>
            </w:pPr>
            <w:r w:rsidRPr="005C4C18">
              <w:rPr>
                <w:sz w:val="22"/>
                <w:szCs w:val="22"/>
                <w:lang w:eastAsia="en-US"/>
              </w:rPr>
              <w:t xml:space="preserve">John Widegren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46FC54C" w14:textId="3BB15222" w:rsidR="00136BAF" w:rsidRPr="00B40F4D" w:rsidRDefault="0068047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4EF09A3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F595D96" w14:textId="3DCC9D6D" w:rsidR="00136BAF" w:rsidRPr="00B40F4D" w:rsidRDefault="000C5BC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22683E6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42DBE85" w14:textId="5505B2F1" w:rsidR="00136BAF" w:rsidRPr="00B40F4D" w:rsidRDefault="000C5BC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9F2BF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30A55F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535475D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A38CA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FBAF9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308B37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5FD9CB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B40F4D" w14:paraId="089368E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21B556A" w14:textId="77777777" w:rsidR="00136BAF" w:rsidRPr="00B40F4D" w:rsidRDefault="00136BAF" w:rsidP="002B7AED">
            <w:pPr>
              <w:spacing w:line="256" w:lineRule="auto"/>
              <w:rPr>
                <w:sz w:val="22"/>
                <w:szCs w:val="22"/>
                <w:lang w:eastAsia="en-US"/>
              </w:rPr>
            </w:pPr>
            <w:r>
              <w:rPr>
                <w:sz w:val="22"/>
                <w:szCs w:val="22"/>
                <w:lang w:eastAsia="en-US"/>
              </w:rPr>
              <w:t>Joakim Järrebring</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6DA8648C" w14:textId="1CA8BFA4" w:rsidR="00136BAF" w:rsidRPr="00B40F4D" w:rsidRDefault="0068047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702653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4C5AB6" w14:textId="6DC04087" w:rsidR="00136BAF" w:rsidRPr="00B40F4D" w:rsidRDefault="000C5BC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5140B4E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6827DB" w14:textId="56AE9BD8" w:rsidR="00136BAF" w:rsidRPr="00B40F4D" w:rsidRDefault="000C5BC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48CDC9A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E2EB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12DF8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16D91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945D3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C9EB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563DF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15E1E2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2CF0E4" w14:textId="77777777" w:rsidR="00136BAF" w:rsidRDefault="00136BAF" w:rsidP="002B7AED">
            <w:pPr>
              <w:spacing w:line="256" w:lineRule="auto"/>
              <w:rPr>
                <w:sz w:val="22"/>
                <w:szCs w:val="22"/>
                <w:lang w:eastAsia="en-US"/>
              </w:rPr>
            </w:pPr>
            <w:r w:rsidRPr="005C4C18">
              <w:rPr>
                <w:sz w:val="22"/>
                <w:szCs w:val="22"/>
                <w:lang w:val="en-US" w:eastAsia="en-US"/>
              </w:rPr>
              <w:t xml:space="preserve">Staffan Eklöf </w:t>
            </w:r>
            <w:r w:rsidRPr="005C4C18">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4922156C" w14:textId="10CCAF87" w:rsidR="00136BAF" w:rsidRPr="00B40F4D" w:rsidRDefault="0068047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9CAB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74A9BC" w14:textId="03786465" w:rsidR="00136BAF" w:rsidRPr="00B40F4D" w:rsidRDefault="000C5BC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AA0366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534A6F" w14:textId="039D9493" w:rsidR="00136BAF" w:rsidRPr="00B40F4D" w:rsidRDefault="000C5BC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95B4F5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FF1C8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BF6977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1EDA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A881E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8D3A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06BBC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E1E3D4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2B790D0" w14:textId="77777777" w:rsidR="00136BAF" w:rsidRPr="005C4C18" w:rsidRDefault="00136BAF" w:rsidP="002B7AED">
            <w:pPr>
              <w:spacing w:line="256" w:lineRule="auto"/>
              <w:rPr>
                <w:sz w:val="22"/>
                <w:szCs w:val="22"/>
                <w:lang w:val="en-US" w:eastAsia="en-US"/>
              </w:rPr>
            </w:pPr>
            <w:r w:rsidRPr="005C4C18">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14:paraId="673B62D0" w14:textId="17768352" w:rsidR="00136BAF" w:rsidRPr="00B40F4D" w:rsidRDefault="0068047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C4AAAF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8CB02D" w14:textId="3CB03927" w:rsidR="00136BAF" w:rsidRPr="00B40F4D" w:rsidRDefault="000C5BC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4F72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0FD6" w14:textId="4F597C7B" w:rsidR="00136BAF" w:rsidRPr="00B40F4D" w:rsidRDefault="000C5BC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484719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6B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A1C0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7479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7579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BA2A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FF3E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5BC2CD9"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920A5B4" w14:textId="37FA79F6" w:rsidR="00136BAF" w:rsidRPr="005C4C18" w:rsidRDefault="00BE4890" w:rsidP="002B7AED">
            <w:pPr>
              <w:spacing w:line="256" w:lineRule="auto"/>
              <w:rPr>
                <w:sz w:val="22"/>
                <w:szCs w:val="22"/>
                <w:lang w:eastAsia="en-US"/>
              </w:rPr>
            </w:pPr>
            <w:r w:rsidRPr="00467848">
              <w:rPr>
                <w:sz w:val="22"/>
                <w:szCs w:val="22"/>
              </w:rPr>
              <w:t xml:space="preserve">Helena Storckenfeldt </w:t>
            </w:r>
            <w:r w:rsidR="00136BAF"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6481C1FB" w14:textId="389899E3" w:rsidR="00136BAF" w:rsidRPr="00B40F4D" w:rsidRDefault="0068047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0FBA0F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5BC57B" w14:textId="4F8D6B6D" w:rsidR="00136BAF" w:rsidRPr="00B40F4D" w:rsidRDefault="000C5BC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BB3C2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4002CC" w14:textId="3709538D" w:rsidR="00136BAF" w:rsidRPr="00B40F4D" w:rsidRDefault="000C5BC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4B81C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79D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8CD37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D907B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0AF6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B12DA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3079C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BF82E5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112FBC" w14:textId="77777777" w:rsidR="00136BAF" w:rsidRPr="005C4C18" w:rsidRDefault="00136BAF" w:rsidP="002B7AED">
            <w:pPr>
              <w:spacing w:line="256" w:lineRule="auto"/>
              <w:rPr>
                <w:sz w:val="22"/>
                <w:szCs w:val="22"/>
                <w:lang w:eastAsia="en-US"/>
              </w:rPr>
            </w:pPr>
            <w:r w:rsidRPr="005C4C18">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14:paraId="01613444" w14:textId="51545CAD" w:rsidR="00136BAF" w:rsidRPr="00B40F4D" w:rsidRDefault="0068047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1EB6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51BCA5" w14:textId="7F5F21C4" w:rsidR="00136BAF" w:rsidRPr="00B40F4D" w:rsidRDefault="000C5BC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CBEF01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D0150" w14:textId="7BD70C08" w:rsidR="00136BAF" w:rsidRPr="00B40F4D" w:rsidRDefault="000C5BC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1F82FE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539D7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7CBEC1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2DFC3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32729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641C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93D8F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D411CB4"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B167D91" w14:textId="77777777" w:rsidR="00136BAF" w:rsidRPr="005C4C18" w:rsidRDefault="00136BAF" w:rsidP="002B7AED">
            <w:pPr>
              <w:spacing w:line="256" w:lineRule="auto"/>
              <w:rPr>
                <w:sz w:val="22"/>
                <w:szCs w:val="22"/>
                <w:lang w:eastAsia="en-US"/>
              </w:rPr>
            </w:pPr>
            <w:r>
              <w:rPr>
                <w:sz w:val="22"/>
                <w:szCs w:val="22"/>
                <w:lang w:eastAsia="en-US"/>
              </w:rPr>
              <w:t>Elsa Widding</w:t>
            </w:r>
            <w:r w:rsidRPr="005C4C18">
              <w:rPr>
                <w:sz w:val="22"/>
                <w:szCs w:val="22"/>
                <w:lang w:eastAsia="en-US"/>
              </w:rPr>
              <w:t xml:space="preserve"> (S</w:t>
            </w:r>
            <w:r>
              <w:rPr>
                <w:sz w:val="22"/>
                <w:szCs w:val="22"/>
                <w:lang w:eastAsia="en-US"/>
              </w:rPr>
              <w:t>D</w:t>
            </w:r>
            <w:r w:rsidRPr="005C4C18">
              <w:rPr>
                <w:sz w:val="22"/>
                <w:szCs w:val="22"/>
                <w:lang w:eastAsia="en-US"/>
              </w:rPr>
              <w:t>)</w:t>
            </w:r>
          </w:p>
        </w:tc>
        <w:tc>
          <w:tcPr>
            <w:tcW w:w="425" w:type="dxa"/>
            <w:tcBorders>
              <w:top w:val="single" w:sz="6" w:space="0" w:color="auto"/>
              <w:left w:val="single" w:sz="6" w:space="0" w:color="auto"/>
              <w:bottom w:val="single" w:sz="6" w:space="0" w:color="auto"/>
              <w:right w:val="single" w:sz="6" w:space="0" w:color="auto"/>
            </w:tcBorders>
          </w:tcPr>
          <w:p w14:paraId="28DC2C46" w14:textId="2C743011" w:rsidR="00136BAF" w:rsidRPr="00B40F4D" w:rsidRDefault="0068047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19B320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DA0928" w14:textId="7F9F4EFD" w:rsidR="00136BAF" w:rsidRPr="00B40F4D" w:rsidRDefault="000C5BC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1C9E37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7A9EB" w14:textId="03F57783" w:rsidR="00136BAF" w:rsidRPr="00B40F4D" w:rsidRDefault="000C5BC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12CE85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D8AD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E84D5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F6CD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271CD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B099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FC1F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C98205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F70871" w14:textId="77777777" w:rsidR="00136BAF" w:rsidRDefault="00136BAF" w:rsidP="002B7AED">
            <w:pPr>
              <w:spacing w:line="256" w:lineRule="auto"/>
              <w:rPr>
                <w:sz w:val="22"/>
                <w:szCs w:val="22"/>
                <w:lang w:eastAsia="en-US"/>
              </w:rPr>
            </w:pPr>
            <w:r>
              <w:rPr>
                <w:sz w:val="22"/>
                <w:szCs w:val="22"/>
                <w:lang w:eastAsia="en-US"/>
              </w:rPr>
              <w:t>Jytte Guteland</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210BDC5A" w14:textId="0064C024" w:rsidR="00136BAF" w:rsidRPr="00B40F4D" w:rsidRDefault="0068047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F11219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418C59" w14:textId="1DA64A9B" w:rsidR="00136BAF" w:rsidRPr="00B40F4D" w:rsidRDefault="000C5BC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0B1EF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3FB70F" w14:textId="7AF67F94" w:rsidR="00136BAF" w:rsidRPr="00B40F4D" w:rsidRDefault="000C5BC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85E953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8E367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DCC5FE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86FCC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9B2C9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96FD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14A2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32CA3B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31D5584" w14:textId="16EF7F18" w:rsidR="00136BAF" w:rsidRPr="00B40F4D" w:rsidRDefault="00BE4890" w:rsidP="002B7AED">
            <w:pPr>
              <w:spacing w:line="256" w:lineRule="auto"/>
              <w:rPr>
                <w:sz w:val="22"/>
                <w:szCs w:val="22"/>
                <w:lang w:val="en-US" w:eastAsia="en-US"/>
              </w:rPr>
            </w:pPr>
            <w:r w:rsidRPr="00467848">
              <w:rPr>
                <w:sz w:val="22"/>
                <w:szCs w:val="22"/>
                <w:lang w:val="en-US" w:eastAsia="en-US"/>
              </w:rPr>
              <w:t xml:space="preserve">Marléne Lund Kopparklint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7666D5E" w14:textId="342BCEE4" w:rsidR="00136BAF" w:rsidRPr="00B40F4D" w:rsidRDefault="0068047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F7E5C6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2DABD088" w14:textId="0F88D82E" w:rsidR="00136BAF" w:rsidRPr="00B40F4D" w:rsidRDefault="000C5BC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36BC7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48D707C4" w14:textId="5D894A4C" w:rsidR="00136BAF" w:rsidRPr="00B40F4D" w:rsidRDefault="000C5BC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C51C9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68AF62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2B53346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20ED6D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E5409F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90FDE4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0CEA8B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B40F4D" w14:paraId="4A977B8A"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290A454" w14:textId="77777777" w:rsidR="00136BAF" w:rsidRPr="00917BEB" w:rsidRDefault="00136BAF" w:rsidP="002B7AED">
            <w:pPr>
              <w:spacing w:line="256" w:lineRule="auto"/>
              <w:rPr>
                <w:sz w:val="22"/>
                <w:szCs w:val="22"/>
                <w:highlight w:val="yellow"/>
                <w:lang w:eastAsia="en-US"/>
              </w:rPr>
            </w:pPr>
            <w:r w:rsidRPr="005C4C18">
              <w:rPr>
                <w:sz w:val="22"/>
                <w:szCs w:val="22"/>
                <w:lang w:eastAsia="en-US"/>
              </w:rPr>
              <w:t>Kajsa Fredholm (V)</w:t>
            </w:r>
          </w:p>
        </w:tc>
        <w:tc>
          <w:tcPr>
            <w:tcW w:w="425" w:type="dxa"/>
            <w:tcBorders>
              <w:top w:val="single" w:sz="6" w:space="0" w:color="auto"/>
              <w:left w:val="single" w:sz="6" w:space="0" w:color="auto"/>
              <w:bottom w:val="single" w:sz="6" w:space="0" w:color="auto"/>
              <w:right w:val="single" w:sz="6" w:space="0" w:color="auto"/>
            </w:tcBorders>
          </w:tcPr>
          <w:p w14:paraId="21FCFAFE" w14:textId="0FACC1F2" w:rsidR="00136BAF" w:rsidRPr="00B40F4D" w:rsidRDefault="0068047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13598E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3772FF" w14:textId="0FDA1536" w:rsidR="00136BAF" w:rsidRPr="00B40F4D" w:rsidRDefault="000C5BC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A4340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FC5C5E" w14:textId="76F4376C" w:rsidR="00136BAF" w:rsidRPr="00B40F4D" w:rsidRDefault="000C5BC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C704DF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6C42C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4A35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0519A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B4E13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20A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D2371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635683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06B3A6B" w14:textId="77777777" w:rsidR="00136BAF" w:rsidRPr="005C4C18" w:rsidRDefault="00136BAF" w:rsidP="002B7AED">
            <w:pPr>
              <w:spacing w:line="256" w:lineRule="auto"/>
              <w:rPr>
                <w:sz w:val="22"/>
                <w:szCs w:val="22"/>
                <w:lang w:eastAsia="en-US"/>
              </w:rPr>
            </w:pPr>
            <w:r w:rsidRPr="005C4C18">
              <w:rPr>
                <w:sz w:val="22"/>
                <w:szCs w:val="22"/>
                <w:lang w:eastAsia="en-US"/>
              </w:rPr>
              <w:t>Stina Larsson (C)</w:t>
            </w:r>
          </w:p>
        </w:tc>
        <w:tc>
          <w:tcPr>
            <w:tcW w:w="425" w:type="dxa"/>
            <w:tcBorders>
              <w:top w:val="single" w:sz="6" w:space="0" w:color="auto"/>
              <w:left w:val="single" w:sz="6" w:space="0" w:color="auto"/>
              <w:bottom w:val="single" w:sz="6" w:space="0" w:color="auto"/>
              <w:right w:val="single" w:sz="6" w:space="0" w:color="auto"/>
            </w:tcBorders>
          </w:tcPr>
          <w:p w14:paraId="1CACFA2F" w14:textId="71991CDB" w:rsidR="00136BAF" w:rsidRPr="00B40F4D" w:rsidRDefault="0068047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330692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293FCB" w14:textId="3C6C6A72" w:rsidR="00136BAF" w:rsidRPr="00B40F4D" w:rsidRDefault="000C5BC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F8111F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9ABB39" w14:textId="11FF2711" w:rsidR="00136BAF" w:rsidRPr="00B40F4D" w:rsidRDefault="000C5BC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1C0D3D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03994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C1CB9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DC2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DD30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0CD0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15A3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ADC78F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9ECA2B6" w14:textId="77777777" w:rsidR="00136BAF" w:rsidRPr="005C4C18" w:rsidRDefault="00136BAF" w:rsidP="002B7AED">
            <w:pPr>
              <w:spacing w:line="256" w:lineRule="auto"/>
              <w:rPr>
                <w:sz w:val="22"/>
                <w:szCs w:val="22"/>
                <w:lang w:eastAsia="en-US"/>
              </w:rPr>
            </w:pPr>
            <w:r>
              <w:rPr>
                <w:sz w:val="22"/>
                <w:szCs w:val="22"/>
                <w:lang w:eastAsia="en-US"/>
              </w:rPr>
              <w:t>Beatrice Timgren (SD)</w:t>
            </w:r>
          </w:p>
        </w:tc>
        <w:tc>
          <w:tcPr>
            <w:tcW w:w="425" w:type="dxa"/>
            <w:tcBorders>
              <w:top w:val="single" w:sz="6" w:space="0" w:color="auto"/>
              <w:left w:val="single" w:sz="6" w:space="0" w:color="auto"/>
              <w:bottom w:val="single" w:sz="6" w:space="0" w:color="auto"/>
              <w:right w:val="single" w:sz="6" w:space="0" w:color="auto"/>
            </w:tcBorders>
          </w:tcPr>
          <w:p w14:paraId="562ADC95" w14:textId="19F4E364" w:rsidR="00136BAF" w:rsidRPr="00B40F4D" w:rsidRDefault="0068047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55D30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158A19" w14:textId="263C693D" w:rsidR="00136BAF" w:rsidRPr="00B40F4D" w:rsidRDefault="000C5BC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C5FB5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D22A12" w14:textId="5E0BC8EF" w:rsidR="00136BAF" w:rsidRPr="00B40F4D" w:rsidRDefault="000C5BC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FA4D57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44A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6187F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8AE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8028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AB65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5325C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7FCCDC9"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7196E61" w14:textId="3DC54311" w:rsidR="00136BAF" w:rsidRPr="00B40F4D" w:rsidRDefault="00172561" w:rsidP="002B7AED">
            <w:pPr>
              <w:spacing w:line="256" w:lineRule="auto"/>
              <w:rPr>
                <w:sz w:val="22"/>
                <w:szCs w:val="22"/>
                <w:lang w:eastAsia="en-US"/>
              </w:rPr>
            </w:pPr>
            <w:r w:rsidRPr="00467848">
              <w:rPr>
                <w:sz w:val="22"/>
                <w:szCs w:val="22"/>
                <w:lang w:eastAsia="en-US"/>
              </w:rPr>
              <w:t>Elin Nilsson</w:t>
            </w:r>
            <w:r w:rsidR="00136BAF" w:rsidRPr="00467848">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65AC4020" w14:textId="62C4211C" w:rsidR="00136BAF" w:rsidRPr="00B40F4D" w:rsidRDefault="0068047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24F10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3E83FC" w14:textId="769E0A1F" w:rsidR="00136BAF" w:rsidRPr="00B40F4D" w:rsidRDefault="000C5BC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5A457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27EE26" w14:textId="048A8255" w:rsidR="00136BAF" w:rsidRPr="00B40F4D" w:rsidRDefault="000C5BC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1E814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6E07C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B2CB8A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B4D65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8F318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6AE56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EE609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E6F5D3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86F69B0" w14:textId="77777777" w:rsidR="00136BAF" w:rsidRPr="00B40F4D" w:rsidRDefault="00136BAF" w:rsidP="002B7AED">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14:paraId="653684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8D48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270EA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6A7DF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6FC115" w14:textId="0BC34A73"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4F044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63830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7A6E4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9558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6F187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B055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D7DE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D0A36C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158BAF0" w14:textId="77777777" w:rsidR="00136BAF" w:rsidRPr="00B40F4D" w:rsidRDefault="00136BAF" w:rsidP="002B7AED">
            <w:pPr>
              <w:spacing w:line="256" w:lineRule="auto"/>
              <w:rPr>
                <w:b/>
                <w:i/>
                <w:sz w:val="22"/>
                <w:szCs w:val="22"/>
                <w:lang w:eastAsia="en-US"/>
              </w:rPr>
            </w:pPr>
            <w:r>
              <w:rPr>
                <w:sz w:val="22"/>
                <w:szCs w:val="22"/>
                <w:lang w:val="en-US" w:eastAsia="en-US"/>
              </w:rPr>
              <w:t>Björn Tidland</w:t>
            </w:r>
            <w:r w:rsidRPr="00B40F4D">
              <w:rPr>
                <w:sz w:val="22"/>
                <w:szCs w:val="22"/>
                <w:lang w:val="en-US" w:eastAsia="en-US"/>
              </w:rPr>
              <w:t xml:space="preserve"> (S</w:t>
            </w:r>
            <w:r>
              <w:rPr>
                <w:sz w:val="22"/>
                <w:szCs w:val="22"/>
                <w:lang w:val="en-US" w:eastAsia="en-US"/>
              </w:rPr>
              <w:t>D</w:t>
            </w:r>
            <w:r w:rsidRPr="00B40F4D">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14:paraId="040851A6" w14:textId="19370857" w:rsidR="00136BAF" w:rsidRPr="00B40F4D" w:rsidRDefault="0068047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E30F33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EF81BC" w14:textId="27F7339C" w:rsidR="00136BAF" w:rsidRPr="00B40F4D" w:rsidRDefault="000C5BC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D50F3B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A1CACE" w14:textId="05286AA5" w:rsidR="00136BAF" w:rsidRPr="00B40F4D" w:rsidRDefault="000C5BC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AEE24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F21FF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C129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6A02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FF602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19273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0146E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02B589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E36959" w14:textId="77777777" w:rsidR="00136BAF" w:rsidRDefault="00136BAF" w:rsidP="002B7AED">
            <w:pPr>
              <w:spacing w:line="256" w:lineRule="auto"/>
              <w:rPr>
                <w:sz w:val="22"/>
                <w:szCs w:val="22"/>
                <w:lang w:val="en-US" w:eastAsia="en-US"/>
              </w:rPr>
            </w:pPr>
            <w:r>
              <w:rPr>
                <w:sz w:val="22"/>
                <w:szCs w:val="22"/>
                <w:lang w:eastAsia="en-US"/>
              </w:rPr>
              <w:t>Johan Löfstrand (S)</w:t>
            </w:r>
          </w:p>
        </w:tc>
        <w:tc>
          <w:tcPr>
            <w:tcW w:w="425" w:type="dxa"/>
            <w:tcBorders>
              <w:top w:val="single" w:sz="6" w:space="0" w:color="auto"/>
              <w:left w:val="single" w:sz="6" w:space="0" w:color="auto"/>
              <w:bottom w:val="single" w:sz="6" w:space="0" w:color="auto"/>
              <w:right w:val="single" w:sz="6" w:space="0" w:color="auto"/>
            </w:tcBorders>
          </w:tcPr>
          <w:p w14:paraId="6E4D5000" w14:textId="6F47AAEC" w:rsidR="00136BAF" w:rsidRPr="00B40F4D" w:rsidRDefault="0068047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702F3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475E0A" w14:textId="5183B453" w:rsidR="00136BAF" w:rsidRPr="00B40F4D" w:rsidRDefault="000C5BC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7EF875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27E90D" w14:textId="7A8FEC0B" w:rsidR="00136BAF" w:rsidRPr="00B40F4D" w:rsidRDefault="000C5BC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52466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7926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2BD653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E145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289B5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DCC62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A9B2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FADD73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9F39B42" w14:textId="11C62965" w:rsidR="00136BAF" w:rsidRDefault="00BE4890" w:rsidP="002B7AED">
            <w:pPr>
              <w:spacing w:line="256" w:lineRule="auto"/>
              <w:rPr>
                <w:sz w:val="22"/>
                <w:szCs w:val="22"/>
                <w:lang w:eastAsia="en-US"/>
              </w:rPr>
            </w:pPr>
            <w:r>
              <w:rPr>
                <w:sz w:val="22"/>
                <w:szCs w:val="22"/>
              </w:rPr>
              <w:t xml:space="preserve">Johanna Hornberger </w:t>
            </w:r>
            <w:r w:rsidR="00136BAF" w:rsidRPr="00467848">
              <w:rPr>
                <w:sz w:val="22"/>
                <w:szCs w:val="22"/>
              </w:rPr>
              <w:t>(M)</w:t>
            </w:r>
          </w:p>
        </w:tc>
        <w:tc>
          <w:tcPr>
            <w:tcW w:w="425" w:type="dxa"/>
            <w:tcBorders>
              <w:top w:val="single" w:sz="6" w:space="0" w:color="auto"/>
              <w:left w:val="single" w:sz="6" w:space="0" w:color="auto"/>
              <w:bottom w:val="single" w:sz="6" w:space="0" w:color="auto"/>
              <w:right w:val="single" w:sz="6" w:space="0" w:color="auto"/>
            </w:tcBorders>
          </w:tcPr>
          <w:p w14:paraId="71982876" w14:textId="2B751E37" w:rsidR="00136BAF" w:rsidRPr="00B40F4D" w:rsidRDefault="0068047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5552F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1A8BB3" w14:textId="44A9A706" w:rsidR="00136BAF" w:rsidRPr="00B40F4D" w:rsidRDefault="000C5BC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56E3E7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E9540" w14:textId="7E5F535C" w:rsidR="00136BAF" w:rsidRPr="00B40F4D" w:rsidRDefault="000C5BC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4490793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86F8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09E83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1F0AC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EE65D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C5BD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FA19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B4953A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254AFE" w14:textId="77777777" w:rsidR="00136BAF" w:rsidRPr="005C4C18" w:rsidRDefault="00136BAF" w:rsidP="002B7AED">
            <w:pPr>
              <w:spacing w:line="256" w:lineRule="auto"/>
              <w:rPr>
                <w:sz w:val="22"/>
                <w:szCs w:val="22"/>
              </w:rPr>
            </w:pPr>
            <w:r>
              <w:rPr>
                <w:sz w:val="22"/>
                <w:szCs w:val="22"/>
              </w:rPr>
              <w:t>Sofia Skönnbrink (S)</w:t>
            </w:r>
          </w:p>
        </w:tc>
        <w:tc>
          <w:tcPr>
            <w:tcW w:w="425" w:type="dxa"/>
            <w:tcBorders>
              <w:top w:val="single" w:sz="6" w:space="0" w:color="auto"/>
              <w:left w:val="single" w:sz="6" w:space="0" w:color="auto"/>
              <w:bottom w:val="single" w:sz="6" w:space="0" w:color="auto"/>
              <w:right w:val="single" w:sz="6" w:space="0" w:color="auto"/>
            </w:tcBorders>
          </w:tcPr>
          <w:p w14:paraId="70BAC42B" w14:textId="4714EED5" w:rsidR="00136BAF" w:rsidRPr="00B40F4D" w:rsidRDefault="0068047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480493E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AB603B" w14:textId="3B7966F9" w:rsidR="00136BAF" w:rsidRPr="00B40F4D" w:rsidRDefault="000C5BC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3397AAA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B7069" w14:textId="2A0DE9E2" w:rsidR="00136BAF" w:rsidRPr="00B40F4D" w:rsidRDefault="000C5BC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694438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EECA7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DAE55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D22D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E1D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6FB9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7F220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FCD7AA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A8009" w14:textId="77777777" w:rsidR="00136BAF" w:rsidRDefault="00136BAF" w:rsidP="002B7AED">
            <w:pPr>
              <w:spacing w:line="256" w:lineRule="auto"/>
              <w:rPr>
                <w:sz w:val="22"/>
                <w:szCs w:val="22"/>
              </w:rPr>
            </w:pPr>
            <w:r>
              <w:rPr>
                <w:sz w:val="22"/>
                <w:szCs w:val="22"/>
              </w:rPr>
              <w:t>Patrik Jönsson (SD)</w:t>
            </w:r>
          </w:p>
        </w:tc>
        <w:tc>
          <w:tcPr>
            <w:tcW w:w="425" w:type="dxa"/>
            <w:tcBorders>
              <w:top w:val="single" w:sz="6" w:space="0" w:color="auto"/>
              <w:left w:val="single" w:sz="6" w:space="0" w:color="auto"/>
              <w:bottom w:val="single" w:sz="6" w:space="0" w:color="auto"/>
              <w:right w:val="single" w:sz="6" w:space="0" w:color="auto"/>
            </w:tcBorders>
          </w:tcPr>
          <w:p w14:paraId="2EAEC1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A91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1828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B9B2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8E5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4688D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FC225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8BD51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F7C6D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93133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56312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A77F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E2A7CA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8E76CA7" w14:textId="77777777" w:rsidR="00136BAF" w:rsidRPr="00917BEB" w:rsidRDefault="00136BAF" w:rsidP="002B7AED">
            <w:pPr>
              <w:tabs>
                <w:tab w:val="left" w:pos="2268"/>
                <w:tab w:val="left" w:pos="2977"/>
                <w:tab w:val="left" w:pos="4536"/>
              </w:tabs>
              <w:spacing w:line="256" w:lineRule="auto"/>
              <w:rPr>
                <w:sz w:val="22"/>
                <w:szCs w:val="22"/>
                <w:highlight w:val="yellow"/>
                <w:lang w:eastAsia="en-US"/>
              </w:rPr>
            </w:pPr>
            <w:r w:rsidRPr="00B40F4D">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14:paraId="2140129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1709F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E64F6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FFF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74D6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4751C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193C6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A2FE21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235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DB8A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612A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9A9A9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E9862F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EFE24E1" w14:textId="2497249F" w:rsidR="00136BAF" w:rsidRPr="00B40F4D" w:rsidRDefault="00BE4890" w:rsidP="002B7AED">
            <w:pPr>
              <w:tabs>
                <w:tab w:val="left" w:pos="2268"/>
                <w:tab w:val="left" w:pos="2977"/>
                <w:tab w:val="left" w:pos="4536"/>
              </w:tabs>
              <w:spacing w:line="256" w:lineRule="auto"/>
              <w:rPr>
                <w:sz w:val="22"/>
                <w:szCs w:val="22"/>
                <w:lang w:val="en-US" w:eastAsia="en-US"/>
              </w:rPr>
            </w:pPr>
            <w:r>
              <w:rPr>
                <w:sz w:val="22"/>
                <w:szCs w:val="22"/>
                <w:lang w:val="en-US" w:eastAsia="en-US"/>
              </w:rPr>
              <w:t xml:space="preserve">Oskar Svärd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26D9CDBE" w14:textId="091B4CD4" w:rsidR="00136BAF" w:rsidRPr="00B40F4D" w:rsidRDefault="0068047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CB6AB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D26758" w14:textId="3B703779" w:rsidR="00136BAF" w:rsidRPr="00B40F4D" w:rsidRDefault="000C5BC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60D36E1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324683" w14:textId="5B0CEEB4" w:rsidR="00136BAF" w:rsidRPr="00B40F4D" w:rsidRDefault="000C5BC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65C7DC3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5909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CA3D7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A5971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A1128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51D84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418C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58B571C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9662F"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Marianne Fundahn (S)</w:t>
            </w:r>
          </w:p>
        </w:tc>
        <w:tc>
          <w:tcPr>
            <w:tcW w:w="425" w:type="dxa"/>
            <w:tcBorders>
              <w:top w:val="single" w:sz="6" w:space="0" w:color="auto"/>
              <w:left w:val="single" w:sz="6" w:space="0" w:color="auto"/>
              <w:bottom w:val="single" w:sz="6" w:space="0" w:color="auto"/>
              <w:right w:val="single" w:sz="6" w:space="0" w:color="auto"/>
            </w:tcBorders>
          </w:tcPr>
          <w:p w14:paraId="04720B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3841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3F2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B77D4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E3CD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8231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B8544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86C6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67829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892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E8F73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60D41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2C82CF8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3DA25F9"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Rashid Farivar (SD)</w:t>
            </w:r>
          </w:p>
        </w:tc>
        <w:tc>
          <w:tcPr>
            <w:tcW w:w="425" w:type="dxa"/>
            <w:tcBorders>
              <w:top w:val="single" w:sz="6" w:space="0" w:color="auto"/>
              <w:left w:val="single" w:sz="6" w:space="0" w:color="auto"/>
              <w:bottom w:val="single" w:sz="6" w:space="0" w:color="auto"/>
              <w:right w:val="single" w:sz="6" w:space="0" w:color="auto"/>
            </w:tcBorders>
          </w:tcPr>
          <w:p w14:paraId="22EF9D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7A14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A41B0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ADD8C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61054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156D1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06A0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C3938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290BF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BBEA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4E07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C3A44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3619A32"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15F3DD0"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Markus Selin (S)</w:t>
            </w:r>
          </w:p>
        </w:tc>
        <w:tc>
          <w:tcPr>
            <w:tcW w:w="425" w:type="dxa"/>
            <w:tcBorders>
              <w:top w:val="single" w:sz="6" w:space="0" w:color="auto"/>
              <w:left w:val="single" w:sz="6" w:space="0" w:color="auto"/>
              <w:bottom w:val="single" w:sz="6" w:space="0" w:color="auto"/>
              <w:right w:val="single" w:sz="6" w:space="0" w:color="auto"/>
            </w:tcBorders>
          </w:tcPr>
          <w:p w14:paraId="2DD3260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6605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F0B2F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0F84E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A687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3648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2F0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391D7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2C51D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CAF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FE276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3A29C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1B3E72B"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2656760" w14:textId="38854BA8" w:rsidR="00136BAF" w:rsidRDefault="00BE4890" w:rsidP="002B7AED">
            <w:pPr>
              <w:tabs>
                <w:tab w:val="left" w:pos="2268"/>
                <w:tab w:val="left" w:pos="2977"/>
                <w:tab w:val="left" w:pos="4536"/>
              </w:tabs>
              <w:spacing w:line="256" w:lineRule="auto"/>
              <w:rPr>
                <w:sz w:val="22"/>
                <w:szCs w:val="22"/>
                <w:lang w:val="en-US" w:eastAsia="en-US"/>
              </w:rPr>
            </w:pPr>
            <w:r w:rsidRPr="005C4C18">
              <w:rPr>
                <w:sz w:val="22"/>
                <w:szCs w:val="22"/>
                <w:lang w:eastAsia="en-US"/>
              </w:rPr>
              <w:t xml:space="preserve">Camilla Brunsberg </w:t>
            </w:r>
            <w:r w:rsidR="00136BAF">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773BA7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8F89C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A6452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B8C90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0511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6F9F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372F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62E4A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F4E9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B58F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51F2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D72B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D90E922"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DB80322"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Andrea Andersson Tay (V)</w:t>
            </w:r>
          </w:p>
        </w:tc>
        <w:tc>
          <w:tcPr>
            <w:tcW w:w="425" w:type="dxa"/>
            <w:tcBorders>
              <w:top w:val="single" w:sz="6" w:space="0" w:color="auto"/>
              <w:left w:val="single" w:sz="6" w:space="0" w:color="auto"/>
              <w:bottom w:val="single" w:sz="6" w:space="0" w:color="auto"/>
              <w:right w:val="single" w:sz="6" w:space="0" w:color="auto"/>
            </w:tcBorders>
          </w:tcPr>
          <w:p w14:paraId="475D1721" w14:textId="6BABD34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4D2D6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D4595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72F3B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FC2F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BA61C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4643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8CB3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4C30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A56E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F3DB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2CBE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C4C6E4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B4C846B" w14:textId="77777777" w:rsidR="00136BAF" w:rsidRPr="00917BEB" w:rsidRDefault="00136BAF" w:rsidP="002B7AED">
            <w:pPr>
              <w:tabs>
                <w:tab w:val="left" w:pos="2268"/>
                <w:tab w:val="left" w:pos="2977"/>
                <w:tab w:val="left" w:pos="4536"/>
              </w:tabs>
              <w:spacing w:line="256" w:lineRule="auto"/>
              <w:rPr>
                <w:sz w:val="22"/>
                <w:szCs w:val="22"/>
                <w:highlight w:val="yellow"/>
                <w:lang w:eastAsia="en-US"/>
              </w:rPr>
            </w:pPr>
            <w:r w:rsidRPr="00917BEB">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14:paraId="2180F4D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3ED1B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FF8CD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CA81E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E629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C2938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A32CF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FCD2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6F16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D086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B755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4A31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244C36B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B303E3C" w14:textId="77777777" w:rsidR="00136BAF" w:rsidRPr="00917BEB" w:rsidRDefault="00136BAF" w:rsidP="002B7AED">
            <w:pPr>
              <w:tabs>
                <w:tab w:val="left" w:pos="2268"/>
                <w:tab w:val="left" w:pos="2977"/>
                <w:tab w:val="left" w:pos="4536"/>
              </w:tabs>
              <w:spacing w:line="256" w:lineRule="auto"/>
              <w:rPr>
                <w:sz w:val="22"/>
                <w:szCs w:val="22"/>
                <w:lang w:eastAsia="en-US"/>
              </w:rPr>
            </w:pPr>
            <w:r w:rsidRPr="00D90F6D">
              <w:rPr>
                <w:sz w:val="22"/>
                <w:szCs w:val="22"/>
                <w:lang w:eastAsia="en-US"/>
              </w:rPr>
              <w:t>Daniel Bäckström</w:t>
            </w:r>
            <w:r>
              <w:rPr>
                <w:sz w:val="22"/>
                <w:szCs w:val="22"/>
                <w:lang w:eastAsia="en-US"/>
              </w:rPr>
              <w:t xml:space="preserve"> (C)</w:t>
            </w:r>
          </w:p>
        </w:tc>
        <w:tc>
          <w:tcPr>
            <w:tcW w:w="425" w:type="dxa"/>
            <w:tcBorders>
              <w:top w:val="single" w:sz="6" w:space="0" w:color="auto"/>
              <w:left w:val="single" w:sz="6" w:space="0" w:color="auto"/>
              <w:bottom w:val="single" w:sz="6" w:space="0" w:color="auto"/>
              <w:right w:val="single" w:sz="6" w:space="0" w:color="auto"/>
            </w:tcBorders>
          </w:tcPr>
          <w:p w14:paraId="34D081D4" w14:textId="775F269F" w:rsidR="00136BAF" w:rsidRPr="00B40F4D" w:rsidRDefault="0068047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3E11699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0BF1C9" w14:textId="40DB0365" w:rsidR="00136BAF" w:rsidRPr="00B40F4D" w:rsidRDefault="000C5BC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E478D8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0C4D66" w14:textId="542F97AF" w:rsidR="00136BAF" w:rsidRPr="00B40F4D" w:rsidRDefault="000C5BC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7502437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E2AD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D29EB1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2CD9F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B21E3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3DDCC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4B8C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BA1229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DBEB11" w14:textId="77777777" w:rsidR="00136BAF" w:rsidRPr="00917BEB" w:rsidRDefault="00136BAF" w:rsidP="002B7AED">
            <w:pPr>
              <w:tabs>
                <w:tab w:val="left" w:pos="2268"/>
                <w:tab w:val="left" w:pos="2977"/>
                <w:tab w:val="left" w:pos="4536"/>
              </w:tabs>
              <w:spacing w:line="256" w:lineRule="auto"/>
              <w:rPr>
                <w:sz w:val="22"/>
                <w:szCs w:val="22"/>
                <w:lang w:eastAsia="en-US"/>
              </w:rPr>
            </w:pPr>
            <w:r>
              <w:rPr>
                <w:sz w:val="22"/>
                <w:szCs w:val="22"/>
                <w:lang w:eastAsia="en-US"/>
              </w:rPr>
              <w:t>Jakob Olofsgård (L)</w:t>
            </w:r>
          </w:p>
        </w:tc>
        <w:tc>
          <w:tcPr>
            <w:tcW w:w="425" w:type="dxa"/>
            <w:tcBorders>
              <w:top w:val="single" w:sz="6" w:space="0" w:color="auto"/>
              <w:left w:val="single" w:sz="6" w:space="0" w:color="auto"/>
              <w:bottom w:val="single" w:sz="6" w:space="0" w:color="auto"/>
              <w:right w:val="single" w:sz="6" w:space="0" w:color="auto"/>
            </w:tcBorders>
          </w:tcPr>
          <w:p w14:paraId="01D5A3D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A956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2F37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8281E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BF6A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BE87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C27F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3A873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61E2A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4240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B4EC1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D15B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9347E6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B866B2" w14:textId="77777777" w:rsidR="00136BAF" w:rsidRDefault="00136BAF" w:rsidP="002B7AED">
            <w:pPr>
              <w:tabs>
                <w:tab w:val="left" w:pos="2268"/>
                <w:tab w:val="left" w:pos="2977"/>
                <w:tab w:val="left" w:pos="4536"/>
              </w:tabs>
              <w:spacing w:line="256" w:lineRule="auto"/>
              <w:rPr>
                <w:sz w:val="22"/>
                <w:szCs w:val="22"/>
                <w:lang w:eastAsia="en-US"/>
              </w:rPr>
            </w:pPr>
            <w:r w:rsidRPr="005C4C18">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14:paraId="1048C0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049F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57D32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4D4A6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2D12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33A52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53F5F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60F663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D1E8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DCB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F57EC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0EA74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400CB1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DE2EC72" w14:textId="6F9D72FC" w:rsidR="00136BAF" w:rsidRPr="00917BEB" w:rsidRDefault="000F7521" w:rsidP="002B7AED">
            <w:pPr>
              <w:tabs>
                <w:tab w:val="left" w:pos="2268"/>
                <w:tab w:val="left" w:pos="2977"/>
                <w:tab w:val="left" w:pos="4536"/>
              </w:tabs>
              <w:spacing w:line="256" w:lineRule="auto"/>
              <w:rPr>
                <w:sz w:val="22"/>
                <w:szCs w:val="22"/>
                <w:highlight w:val="yellow"/>
                <w:lang w:eastAsia="en-US"/>
              </w:rPr>
            </w:pPr>
            <w:r>
              <w:rPr>
                <w:sz w:val="22"/>
                <w:szCs w:val="22"/>
                <w:lang w:eastAsia="en-US"/>
              </w:rPr>
              <w:t>Anna af Sillén</w:t>
            </w:r>
            <w:r w:rsidR="00BE4890">
              <w:rPr>
                <w:sz w:val="22"/>
                <w:szCs w:val="22"/>
                <w:lang w:eastAsia="en-US"/>
              </w:rPr>
              <w:t xml:space="preserve"> </w:t>
            </w:r>
            <w:r w:rsidR="00136BAF"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595AA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C94E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E5EE8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FCAAB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E7AC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2A3DD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3A83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A82B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87937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3139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8964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D84CA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1A30A44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00955D3" w14:textId="134CE1C8"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Josef Fransson (SD)</w:t>
            </w:r>
            <w:r w:rsidR="00D7301B">
              <w:rPr>
                <w:sz w:val="22"/>
                <w:szCs w:val="22"/>
                <w:lang w:eastAsia="en-US"/>
              </w:rPr>
              <w:t xml:space="preserve"> </w:t>
            </w:r>
          </w:p>
        </w:tc>
        <w:tc>
          <w:tcPr>
            <w:tcW w:w="425" w:type="dxa"/>
            <w:tcBorders>
              <w:top w:val="single" w:sz="6" w:space="0" w:color="auto"/>
              <w:left w:val="single" w:sz="6" w:space="0" w:color="auto"/>
              <w:bottom w:val="single" w:sz="6" w:space="0" w:color="auto"/>
              <w:right w:val="single" w:sz="6" w:space="0" w:color="auto"/>
            </w:tcBorders>
          </w:tcPr>
          <w:p w14:paraId="512E44E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158C0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A916E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DF437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B75D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44B2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D45B7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C653A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83082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DC90A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5C09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D93E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65EEEE2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EBC40DE" w14:textId="5BC9C116" w:rsidR="006A49EA" w:rsidRPr="005C4C18" w:rsidRDefault="00A258BE" w:rsidP="002B7AED">
            <w:pPr>
              <w:tabs>
                <w:tab w:val="left" w:pos="2268"/>
                <w:tab w:val="left" w:pos="2977"/>
                <w:tab w:val="left" w:pos="4536"/>
              </w:tabs>
              <w:spacing w:line="256" w:lineRule="auto"/>
              <w:rPr>
                <w:sz w:val="22"/>
                <w:szCs w:val="22"/>
                <w:lang w:eastAsia="en-US"/>
              </w:rPr>
            </w:pPr>
            <w:r>
              <w:rPr>
                <w:sz w:val="22"/>
                <w:szCs w:val="22"/>
                <w:lang w:eastAsia="en-US"/>
              </w:rPr>
              <w:t>Vakant</w:t>
            </w:r>
            <w:r w:rsidR="006A49EA" w:rsidRPr="006A49EA">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5711549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E7442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2E6C7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3614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B7B10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FBB1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88BE1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056C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3F2BB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7D40F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CE4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C4048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230AD9F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54A5B0D" w14:textId="0597A3DB"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Nadja Awad (V)</w:t>
            </w:r>
          </w:p>
        </w:tc>
        <w:tc>
          <w:tcPr>
            <w:tcW w:w="425" w:type="dxa"/>
            <w:tcBorders>
              <w:top w:val="single" w:sz="6" w:space="0" w:color="auto"/>
              <w:left w:val="single" w:sz="6" w:space="0" w:color="auto"/>
              <w:bottom w:val="single" w:sz="6" w:space="0" w:color="auto"/>
              <w:right w:val="single" w:sz="6" w:space="0" w:color="auto"/>
            </w:tcBorders>
          </w:tcPr>
          <w:p w14:paraId="3093B6D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DA745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AE928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37820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85447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FE92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C0ADA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2D1A3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89810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28A90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E9ABE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7419B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1BCA4A7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B8569D1" w14:textId="595B6E04" w:rsidR="006A49EA" w:rsidRPr="006A49EA" w:rsidRDefault="006A49EA" w:rsidP="002B7AED">
            <w:pPr>
              <w:tabs>
                <w:tab w:val="left" w:pos="2268"/>
                <w:tab w:val="left" w:pos="2977"/>
                <w:tab w:val="left" w:pos="4536"/>
              </w:tabs>
              <w:spacing w:line="256" w:lineRule="auto"/>
              <w:rPr>
                <w:sz w:val="22"/>
                <w:szCs w:val="22"/>
              </w:rPr>
            </w:pPr>
            <w:r w:rsidRPr="006A49EA">
              <w:rPr>
                <w:sz w:val="22"/>
                <w:szCs w:val="22"/>
              </w:rPr>
              <w:t>Rickard Nordin (C)</w:t>
            </w:r>
          </w:p>
        </w:tc>
        <w:tc>
          <w:tcPr>
            <w:tcW w:w="425" w:type="dxa"/>
            <w:tcBorders>
              <w:top w:val="single" w:sz="6" w:space="0" w:color="auto"/>
              <w:left w:val="single" w:sz="6" w:space="0" w:color="auto"/>
              <w:bottom w:val="single" w:sz="6" w:space="0" w:color="auto"/>
              <w:right w:val="single" w:sz="6" w:space="0" w:color="auto"/>
            </w:tcBorders>
          </w:tcPr>
          <w:p w14:paraId="38393305" w14:textId="18599827" w:rsidR="006A49EA" w:rsidRPr="00B40F4D" w:rsidRDefault="0068047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567143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F742B" w14:textId="1A2E4FC0" w:rsidR="006A49EA" w:rsidRPr="00B40F4D" w:rsidRDefault="000C5BC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A988EE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B01D39" w14:textId="7DB642DA" w:rsidR="006A49EA" w:rsidRPr="00B40F4D" w:rsidRDefault="000C5BC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45DE89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12E1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5411F0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4F91F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9F22A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008C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0BFBD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41AF32A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6C500B" w14:textId="7C836D99" w:rsidR="006A49EA" w:rsidRPr="005C4C18" w:rsidRDefault="006A49EA" w:rsidP="002B7AED">
            <w:pPr>
              <w:tabs>
                <w:tab w:val="left" w:pos="2268"/>
                <w:tab w:val="left" w:pos="2977"/>
                <w:tab w:val="left" w:pos="4536"/>
              </w:tabs>
              <w:spacing w:line="256" w:lineRule="auto"/>
              <w:rPr>
                <w:sz w:val="22"/>
                <w:szCs w:val="22"/>
              </w:rPr>
            </w:pPr>
            <w:r w:rsidRPr="006A49EA">
              <w:rPr>
                <w:sz w:val="22"/>
                <w:szCs w:val="22"/>
              </w:rPr>
              <w:t>Cecilia Engström (KD)</w:t>
            </w:r>
          </w:p>
        </w:tc>
        <w:tc>
          <w:tcPr>
            <w:tcW w:w="425" w:type="dxa"/>
            <w:tcBorders>
              <w:top w:val="single" w:sz="6" w:space="0" w:color="auto"/>
              <w:left w:val="single" w:sz="6" w:space="0" w:color="auto"/>
              <w:bottom w:val="single" w:sz="6" w:space="0" w:color="auto"/>
              <w:right w:val="single" w:sz="6" w:space="0" w:color="auto"/>
            </w:tcBorders>
          </w:tcPr>
          <w:p w14:paraId="5747BE1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53669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4B06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41880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CA8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B83B2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C0FD9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CE325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6E50A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190C1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F14D6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32749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5AA8139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0B19C26" w14:textId="3E68924F" w:rsidR="006A49EA" w:rsidRPr="006A49EA" w:rsidRDefault="00FA2B53" w:rsidP="002B7AED">
            <w:pPr>
              <w:tabs>
                <w:tab w:val="left" w:pos="2268"/>
                <w:tab w:val="left" w:pos="2977"/>
                <w:tab w:val="left" w:pos="4536"/>
              </w:tabs>
              <w:spacing w:line="256" w:lineRule="auto"/>
              <w:rPr>
                <w:sz w:val="22"/>
                <w:szCs w:val="22"/>
                <w:lang w:val="en-US" w:eastAsia="en-US"/>
              </w:rPr>
            </w:pPr>
            <w:r>
              <w:rPr>
                <w:sz w:val="22"/>
                <w:szCs w:val="22"/>
                <w:lang w:val="en-US" w:eastAsia="en-US"/>
              </w:rPr>
              <w:t xml:space="preserve">Dan </w:t>
            </w:r>
            <w:proofErr w:type="spellStart"/>
            <w:r>
              <w:rPr>
                <w:sz w:val="22"/>
                <w:szCs w:val="22"/>
                <w:lang w:val="en-US" w:eastAsia="en-US"/>
              </w:rPr>
              <w:t>Hovskär</w:t>
            </w:r>
            <w:proofErr w:type="spellEnd"/>
            <w:r w:rsidR="006A49EA" w:rsidRPr="006A49EA">
              <w:rPr>
                <w:sz w:val="22"/>
                <w:szCs w:val="22"/>
                <w:lang w:val="en-US" w:eastAsia="en-US"/>
              </w:rPr>
              <w:t xml:space="preserve"> (KD)</w:t>
            </w:r>
          </w:p>
        </w:tc>
        <w:tc>
          <w:tcPr>
            <w:tcW w:w="425" w:type="dxa"/>
            <w:tcBorders>
              <w:top w:val="single" w:sz="6" w:space="0" w:color="auto"/>
              <w:left w:val="single" w:sz="6" w:space="0" w:color="auto"/>
              <w:bottom w:val="single" w:sz="6" w:space="0" w:color="auto"/>
              <w:right w:val="single" w:sz="6" w:space="0" w:color="auto"/>
            </w:tcBorders>
          </w:tcPr>
          <w:p w14:paraId="58C02BF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631AC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877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E55A3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1E1D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01DF5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26F4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4D348E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A1F2B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E9DE2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FC5F6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5A99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4F45591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B739787" w14:textId="0AC9E7EB" w:rsidR="006A49EA" w:rsidRPr="006A49EA" w:rsidRDefault="006A49EA" w:rsidP="002B7AED">
            <w:pPr>
              <w:tabs>
                <w:tab w:val="left" w:pos="2268"/>
                <w:tab w:val="left" w:pos="2977"/>
                <w:tab w:val="left" w:pos="4536"/>
              </w:tabs>
              <w:spacing w:line="256" w:lineRule="auto"/>
              <w:rPr>
                <w:sz w:val="22"/>
                <w:szCs w:val="22"/>
                <w:lang w:val="en-US" w:eastAsia="en-US"/>
              </w:rPr>
            </w:pPr>
            <w:r w:rsidRPr="006A49EA">
              <w:rPr>
                <w:sz w:val="22"/>
                <w:szCs w:val="22"/>
                <w:lang w:val="en-US" w:eastAsia="en-US"/>
              </w:rPr>
              <w:t>Per Bolund (MP)</w:t>
            </w:r>
          </w:p>
        </w:tc>
        <w:tc>
          <w:tcPr>
            <w:tcW w:w="425" w:type="dxa"/>
            <w:tcBorders>
              <w:top w:val="single" w:sz="6" w:space="0" w:color="auto"/>
              <w:left w:val="single" w:sz="6" w:space="0" w:color="auto"/>
              <w:bottom w:val="single" w:sz="6" w:space="0" w:color="auto"/>
              <w:right w:val="single" w:sz="6" w:space="0" w:color="auto"/>
            </w:tcBorders>
          </w:tcPr>
          <w:p w14:paraId="3C88DCE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90437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A18F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1D37B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EF3BD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D7E1E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022E3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7B4B36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5336C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69719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8A7D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CD7F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3A26A19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58C16E0" w14:textId="43F414E4"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Elin Söderberg (MP)</w:t>
            </w:r>
          </w:p>
        </w:tc>
        <w:tc>
          <w:tcPr>
            <w:tcW w:w="425" w:type="dxa"/>
            <w:tcBorders>
              <w:top w:val="single" w:sz="6" w:space="0" w:color="auto"/>
              <w:left w:val="single" w:sz="6" w:space="0" w:color="auto"/>
              <w:bottom w:val="single" w:sz="6" w:space="0" w:color="auto"/>
              <w:right w:val="single" w:sz="6" w:space="0" w:color="auto"/>
            </w:tcBorders>
          </w:tcPr>
          <w:p w14:paraId="2A566A3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3492F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724A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45545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C0456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3326B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60C0A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7CA8FE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0036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8EBEB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372C8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B4EE4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2AC8F75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F8E9E24" w14:textId="6A80C9B1"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Louise Eklund (L)</w:t>
            </w:r>
          </w:p>
        </w:tc>
        <w:tc>
          <w:tcPr>
            <w:tcW w:w="425" w:type="dxa"/>
            <w:tcBorders>
              <w:top w:val="single" w:sz="6" w:space="0" w:color="auto"/>
              <w:left w:val="single" w:sz="6" w:space="0" w:color="auto"/>
              <w:bottom w:val="single" w:sz="6" w:space="0" w:color="auto"/>
              <w:right w:val="single" w:sz="6" w:space="0" w:color="auto"/>
            </w:tcBorders>
          </w:tcPr>
          <w:p w14:paraId="3D558CC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0706B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8579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652A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2B9AB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C0EB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2C617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EA3B87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E7B95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BD326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43EC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C60C0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5348602A"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9F96AA4" w14:textId="39DEB734"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Cecilia Rönn (L)</w:t>
            </w:r>
          </w:p>
        </w:tc>
        <w:tc>
          <w:tcPr>
            <w:tcW w:w="425" w:type="dxa"/>
            <w:tcBorders>
              <w:top w:val="single" w:sz="6" w:space="0" w:color="auto"/>
              <w:left w:val="single" w:sz="6" w:space="0" w:color="auto"/>
              <w:bottom w:val="single" w:sz="6" w:space="0" w:color="auto"/>
              <w:right w:val="single" w:sz="6" w:space="0" w:color="auto"/>
            </w:tcBorders>
          </w:tcPr>
          <w:p w14:paraId="107CC65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D2746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C8DAC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ED19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ACBD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AAF65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B9050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D03AC5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F6B58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E0F7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4673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B906D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323CB" w:rsidRPr="00B40F4D" w14:paraId="2B2E99E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B1B09FA" w14:textId="0FFD2B08" w:rsidR="00B323CB" w:rsidRPr="006A49EA" w:rsidRDefault="00B323CB" w:rsidP="002B7AED">
            <w:pPr>
              <w:tabs>
                <w:tab w:val="left" w:pos="2268"/>
                <w:tab w:val="left" w:pos="2977"/>
                <w:tab w:val="left" w:pos="4536"/>
              </w:tabs>
              <w:spacing w:line="256" w:lineRule="auto"/>
              <w:rPr>
                <w:sz w:val="22"/>
                <w:szCs w:val="22"/>
                <w:lang w:eastAsia="en-US"/>
              </w:rPr>
            </w:pPr>
            <w:r>
              <w:rPr>
                <w:sz w:val="22"/>
                <w:szCs w:val="22"/>
                <w:lang w:eastAsia="en-US"/>
              </w:rPr>
              <w:t>Håkan Svenneling (V)</w:t>
            </w:r>
          </w:p>
        </w:tc>
        <w:tc>
          <w:tcPr>
            <w:tcW w:w="425" w:type="dxa"/>
            <w:tcBorders>
              <w:top w:val="single" w:sz="6" w:space="0" w:color="auto"/>
              <w:left w:val="single" w:sz="6" w:space="0" w:color="auto"/>
              <w:bottom w:val="single" w:sz="6" w:space="0" w:color="auto"/>
              <w:right w:val="single" w:sz="6" w:space="0" w:color="auto"/>
            </w:tcBorders>
          </w:tcPr>
          <w:p w14:paraId="175AA0C0"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D5B2EE"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3E0B62"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478DE9"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1BFF48"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1D4C9D"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110C9C"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31D93F8"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235A9"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916073"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DF445"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00C267"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92EB7" w:rsidRPr="00B40F4D" w14:paraId="5DE927D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5D35926" w14:textId="3AF695B2" w:rsidR="00192EB7" w:rsidRDefault="00192EB7" w:rsidP="002B7AED">
            <w:pPr>
              <w:tabs>
                <w:tab w:val="left" w:pos="2268"/>
                <w:tab w:val="left" w:pos="2977"/>
                <w:tab w:val="left" w:pos="4536"/>
              </w:tabs>
              <w:spacing w:line="256" w:lineRule="auto"/>
              <w:rPr>
                <w:sz w:val="22"/>
                <w:szCs w:val="22"/>
                <w:lang w:eastAsia="en-US"/>
              </w:rPr>
            </w:pPr>
            <w:r>
              <w:rPr>
                <w:sz w:val="22"/>
                <w:szCs w:val="22"/>
                <w:lang w:eastAsia="en-US"/>
              </w:rPr>
              <w:t>Anders Karlsson (C)</w:t>
            </w:r>
          </w:p>
        </w:tc>
        <w:tc>
          <w:tcPr>
            <w:tcW w:w="425" w:type="dxa"/>
            <w:tcBorders>
              <w:top w:val="single" w:sz="6" w:space="0" w:color="auto"/>
              <w:left w:val="single" w:sz="6" w:space="0" w:color="auto"/>
              <w:bottom w:val="single" w:sz="6" w:space="0" w:color="auto"/>
              <w:right w:val="single" w:sz="6" w:space="0" w:color="auto"/>
            </w:tcBorders>
          </w:tcPr>
          <w:p w14:paraId="580FCFA2" w14:textId="77777777" w:rsidR="00192EB7" w:rsidRPr="00B40F4D" w:rsidRDefault="00192EB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9D68F8" w14:textId="77777777" w:rsidR="00192EB7" w:rsidRPr="00B40F4D" w:rsidRDefault="00192EB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D0DA3F" w14:textId="77777777" w:rsidR="00192EB7" w:rsidRPr="00B40F4D" w:rsidRDefault="00192EB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5168F1" w14:textId="77777777" w:rsidR="00192EB7" w:rsidRPr="00B40F4D" w:rsidRDefault="00192EB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33DF62" w14:textId="77777777" w:rsidR="00192EB7" w:rsidRPr="00B40F4D" w:rsidRDefault="00192EB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0D99ED" w14:textId="77777777" w:rsidR="00192EB7" w:rsidRPr="00B40F4D" w:rsidRDefault="00192EB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D70572" w14:textId="77777777" w:rsidR="00192EB7" w:rsidRPr="00B40F4D" w:rsidRDefault="00192EB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3F8B2EB" w14:textId="77777777" w:rsidR="00192EB7" w:rsidRPr="00B40F4D" w:rsidRDefault="00192EB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F4A64E" w14:textId="77777777" w:rsidR="00192EB7" w:rsidRPr="00B40F4D" w:rsidRDefault="00192EB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9CDC5F" w14:textId="77777777" w:rsidR="00192EB7" w:rsidRPr="00B40F4D" w:rsidRDefault="00192EB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BF00C7" w14:textId="77777777" w:rsidR="00192EB7" w:rsidRPr="00B40F4D" w:rsidRDefault="00192EB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88DAB16" w14:textId="77777777" w:rsidR="00192EB7" w:rsidRPr="00B40F4D" w:rsidRDefault="00192EB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8BA59F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14:paraId="2D7B8B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4"/>
          </w:tcPr>
          <w:p w14:paraId="7795CBD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136BAF" w:rsidRPr="00B40F4D" w14:paraId="0CBA633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14:paraId="301B190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V = Votering</w:t>
            </w:r>
          </w:p>
        </w:tc>
        <w:tc>
          <w:tcPr>
            <w:tcW w:w="5245" w:type="dxa"/>
            <w:gridSpan w:val="14"/>
          </w:tcPr>
          <w:p w14:paraId="1A9CCE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bl>
    <w:p w14:paraId="04FD177F" w14:textId="59B6E094" w:rsidR="00AF70B0" w:rsidRDefault="00AF70B0">
      <w:pPr>
        <w:widowControl/>
        <w:rPr>
          <w:sz w:val="22"/>
          <w:szCs w:val="22"/>
        </w:rPr>
      </w:pPr>
    </w:p>
    <w:p w14:paraId="4FD61034" w14:textId="1129F8AF" w:rsidR="00136BAF" w:rsidRDefault="00136BAF">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7107B0" w:rsidRPr="0070719B" w14:paraId="7F55D923" w14:textId="77777777" w:rsidTr="009953DC">
        <w:tc>
          <w:tcPr>
            <w:tcW w:w="6532" w:type="dxa"/>
          </w:tcPr>
          <w:p w14:paraId="3D9D7332" w14:textId="77777777" w:rsidR="007107B0" w:rsidRPr="0070719B" w:rsidRDefault="007107B0" w:rsidP="009953DC">
            <w:pPr>
              <w:tabs>
                <w:tab w:val="left" w:pos="1276"/>
              </w:tabs>
              <w:rPr>
                <w:sz w:val="22"/>
                <w:szCs w:val="22"/>
              </w:rPr>
            </w:pPr>
            <w:r w:rsidRPr="0070719B">
              <w:rPr>
                <w:sz w:val="22"/>
                <w:szCs w:val="22"/>
              </w:rPr>
              <w:lastRenderedPageBreak/>
              <w:br w:type="page"/>
              <w:t>MILJÖ- OCH JORDBRUKSUTSKOTTET</w:t>
            </w:r>
          </w:p>
        </w:tc>
        <w:tc>
          <w:tcPr>
            <w:tcW w:w="2206" w:type="dxa"/>
          </w:tcPr>
          <w:p w14:paraId="5C592539" w14:textId="77777777" w:rsidR="007107B0" w:rsidRPr="0070719B" w:rsidRDefault="007107B0" w:rsidP="009953DC">
            <w:pPr>
              <w:tabs>
                <w:tab w:val="left" w:pos="1276"/>
              </w:tabs>
              <w:rPr>
                <w:sz w:val="22"/>
                <w:szCs w:val="22"/>
              </w:rPr>
            </w:pPr>
          </w:p>
        </w:tc>
        <w:tc>
          <w:tcPr>
            <w:tcW w:w="2036" w:type="dxa"/>
          </w:tcPr>
          <w:p w14:paraId="62F5D04D" w14:textId="77777777" w:rsidR="007107B0" w:rsidRPr="0070719B" w:rsidRDefault="007107B0" w:rsidP="009953DC">
            <w:pPr>
              <w:tabs>
                <w:tab w:val="left" w:pos="1276"/>
              </w:tabs>
              <w:ind w:right="-212"/>
              <w:rPr>
                <w:b/>
                <w:sz w:val="22"/>
                <w:szCs w:val="22"/>
              </w:rPr>
            </w:pPr>
            <w:r w:rsidRPr="0070719B">
              <w:rPr>
                <w:b/>
                <w:sz w:val="22"/>
                <w:szCs w:val="22"/>
              </w:rPr>
              <w:t xml:space="preserve">Bilaga </w:t>
            </w:r>
            <w:r>
              <w:rPr>
                <w:b/>
                <w:sz w:val="22"/>
                <w:szCs w:val="22"/>
              </w:rPr>
              <w:t>2</w:t>
            </w:r>
          </w:p>
          <w:p w14:paraId="0B44F696" w14:textId="77777777" w:rsidR="007107B0" w:rsidRPr="0070719B" w:rsidRDefault="007107B0" w:rsidP="009953DC">
            <w:pPr>
              <w:tabs>
                <w:tab w:val="left" w:pos="1276"/>
              </w:tabs>
              <w:ind w:right="-212"/>
              <w:rPr>
                <w:sz w:val="22"/>
                <w:szCs w:val="22"/>
              </w:rPr>
            </w:pPr>
            <w:r w:rsidRPr="0070719B">
              <w:rPr>
                <w:sz w:val="22"/>
                <w:szCs w:val="22"/>
              </w:rPr>
              <w:t>till protokoll</w:t>
            </w:r>
          </w:p>
          <w:p w14:paraId="6FB49F72" w14:textId="77777777" w:rsidR="007107B0" w:rsidRPr="0070719B" w:rsidRDefault="007107B0" w:rsidP="009953DC">
            <w:pPr>
              <w:tabs>
                <w:tab w:val="left" w:pos="1276"/>
              </w:tabs>
              <w:ind w:right="-212"/>
              <w:rPr>
                <w:b/>
                <w:sz w:val="22"/>
                <w:szCs w:val="22"/>
              </w:rPr>
            </w:pPr>
            <w:r w:rsidRPr="0070719B">
              <w:rPr>
                <w:sz w:val="22"/>
                <w:szCs w:val="22"/>
              </w:rPr>
              <w:t>202</w:t>
            </w:r>
            <w:r>
              <w:rPr>
                <w:sz w:val="22"/>
                <w:szCs w:val="22"/>
              </w:rPr>
              <w:t>2</w:t>
            </w:r>
            <w:r w:rsidRPr="0070719B">
              <w:rPr>
                <w:sz w:val="22"/>
                <w:szCs w:val="22"/>
              </w:rPr>
              <w:t>/2</w:t>
            </w:r>
            <w:r>
              <w:rPr>
                <w:sz w:val="22"/>
                <w:szCs w:val="22"/>
              </w:rPr>
              <w:t>3</w:t>
            </w:r>
            <w:r w:rsidRPr="0070719B">
              <w:rPr>
                <w:sz w:val="22"/>
                <w:szCs w:val="22"/>
              </w:rPr>
              <w:t>:</w:t>
            </w:r>
            <w:r>
              <w:rPr>
                <w:sz w:val="22"/>
                <w:szCs w:val="22"/>
              </w:rPr>
              <w:t>31</w:t>
            </w:r>
          </w:p>
        </w:tc>
      </w:tr>
    </w:tbl>
    <w:p w14:paraId="1B781651" w14:textId="77777777" w:rsidR="007107B0" w:rsidRDefault="007107B0" w:rsidP="007107B0">
      <w:pPr>
        <w:rPr>
          <w:b/>
          <w:sz w:val="22"/>
          <w:szCs w:val="22"/>
        </w:rPr>
      </w:pPr>
    </w:p>
    <w:p w14:paraId="68FCEBFA" w14:textId="77777777" w:rsidR="007107B0" w:rsidRDefault="007107B0" w:rsidP="007107B0">
      <w:pPr>
        <w:rPr>
          <w:b/>
          <w:bCs/>
          <w:sz w:val="22"/>
          <w:szCs w:val="22"/>
        </w:rPr>
      </w:pPr>
      <w:r w:rsidRPr="0070719B">
        <w:rPr>
          <w:b/>
          <w:sz w:val="22"/>
          <w:szCs w:val="22"/>
        </w:rPr>
        <w:t xml:space="preserve">Överläggning den </w:t>
      </w:r>
      <w:r>
        <w:rPr>
          <w:b/>
          <w:sz w:val="22"/>
          <w:szCs w:val="22"/>
        </w:rPr>
        <w:t>9 mars 2023</w:t>
      </w:r>
      <w:r w:rsidRPr="0070719B">
        <w:rPr>
          <w:b/>
          <w:sz w:val="22"/>
          <w:szCs w:val="22"/>
        </w:rPr>
        <w:t xml:space="preserve"> </w:t>
      </w:r>
      <w:r>
        <w:rPr>
          <w:b/>
          <w:sz w:val="22"/>
          <w:szCs w:val="22"/>
        </w:rPr>
        <w:t>om k</w:t>
      </w:r>
      <w:r w:rsidRPr="004B15C1">
        <w:rPr>
          <w:b/>
          <w:sz w:val="22"/>
          <w:szCs w:val="22"/>
        </w:rPr>
        <w:t xml:space="preserve">ommissionens </w:t>
      </w:r>
      <w:r w:rsidRPr="00ED45D7">
        <w:rPr>
          <w:b/>
          <w:bCs/>
          <w:sz w:val="22"/>
          <w:szCs w:val="22"/>
        </w:rPr>
        <w:t xml:space="preserve">förslag </w:t>
      </w:r>
      <w:r w:rsidRPr="00DB4E68">
        <w:rPr>
          <w:b/>
          <w:bCs/>
          <w:sz w:val="22"/>
          <w:szCs w:val="22"/>
        </w:rPr>
        <w:t>om EU-förordning om förpackningar och förpackningsavfall</w:t>
      </w:r>
      <w:r>
        <w:rPr>
          <w:b/>
          <w:bCs/>
          <w:sz w:val="22"/>
          <w:szCs w:val="22"/>
        </w:rPr>
        <w:br/>
      </w:r>
      <w:r w:rsidRPr="009C0BF2">
        <w:rPr>
          <w:b/>
          <w:bCs/>
          <w:sz w:val="22"/>
          <w:szCs w:val="22"/>
        </w:rPr>
        <w:t xml:space="preserve"> </w:t>
      </w:r>
    </w:p>
    <w:p w14:paraId="49F5CBC2" w14:textId="77777777" w:rsidR="007107B0" w:rsidRDefault="007107B0" w:rsidP="007107B0">
      <w:pPr>
        <w:widowControl/>
        <w:autoSpaceDE w:val="0"/>
        <w:autoSpaceDN w:val="0"/>
        <w:adjustRightInd w:val="0"/>
        <w:rPr>
          <w:bCs/>
          <w:sz w:val="22"/>
          <w:szCs w:val="22"/>
        </w:rPr>
      </w:pPr>
      <w:r>
        <w:rPr>
          <w:b/>
          <w:sz w:val="22"/>
          <w:szCs w:val="22"/>
        </w:rPr>
        <w:t>Förslag till</w:t>
      </w:r>
      <w:r w:rsidRPr="003C16F8">
        <w:rPr>
          <w:b/>
          <w:sz w:val="22"/>
          <w:szCs w:val="22"/>
        </w:rPr>
        <w:t xml:space="preserve"> svensk ståndpunkt:</w:t>
      </w:r>
      <w:r>
        <w:rPr>
          <w:b/>
          <w:sz w:val="22"/>
          <w:szCs w:val="22"/>
        </w:rPr>
        <w:br/>
      </w:r>
      <w:r w:rsidRPr="000F1D55">
        <w:rPr>
          <w:bCs/>
          <w:sz w:val="22"/>
          <w:szCs w:val="22"/>
        </w:rPr>
        <w:t>Regeringen välkomnar förslaget och ser</w:t>
      </w:r>
      <w:r>
        <w:rPr>
          <w:bCs/>
          <w:sz w:val="22"/>
          <w:szCs w:val="22"/>
        </w:rPr>
        <w:t xml:space="preserve"> </w:t>
      </w:r>
      <w:r w:rsidRPr="000F1D55">
        <w:rPr>
          <w:bCs/>
          <w:sz w:val="22"/>
          <w:szCs w:val="22"/>
        </w:rPr>
        <w:t>det som en viktig del för att nå ett mer resurseffektivt, fossilfritt och</w:t>
      </w:r>
      <w:r>
        <w:rPr>
          <w:bCs/>
          <w:sz w:val="22"/>
          <w:szCs w:val="22"/>
        </w:rPr>
        <w:t xml:space="preserve"> </w:t>
      </w:r>
      <w:r w:rsidRPr="000F1D55">
        <w:rPr>
          <w:bCs/>
          <w:sz w:val="22"/>
          <w:szCs w:val="22"/>
        </w:rPr>
        <w:t>självförsörjande samhälle i EU och Sverige. Det kan på ett kostnadseffektivt</w:t>
      </w:r>
      <w:r>
        <w:rPr>
          <w:bCs/>
          <w:sz w:val="22"/>
          <w:szCs w:val="22"/>
        </w:rPr>
        <w:t xml:space="preserve"> </w:t>
      </w:r>
      <w:r w:rsidRPr="000F1D55">
        <w:rPr>
          <w:bCs/>
          <w:sz w:val="22"/>
          <w:szCs w:val="22"/>
        </w:rPr>
        <w:t>sätt bidra till en grön omställning och till att uppnå klimat- och miljömålen.</w:t>
      </w:r>
      <w:r>
        <w:rPr>
          <w:bCs/>
          <w:sz w:val="22"/>
          <w:szCs w:val="22"/>
        </w:rPr>
        <w:t xml:space="preserve"> </w:t>
      </w:r>
      <w:r w:rsidRPr="000F1D55">
        <w:rPr>
          <w:bCs/>
          <w:sz w:val="22"/>
          <w:szCs w:val="22"/>
        </w:rPr>
        <w:t>Detta är i enlighet med den tidigare överlagda svenska ståndpunkten.</w:t>
      </w:r>
      <w:r>
        <w:rPr>
          <w:bCs/>
          <w:sz w:val="22"/>
          <w:szCs w:val="22"/>
        </w:rPr>
        <w:t xml:space="preserve"> </w:t>
      </w:r>
    </w:p>
    <w:p w14:paraId="7596A791" w14:textId="77777777" w:rsidR="007107B0" w:rsidRDefault="007107B0" w:rsidP="007107B0">
      <w:pPr>
        <w:widowControl/>
        <w:autoSpaceDE w:val="0"/>
        <w:autoSpaceDN w:val="0"/>
        <w:adjustRightInd w:val="0"/>
        <w:rPr>
          <w:bCs/>
          <w:sz w:val="22"/>
          <w:szCs w:val="22"/>
        </w:rPr>
      </w:pPr>
    </w:p>
    <w:p w14:paraId="2FA75A91" w14:textId="77777777" w:rsidR="007107B0" w:rsidRPr="000F1D55" w:rsidRDefault="007107B0" w:rsidP="007107B0">
      <w:pPr>
        <w:widowControl/>
        <w:autoSpaceDE w:val="0"/>
        <w:autoSpaceDN w:val="0"/>
        <w:adjustRightInd w:val="0"/>
        <w:rPr>
          <w:bCs/>
          <w:sz w:val="22"/>
          <w:szCs w:val="22"/>
        </w:rPr>
      </w:pPr>
      <w:r w:rsidRPr="000F1D55">
        <w:rPr>
          <w:bCs/>
          <w:sz w:val="22"/>
          <w:szCs w:val="22"/>
        </w:rPr>
        <w:t>Regeringen står bakom ordförandeskapets ansats att ta upp förslaget för</w:t>
      </w:r>
      <w:r>
        <w:rPr>
          <w:bCs/>
          <w:sz w:val="22"/>
          <w:szCs w:val="22"/>
        </w:rPr>
        <w:t xml:space="preserve"> </w:t>
      </w:r>
      <w:r w:rsidRPr="000F1D55">
        <w:rPr>
          <w:bCs/>
          <w:sz w:val="22"/>
          <w:szCs w:val="22"/>
        </w:rPr>
        <w:t>diskussion, med fokus på frågor som rör ambitionsnivå och förebyggande av</w:t>
      </w:r>
      <w:r>
        <w:rPr>
          <w:bCs/>
          <w:sz w:val="22"/>
          <w:szCs w:val="22"/>
        </w:rPr>
        <w:t xml:space="preserve"> </w:t>
      </w:r>
      <w:r w:rsidRPr="000F1D55">
        <w:rPr>
          <w:bCs/>
          <w:sz w:val="22"/>
          <w:szCs w:val="22"/>
        </w:rPr>
        <w:t>förpackningsavfall, i syfte att komma framåt i förhandlingarna.</w:t>
      </w:r>
      <w:r w:rsidRPr="000F1D55">
        <w:rPr>
          <w:bCs/>
          <w:sz w:val="22"/>
          <w:szCs w:val="22"/>
        </w:rPr>
        <w:br/>
      </w:r>
    </w:p>
    <w:p w14:paraId="424A2DF0" w14:textId="77777777" w:rsidR="007107B0" w:rsidRDefault="007107B0" w:rsidP="007107B0">
      <w:pPr>
        <w:widowControl/>
        <w:rPr>
          <w:bCs/>
          <w:sz w:val="22"/>
          <w:szCs w:val="22"/>
        </w:rPr>
      </w:pPr>
      <w:r>
        <w:rPr>
          <w:bCs/>
          <w:sz w:val="22"/>
          <w:szCs w:val="22"/>
        </w:rPr>
        <w:br w:type="page"/>
      </w:r>
    </w:p>
    <w:p w14:paraId="32D1320C" w14:textId="77777777" w:rsidR="007107B0" w:rsidRPr="00DB4E68" w:rsidRDefault="007107B0" w:rsidP="007107B0">
      <w:pPr>
        <w:widowControl/>
        <w:autoSpaceDE w:val="0"/>
        <w:autoSpaceDN w:val="0"/>
        <w:adjustRightInd w:val="0"/>
        <w:rPr>
          <w:bCs/>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7107B0" w:rsidRPr="0070719B" w14:paraId="6FB52387" w14:textId="77777777" w:rsidTr="009953DC">
        <w:tc>
          <w:tcPr>
            <w:tcW w:w="6532" w:type="dxa"/>
          </w:tcPr>
          <w:p w14:paraId="1E79B261" w14:textId="77777777" w:rsidR="007107B0" w:rsidRPr="0070719B" w:rsidRDefault="007107B0" w:rsidP="009953DC">
            <w:pPr>
              <w:tabs>
                <w:tab w:val="left" w:pos="1276"/>
              </w:tabs>
              <w:rPr>
                <w:sz w:val="22"/>
                <w:szCs w:val="22"/>
              </w:rPr>
            </w:pPr>
            <w:r w:rsidRPr="0070719B">
              <w:rPr>
                <w:sz w:val="22"/>
                <w:szCs w:val="22"/>
              </w:rPr>
              <w:br w:type="page"/>
              <w:t>MILJÖ- OCH JORDBRUKSUTSKOTTET</w:t>
            </w:r>
          </w:p>
        </w:tc>
        <w:tc>
          <w:tcPr>
            <w:tcW w:w="2206" w:type="dxa"/>
          </w:tcPr>
          <w:p w14:paraId="3DBCF9AC" w14:textId="77777777" w:rsidR="007107B0" w:rsidRPr="0070719B" w:rsidRDefault="007107B0" w:rsidP="009953DC">
            <w:pPr>
              <w:tabs>
                <w:tab w:val="left" w:pos="1276"/>
              </w:tabs>
              <w:rPr>
                <w:sz w:val="22"/>
                <w:szCs w:val="22"/>
              </w:rPr>
            </w:pPr>
          </w:p>
        </w:tc>
        <w:tc>
          <w:tcPr>
            <w:tcW w:w="2036" w:type="dxa"/>
          </w:tcPr>
          <w:p w14:paraId="15C30B70" w14:textId="77777777" w:rsidR="007107B0" w:rsidRPr="0070719B" w:rsidRDefault="007107B0" w:rsidP="009953DC">
            <w:pPr>
              <w:tabs>
                <w:tab w:val="left" w:pos="1276"/>
              </w:tabs>
              <w:ind w:right="-212"/>
              <w:rPr>
                <w:b/>
                <w:sz w:val="22"/>
                <w:szCs w:val="22"/>
              </w:rPr>
            </w:pPr>
            <w:r w:rsidRPr="008A2B00">
              <w:rPr>
                <w:b/>
                <w:sz w:val="22"/>
                <w:szCs w:val="22"/>
              </w:rPr>
              <w:t xml:space="preserve">Bilaga </w:t>
            </w:r>
            <w:r>
              <w:rPr>
                <w:b/>
                <w:sz w:val="22"/>
                <w:szCs w:val="22"/>
              </w:rPr>
              <w:t>3</w:t>
            </w:r>
          </w:p>
          <w:p w14:paraId="769A73E4" w14:textId="77777777" w:rsidR="007107B0" w:rsidRPr="0070719B" w:rsidRDefault="007107B0" w:rsidP="009953DC">
            <w:pPr>
              <w:tabs>
                <w:tab w:val="left" w:pos="1276"/>
              </w:tabs>
              <w:ind w:right="-212"/>
              <w:rPr>
                <w:sz w:val="22"/>
                <w:szCs w:val="22"/>
              </w:rPr>
            </w:pPr>
            <w:r w:rsidRPr="0070719B">
              <w:rPr>
                <w:sz w:val="22"/>
                <w:szCs w:val="22"/>
              </w:rPr>
              <w:t>till protokoll</w:t>
            </w:r>
          </w:p>
          <w:p w14:paraId="1E5CF87A" w14:textId="77777777" w:rsidR="007107B0" w:rsidRPr="0070719B" w:rsidRDefault="007107B0" w:rsidP="009953DC">
            <w:pPr>
              <w:tabs>
                <w:tab w:val="left" w:pos="1276"/>
              </w:tabs>
              <w:ind w:right="-212"/>
              <w:rPr>
                <w:b/>
                <w:sz w:val="22"/>
                <w:szCs w:val="22"/>
              </w:rPr>
            </w:pPr>
            <w:r w:rsidRPr="0070719B">
              <w:rPr>
                <w:sz w:val="22"/>
                <w:szCs w:val="22"/>
              </w:rPr>
              <w:t>202</w:t>
            </w:r>
            <w:r>
              <w:rPr>
                <w:sz w:val="22"/>
                <w:szCs w:val="22"/>
              </w:rPr>
              <w:t>2</w:t>
            </w:r>
            <w:r w:rsidRPr="0070719B">
              <w:rPr>
                <w:sz w:val="22"/>
                <w:szCs w:val="22"/>
              </w:rPr>
              <w:t>/2</w:t>
            </w:r>
            <w:r>
              <w:rPr>
                <w:sz w:val="22"/>
                <w:szCs w:val="22"/>
              </w:rPr>
              <w:t>3</w:t>
            </w:r>
            <w:r w:rsidRPr="0070719B">
              <w:rPr>
                <w:sz w:val="22"/>
                <w:szCs w:val="22"/>
              </w:rPr>
              <w:t>:</w:t>
            </w:r>
            <w:r>
              <w:rPr>
                <w:sz w:val="22"/>
                <w:szCs w:val="22"/>
              </w:rPr>
              <w:t>31</w:t>
            </w:r>
          </w:p>
        </w:tc>
      </w:tr>
    </w:tbl>
    <w:p w14:paraId="1320EFA0" w14:textId="77777777" w:rsidR="007107B0" w:rsidRPr="0070719B" w:rsidRDefault="007107B0" w:rsidP="007107B0">
      <w:pPr>
        <w:rPr>
          <w:b/>
          <w:bCs/>
          <w:sz w:val="22"/>
          <w:szCs w:val="22"/>
        </w:rPr>
      </w:pPr>
    </w:p>
    <w:p w14:paraId="71959115" w14:textId="77777777" w:rsidR="007107B0" w:rsidRDefault="007107B0" w:rsidP="007107B0">
      <w:pPr>
        <w:rPr>
          <w:b/>
          <w:bCs/>
          <w:sz w:val="22"/>
          <w:szCs w:val="22"/>
        </w:rPr>
      </w:pPr>
      <w:r w:rsidRPr="004B15C1">
        <w:rPr>
          <w:b/>
          <w:bCs/>
          <w:color w:val="000000"/>
          <w:sz w:val="22"/>
          <w:szCs w:val="22"/>
        </w:rPr>
        <w:t xml:space="preserve">Kommissionens </w:t>
      </w:r>
      <w:r w:rsidRPr="00ED45D7">
        <w:rPr>
          <w:b/>
          <w:bCs/>
          <w:sz w:val="22"/>
          <w:szCs w:val="22"/>
        </w:rPr>
        <w:t xml:space="preserve">förslag </w:t>
      </w:r>
      <w:r w:rsidRPr="00DB4E68">
        <w:rPr>
          <w:b/>
          <w:bCs/>
          <w:sz w:val="22"/>
          <w:szCs w:val="22"/>
        </w:rPr>
        <w:t>om EU-förordning om förpackningar och förpackningsavfall</w:t>
      </w:r>
      <w:r>
        <w:rPr>
          <w:b/>
          <w:bCs/>
          <w:sz w:val="22"/>
          <w:szCs w:val="22"/>
        </w:rPr>
        <w:br/>
      </w:r>
      <w:r w:rsidRPr="009C0BF2">
        <w:rPr>
          <w:b/>
          <w:bCs/>
          <w:sz w:val="22"/>
          <w:szCs w:val="22"/>
        </w:rPr>
        <w:t xml:space="preserve"> </w:t>
      </w:r>
    </w:p>
    <w:p w14:paraId="11EBC92B" w14:textId="77777777" w:rsidR="007107B0" w:rsidRDefault="007107B0" w:rsidP="007107B0">
      <w:pPr>
        <w:tabs>
          <w:tab w:val="left" w:pos="1304"/>
        </w:tabs>
        <w:rPr>
          <w:b/>
          <w:bCs/>
          <w:color w:val="000000"/>
          <w:sz w:val="22"/>
          <w:szCs w:val="22"/>
        </w:rPr>
      </w:pPr>
      <w:r w:rsidRPr="00FA3973">
        <w:rPr>
          <w:b/>
          <w:bCs/>
          <w:color w:val="000000"/>
          <w:sz w:val="22"/>
          <w:szCs w:val="22"/>
        </w:rPr>
        <w:t>S-, SD- och C-ledamöterna anmälde följande avvikande ståndpunkt:</w:t>
      </w:r>
    </w:p>
    <w:p w14:paraId="1D9137E3" w14:textId="77777777" w:rsidR="007107B0" w:rsidRPr="0087427E" w:rsidRDefault="007107B0" w:rsidP="007107B0">
      <w:pPr>
        <w:rPr>
          <w:sz w:val="22"/>
          <w:szCs w:val="22"/>
        </w:rPr>
      </w:pPr>
      <w:r w:rsidRPr="0087427E">
        <w:rPr>
          <w:sz w:val="22"/>
          <w:szCs w:val="22"/>
          <w:lang w:eastAsia="ja-JP"/>
        </w:rPr>
        <w:t>Under vissa omständigheter kan återanvändningssystem utlösa oönskade effekter och inte nödvändigt</w:t>
      </w:r>
      <w:r w:rsidRPr="0087427E">
        <w:rPr>
          <w:sz w:val="22"/>
          <w:szCs w:val="22"/>
          <w:lang w:eastAsia="ja-JP"/>
        </w:rPr>
        <w:softHyphen/>
        <w:t>vis vara de optimala miljölösningarna. Till exempel kan de utlösa en ökning snarare än en minskning av miljömässiga konsekvenser. Detta kan bland annat orsakas av transport, sanering och städning, svårigheter att uppnå ett tillräckligt antal rotationer för att säkerställa ett positivt miljöresultat. Därför anser regeringen att den föreslagna förteckningen över förbjudna förpackningstyper och de föreslagna målnivåerna för återanvändning samt behovet av undantag bör analyseras och kompletteras med ytterligare livscykelanalyser.</w:t>
      </w:r>
      <w:r>
        <w:rPr>
          <w:sz w:val="22"/>
          <w:szCs w:val="22"/>
          <w:lang w:eastAsia="ja-JP"/>
        </w:rPr>
        <w:br/>
      </w:r>
      <w:r w:rsidRPr="002A289B">
        <w:rPr>
          <w:sz w:val="22"/>
          <w:szCs w:val="22"/>
          <w:lang w:eastAsia="ja-JP"/>
        </w:rPr>
        <w:t> </w:t>
      </w:r>
    </w:p>
    <w:p w14:paraId="6719BAF5" w14:textId="77777777" w:rsidR="007107B0" w:rsidRPr="00B93E73" w:rsidRDefault="007107B0" w:rsidP="007107B0">
      <w:pPr>
        <w:rPr>
          <w:sz w:val="22"/>
          <w:szCs w:val="22"/>
        </w:rPr>
      </w:pPr>
      <w:r w:rsidRPr="00B93E73">
        <w:rPr>
          <w:b/>
          <w:bCs/>
          <w:color w:val="000000"/>
          <w:sz w:val="22"/>
          <w:szCs w:val="22"/>
        </w:rPr>
        <w:t>V-ledamoten anmälde följande avvikande ståndpunkt:</w:t>
      </w:r>
      <w:r>
        <w:rPr>
          <w:b/>
          <w:bCs/>
          <w:color w:val="000000"/>
          <w:sz w:val="22"/>
          <w:szCs w:val="22"/>
        </w:rPr>
        <w:br/>
      </w:r>
      <w:r w:rsidRPr="00B93E73">
        <w:rPr>
          <w:sz w:val="22"/>
          <w:szCs w:val="22"/>
        </w:rPr>
        <w:t xml:space="preserve">Regeringen välkomnar förslaget och ser det som en viktig del för att nå ett mer resurseffektivt, fossilfritt och självförsörjande samhälle i EU och Sverige. Det kan på ett kostnadseffektivt </w:t>
      </w:r>
    </w:p>
    <w:p w14:paraId="61262B62" w14:textId="77777777" w:rsidR="007107B0" w:rsidRPr="00B93E73" w:rsidRDefault="007107B0" w:rsidP="007107B0">
      <w:pPr>
        <w:rPr>
          <w:sz w:val="22"/>
          <w:szCs w:val="22"/>
        </w:rPr>
      </w:pPr>
      <w:r w:rsidRPr="00B93E73">
        <w:rPr>
          <w:sz w:val="22"/>
          <w:szCs w:val="22"/>
        </w:rPr>
        <w:t>sätt bidra till en grön omställning och till att uppnå klimat- och miljömålen. Detta är i enlighet med den tidigare överlagda svenska ståndpunkten.</w:t>
      </w:r>
    </w:p>
    <w:p w14:paraId="105B3B67" w14:textId="77777777" w:rsidR="007107B0" w:rsidRPr="00B93E73" w:rsidRDefault="007107B0" w:rsidP="007107B0">
      <w:pPr>
        <w:rPr>
          <w:sz w:val="22"/>
          <w:szCs w:val="22"/>
        </w:rPr>
      </w:pPr>
    </w:p>
    <w:p w14:paraId="17028802" w14:textId="77777777" w:rsidR="007107B0" w:rsidRPr="00B93E73" w:rsidRDefault="007107B0" w:rsidP="007107B0">
      <w:pPr>
        <w:rPr>
          <w:color w:val="FF0000"/>
          <w:sz w:val="22"/>
          <w:szCs w:val="22"/>
        </w:rPr>
      </w:pPr>
      <w:r w:rsidRPr="00B93E73">
        <w:rPr>
          <w:color w:val="FF0000"/>
          <w:sz w:val="22"/>
          <w:szCs w:val="22"/>
        </w:rPr>
        <w:t>Sveriges ståndpunkt är att producenterna ska ha det fulla ekonomiska ansvaret för produkter som omfattas av producentansvaret. Det behöver därför säkerställas att regleringen av producenternas ansvar är reglerat som ett heltäckande operativt och finansiellt ansvar. Sverige ser behov av ytterligare styrmedel för förebyggande av uppkomsten av förpackningsavfall för att i ökad utsträckning hushålla med resurser och stärka förutsättningarna för en cirkulär ekonomi som en del i EU:s gröna giv.</w:t>
      </w:r>
    </w:p>
    <w:p w14:paraId="572860EF" w14:textId="77777777" w:rsidR="007107B0" w:rsidRPr="00B93E73" w:rsidRDefault="007107B0" w:rsidP="007107B0">
      <w:pPr>
        <w:rPr>
          <w:sz w:val="22"/>
          <w:szCs w:val="22"/>
        </w:rPr>
      </w:pPr>
    </w:p>
    <w:p w14:paraId="431B911B" w14:textId="77777777" w:rsidR="007107B0" w:rsidRPr="00E67B44" w:rsidRDefault="007107B0" w:rsidP="007107B0">
      <w:pPr>
        <w:rPr>
          <w:sz w:val="22"/>
          <w:szCs w:val="22"/>
        </w:rPr>
      </w:pPr>
      <w:r w:rsidRPr="00B93E73">
        <w:rPr>
          <w:sz w:val="22"/>
          <w:szCs w:val="22"/>
        </w:rPr>
        <w:t xml:space="preserve">Regeringen står bakom ordförandeskapets ansats att ta upp förslaget för diskussion, med fokus på frågor som rör ambitionsnivå och förebyggande av förpackningsavfall, i syfte att komma framåt i förhandlingarna. </w:t>
      </w:r>
    </w:p>
    <w:p w14:paraId="139AA250" w14:textId="77777777" w:rsidR="007107B0" w:rsidRDefault="007107B0" w:rsidP="007107B0">
      <w:pPr>
        <w:tabs>
          <w:tab w:val="left" w:pos="1304"/>
        </w:tabs>
        <w:rPr>
          <w:b/>
          <w:bCs/>
          <w:color w:val="000000"/>
          <w:sz w:val="22"/>
          <w:szCs w:val="22"/>
        </w:rPr>
      </w:pPr>
    </w:p>
    <w:p w14:paraId="2E5180F3" w14:textId="77777777" w:rsidR="007107B0" w:rsidRDefault="007107B0" w:rsidP="007107B0">
      <w:pPr>
        <w:rPr>
          <w:b/>
          <w:bCs/>
          <w:color w:val="000000"/>
          <w:sz w:val="22"/>
          <w:szCs w:val="22"/>
        </w:rPr>
      </w:pPr>
      <w:r w:rsidRPr="00B93E73">
        <w:rPr>
          <w:b/>
          <w:bCs/>
          <w:color w:val="000000"/>
          <w:sz w:val="22"/>
          <w:szCs w:val="22"/>
        </w:rPr>
        <w:t>MP-ledamoten anmälde följande avvikande ståndpunkt:</w:t>
      </w:r>
    </w:p>
    <w:p w14:paraId="07CCB25D" w14:textId="77777777" w:rsidR="007107B0" w:rsidRPr="003C16F8" w:rsidRDefault="007107B0" w:rsidP="007107B0">
      <w:pPr>
        <w:rPr>
          <w:sz w:val="22"/>
          <w:szCs w:val="22"/>
        </w:rPr>
      </w:pPr>
      <w:r w:rsidRPr="003C16F8">
        <w:rPr>
          <w:sz w:val="22"/>
          <w:szCs w:val="22"/>
        </w:rPr>
        <w:t xml:space="preserve">Regeringen välkomnar kommissionens förslag och ser det som en viktig del för att nå ett mer resurseffektivt, fossilfritt och självförsörjande samhälle i EU och Sverige där förpackningar och förpackningsmaterial ingår i giftfria, högkvalitativa kretslopp och där förpackningsavfallet minimeras. Detta är en förutsättning för att nå de nationella och internationella miljö- och klimatmålen samt de globala målen i Agenda 2030. </w:t>
      </w:r>
      <w:r w:rsidRPr="003C16F8">
        <w:rPr>
          <w:color w:val="FF0000"/>
          <w:sz w:val="22"/>
          <w:szCs w:val="22"/>
        </w:rPr>
        <w:t>Vi anser dock att ambitionen borde vara ännu högre än kommissionens förslag, det är inte tillräckligt att bara sakta ner trenden med ökande förpackningsvolymer, den måste vändas. Vi anser att den ökning av förpackningsvolymerna på 20% som skett under det senaste decenniet borde vara det första minskningsmålet för att sedan öka.</w:t>
      </w:r>
      <w:r w:rsidRPr="003C16F8">
        <w:rPr>
          <w:sz w:val="22"/>
          <w:szCs w:val="22"/>
        </w:rPr>
        <w:t xml:space="preserve"> Regeringens ambition är en lagstiftning som på ett kostnadseffektivt sätt bidrar till en grön omställning och till att uppnå klimat- och miljömålen. En utveckling till en hållbar, kretslopps- och biobaserad ekonomi med ny teknik och nya lösningar främjar även företagens konkurrenskraft och exportmöjligheter. </w:t>
      </w:r>
    </w:p>
    <w:p w14:paraId="52E34338" w14:textId="77777777" w:rsidR="007107B0" w:rsidRPr="003C16F8" w:rsidRDefault="007107B0" w:rsidP="007107B0">
      <w:pPr>
        <w:rPr>
          <w:sz w:val="22"/>
          <w:szCs w:val="22"/>
        </w:rPr>
      </w:pPr>
    </w:p>
    <w:p w14:paraId="7396A657" w14:textId="77777777" w:rsidR="007107B0" w:rsidRPr="003C16F8" w:rsidRDefault="007107B0" w:rsidP="007107B0">
      <w:pPr>
        <w:rPr>
          <w:sz w:val="22"/>
          <w:szCs w:val="22"/>
        </w:rPr>
      </w:pPr>
      <w:r w:rsidRPr="003C16F8">
        <w:rPr>
          <w:sz w:val="22"/>
          <w:szCs w:val="22"/>
        </w:rPr>
        <w:t>Regeringen välkomnar förtydligandet av avfallshierarkin och vill se ambitiösa åtgärder och mål om förebyggande av avfall, avfallsminskning, minskad nedskräpning, ökad återanvändning samt högkvalitativ och giftfri materialåtervinning. Detta eftersom det skapar förutsägbarhet för näringslivet med avseende på investeringar, lika villkor för ekonomiska aktörer, konkurrensneutralitet och minskar klimat- och miljöpåverkan. Regeringen menar att målen bör utformas på ett kostnadseffektivt sätt, och undvika oproportionerliga kostnader för medlemsstater med höga nivåer av återvinning. Regeringen välkomnar också hållbarhetskravet för plastförpackningar om andel återvunnen plast, eftersom det är viktigt för att främja marknaden för återvunnet material. Regeringen välkomnar också märknings</w:t>
      </w:r>
      <w:r>
        <w:rPr>
          <w:sz w:val="22"/>
          <w:szCs w:val="22"/>
        </w:rPr>
        <w:softHyphen/>
      </w:r>
      <w:r w:rsidRPr="003C16F8">
        <w:rPr>
          <w:sz w:val="22"/>
          <w:szCs w:val="22"/>
        </w:rPr>
        <w:t xml:space="preserve">kravet om biobaserad plast, för att minska risken för misstolkning av konsumenter. Regeringen anser att biobaserad plast kan ingå för att uppnå kravet om andel återvunnen plast, eftersom den är av förnybar råvara och därför ersätter fossilbaserad plast, vilket är i linje med kommissionens meddelande om biobaserade, bionedbrytbara och komposterbara plaster, som presenterades 30 november 2022. Regeringen välkomnar även den flexibilitet som följer av att det lämnas till medlemsstaterna att införa åtgärder för att uppfylla målet om minskad mängd förpackningsavfall per capita. Det bör undvikas att ekonomiska styrmedel riktas direkt mot slutkonsument. </w:t>
      </w:r>
    </w:p>
    <w:p w14:paraId="75784021" w14:textId="77777777" w:rsidR="007107B0" w:rsidRPr="003C16F8" w:rsidRDefault="007107B0" w:rsidP="007107B0">
      <w:pPr>
        <w:rPr>
          <w:sz w:val="22"/>
          <w:szCs w:val="22"/>
        </w:rPr>
      </w:pPr>
    </w:p>
    <w:p w14:paraId="21411AD1" w14:textId="77777777" w:rsidR="007107B0" w:rsidRPr="003C16F8" w:rsidRDefault="007107B0" w:rsidP="007107B0">
      <w:pPr>
        <w:rPr>
          <w:sz w:val="22"/>
          <w:szCs w:val="22"/>
        </w:rPr>
      </w:pPr>
      <w:r w:rsidRPr="003C16F8">
        <w:rPr>
          <w:sz w:val="22"/>
          <w:szCs w:val="22"/>
        </w:rPr>
        <w:t xml:space="preserve">Regeringen ser positivt på att krav på obligatorisk komposterbarhet för plastförpackningar begränsas till ett fåtal förpackningstyper som hanteras tillsammans med matavfall, eftersom för övriga förpackningstyper ska </w:t>
      </w:r>
      <w:r w:rsidRPr="003C16F8">
        <w:rPr>
          <w:sz w:val="22"/>
          <w:szCs w:val="22"/>
        </w:rPr>
        <w:lastRenderedPageBreak/>
        <w:t xml:space="preserve">materialåtervinningsbarhet premieras. Regeringen anser att förslaget dessutom bör adressera märkningen av komposterbara plastförpackningar, då studier visar att nuvarande produktinformation misstolkas av konsumenter och bidrar till ökad plastnedskräpning. Regeringen anser även att förslaget bör omfatta aspekter av förpackningsdesignen som kan kopplas till nedskräpning, exempelvis att vissa förpackningar inte bör delas upp i flera delar när den öppnas. Regeringen välkomnar att förpackningar ämnade för industriella avfallsbehandlingsanläggningar för bioavfall gäller både kompostering och rötning. Regeringen välkomnar också att bionedbrytbarhet inbegriper att förpackningen inte lämnar några mikro- eller </w:t>
      </w:r>
      <w:proofErr w:type="spellStart"/>
      <w:r w:rsidRPr="003C16F8">
        <w:rPr>
          <w:sz w:val="22"/>
          <w:szCs w:val="22"/>
        </w:rPr>
        <w:t>nanoplaster</w:t>
      </w:r>
      <w:proofErr w:type="spellEnd"/>
      <w:r w:rsidRPr="003C16F8">
        <w:rPr>
          <w:sz w:val="22"/>
          <w:szCs w:val="22"/>
        </w:rPr>
        <w:t xml:space="preserve"> efter sig. </w:t>
      </w:r>
    </w:p>
    <w:p w14:paraId="59AE7BE5" w14:textId="77777777" w:rsidR="007107B0" w:rsidRPr="003C16F8" w:rsidRDefault="007107B0" w:rsidP="007107B0">
      <w:pPr>
        <w:rPr>
          <w:sz w:val="22"/>
          <w:szCs w:val="22"/>
        </w:rPr>
      </w:pPr>
    </w:p>
    <w:p w14:paraId="15D3F455" w14:textId="77777777" w:rsidR="007107B0" w:rsidRPr="003C16F8" w:rsidRDefault="007107B0" w:rsidP="007107B0">
      <w:pPr>
        <w:rPr>
          <w:sz w:val="22"/>
          <w:szCs w:val="22"/>
        </w:rPr>
      </w:pPr>
      <w:r w:rsidRPr="003C16F8">
        <w:rPr>
          <w:sz w:val="22"/>
          <w:szCs w:val="22"/>
        </w:rPr>
        <w:t>Regeringen välkomnar harmoniserande regler för märkning av förpackningsmaterialets samman</w:t>
      </w:r>
      <w:r>
        <w:rPr>
          <w:sz w:val="22"/>
          <w:szCs w:val="22"/>
        </w:rPr>
        <w:softHyphen/>
      </w:r>
      <w:r w:rsidRPr="003C16F8">
        <w:rPr>
          <w:sz w:val="22"/>
          <w:szCs w:val="22"/>
        </w:rPr>
        <w:t xml:space="preserve">sättning i syfte att främja avfallssortering. Regeringen anser dock att det är av vikt att möjlighet till flexibilitet avseende märkning finns för pantsystem, utökat producentansvar och insamlingsfraktioner då det underlättar för befintliga nationella lösningar. Regeringen anser att det är av vikt att bibehålla en viss flexibilitet gällande avfallshanteringssystemet eftersom stora investeringar har gjorts och görs nationellt avseende infrastruktur för insamling och omhändertagande av förpackningsavfall. Regeringen anser att förordningens regler om grön offentlig upphandling ska bidra till minskad miljöpåverkan från offentlig konsumtion. Reglerna bör i övrigt utformas så att nödvändig flexibilitet bibehålls för upphandlande myndigheter och enheter att utforma upphandlingsförfarandet på ett sätt som främjar konkurrens och innovation. </w:t>
      </w:r>
    </w:p>
    <w:p w14:paraId="7F51292E" w14:textId="77777777" w:rsidR="007107B0" w:rsidRPr="003C16F8" w:rsidRDefault="007107B0" w:rsidP="007107B0">
      <w:pPr>
        <w:rPr>
          <w:sz w:val="22"/>
          <w:szCs w:val="22"/>
        </w:rPr>
      </w:pPr>
    </w:p>
    <w:p w14:paraId="67A5D4C7" w14:textId="77777777" w:rsidR="007107B0" w:rsidRPr="003C16F8" w:rsidRDefault="007107B0" w:rsidP="007107B0">
      <w:pPr>
        <w:rPr>
          <w:sz w:val="22"/>
          <w:szCs w:val="22"/>
        </w:rPr>
      </w:pPr>
      <w:r w:rsidRPr="003C16F8">
        <w:rPr>
          <w:sz w:val="22"/>
          <w:szCs w:val="22"/>
        </w:rPr>
        <w:t xml:space="preserve">Regeringen anser att det är viktigt att förslagets definitioner blir tydliga och heltäckande. </w:t>
      </w:r>
    </w:p>
    <w:p w14:paraId="5FE0B4ED" w14:textId="77777777" w:rsidR="007107B0" w:rsidRPr="003C16F8" w:rsidRDefault="007107B0" w:rsidP="007107B0">
      <w:pPr>
        <w:rPr>
          <w:sz w:val="22"/>
          <w:szCs w:val="22"/>
        </w:rPr>
      </w:pPr>
    </w:p>
    <w:p w14:paraId="4A89D1BF" w14:textId="77777777" w:rsidR="007107B0" w:rsidRPr="003C16F8" w:rsidRDefault="007107B0" w:rsidP="007107B0">
      <w:pPr>
        <w:rPr>
          <w:sz w:val="22"/>
          <w:szCs w:val="22"/>
        </w:rPr>
      </w:pPr>
      <w:r w:rsidRPr="003C16F8">
        <w:rPr>
          <w:sz w:val="22"/>
          <w:szCs w:val="22"/>
        </w:rPr>
        <w:t xml:space="preserve">Förslaget ansluter till flera andra lagstiftningar och regeringen anser att det är viktigt att dessa är samstämmiga och att det är tydligt hur de förhåller sig till varandra. </w:t>
      </w:r>
    </w:p>
    <w:p w14:paraId="24406A93" w14:textId="77777777" w:rsidR="007107B0" w:rsidRPr="003C16F8" w:rsidRDefault="007107B0" w:rsidP="007107B0">
      <w:pPr>
        <w:rPr>
          <w:sz w:val="22"/>
          <w:szCs w:val="22"/>
        </w:rPr>
      </w:pPr>
    </w:p>
    <w:p w14:paraId="5645493D" w14:textId="77777777" w:rsidR="007107B0" w:rsidRPr="003C16F8" w:rsidRDefault="007107B0" w:rsidP="007107B0">
      <w:pPr>
        <w:rPr>
          <w:sz w:val="22"/>
          <w:szCs w:val="22"/>
        </w:rPr>
      </w:pPr>
      <w:r w:rsidRPr="003C16F8">
        <w:rPr>
          <w:sz w:val="22"/>
          <w:szCs w:val="22"/>
        </w:rPr>
        <w:t xml:space="preserve">Regeringen anser att de befogenheter kommissionen ges att anta följdlagstiftning som förslaget innehåller ska vara lämpliga och proportionerliga i förhållande till förordningens syfte. Regeringen anser att väsentliga aspekter som avses regleras i så stor utsträckning som möjligt regleras i förordningen. Regeringen bedömer att det är viktigt att medlemsstaternas kompetens respekteras. </w:t>
      </w:r>
    </w:p>
    <w:p w14:paraId="3B17A012" w14:textId="77777777" w:rsidR="007107B0" w:rsidRPr="003C16F8" w:rsidRDefault="007107B0" w:rsidP="007107B0">
      <w:pPr>
        <w:rPr>
          <w:sz w:val="22"/>
          <w:szCs w:val="22"/>
        </w:rPr>
      </w:pPr>
    </w:p>
    <w:p w14:paraId="1464B67F" w14:textId="77777777" w:rsidR="007107B0" w:rsidRPr="003C16F8" w:rsidRDefault="007107B0" w:rsidP="007107B0">
      <w:pPr>
        <w:rPr>
          <w:sz w:val="22"/>
          <w:szCs w:val="22"/>
        </w:rPr>
      </w:pPr>
      <w:r w:rsidRPr="003C16F8">
        <w:rPr>
          <w:sz w:val="22"/>
          <w:szCs w:val="22"/>
        </w:rPr>
        <w:t xml:space="preserve">Regeringen anser att de tidsramar som fastställs i förordningen ska vara rimliga och genomförbara samtidigt som de medger ett effektivt införande av reglerna, inklusive investeringstrygghet för näringslivet. </w:t>
      </w:r>
    </w:p>
    <w:p w14:paraId="76B9E573" w14:textId="77777777" w:rsidR="007107B0" w:rsidRPr="003C16F8" w:rsidRDefault="007107B0" w:rsidP="007107B0">
      <w:pPr>
        <w:rPr>
          <w:sz w:val="22"/>
          <w:szCs w:val="22"/>
        </w:rPr>
      </w:pPr>
    </w:p>
    <w:p w14:paraId="54A45946" w14:textId="77777777" w:rsidR="007107B0" w:rsidRPr="003C16F8" w:rsidRDefault="007107B0" w:rsidP="007107B0">
      <w:pPr>
        <w:rPr>
          <w:b/>
          <w:bCs/>
          <w:color w:val="000000"/>
          <w:sz w:val="22"/>
          <w:szCs w:val="22"/>
        </w:rPr>
      </w:pPr>
      <w:r w:rsidRPr="003C16F8">
        <w:rPr>
          <w:sz w:val="22"/>
          <w:szCs w:val="22"/>
        </w:rPr>
        <w:t>Förslaget väntas inledningsvis förhandlas under det svenska EU-ordförandeskapet som pågår 1 januari 2023 till 30 juni 2023.</w:t>
      </w:r>
    </w:p>
    <w:p w14:paraId="4001ACDE" w14:textId="77777777" w:rsidR="007107B0" w:rsidRPr="003C16F8" w:rsidRDefault="007107B0" w:rsidP="007107B0">
      <w:pPr>
        <w:rPr>
          <w:b/>
          <w:bCs/>
          <w:color w:val="000000"/>
          <w:sz w:val="22"/>
          <w:szCs w:val="22"/>
        </w:rPr>
      </w:pPr>
    </w:p>
    <w:p w14:paraId="1B51A3B5" w14:textId="77777777" w:rsidR="007107B0" w:rsidRPr="003C16F8" w:rsidRDefault="007107B0" w:rsidP="007107B0">
      <w:pPr>
        <w:rPr>
          <w:b/>
          <w:bCs/>
          <w:color w:val="000000"/>
          <w:sz w:val="22"/>
          <w:szCs w:val="22"/>
        </w:rPr>
      </w:pPr>
    </w:p>
    <w:p w14:paraId="12360654" w14:textId="77777777" w:rsidR="007107B0" w:rsidRDefault="007107B0">
      <w:pPr>
        <w:widowControl/>
        <w:rPr>
          <w:sz w:val="22"/>
          <w:szCs w:val="22"/>
        </w:rPr>
      </w:pPr>
    </w:p>
    <w:sectPr w:rsidR="007107B0"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EDF06" w14:textId="77777777" w:rsidR="009E0D7F" w:rsidRDefault="009E0D7F">
      <w:r>
        <w:separator/>
      </w:r>
    </w:p>
  </w:endnote>
  <w:endnote w:type="continuationSeparator" w:id="0">
    <w:p w14:paraId="0A53B22D" w14:textId="77777777"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7C0DE" w14:textId="77777777" w:rsidR="009E0D7F" w:rsidRDefault="009E0D7F">
      <w:r>
        <w:separator/>
      </w:r>
    </w:p>
  </w:footnote>
  <w:footnote w:type="continuationSeparator" w:id="0">
    <w:p w14:paraId="2B829888" w14:textId="77777777"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16D0023"/>
    <w:multiLevelType w:val="hybridMultilevel"/>
    <w:tmpl w:val="F042C882"/>
    <w:lvl w:ilvl="0" w:tplc="51EE7A1C">
      <w:start w:val="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24BB0"/>
    <w:rsid w:val="00033928"/>
    <w:rsid w:val="000340CE"/>
    <w:rsid w:val="0003479D"/>
    <w:rsid w:val="00034F00"/>
    <w:rsid w:val="00040A3C"/>
    <w:rsid w:val="00041991"/>
    <w:rsid w:val="000459DE"/>
    <w:rsid w:val="000467A5"/>
    <w:rsid w:val="000604E3"/>
    <w:rsid w:val="00061437"/>
    <w:rsid w:val="00064523"/>
    <w:rsid w:val="00070A5C"/>
    <w:rsid w:val="00071FBC"/>
    <w:rsid w:val="00076BDD"/>
    <w:rsid w:val="00086A67"/>
    <w:rsid w:val="00087ADB"/>
    <w:rsid w:val="00091EA6"/>
    <w:rsid w:val="000A29E4"/>
    <w:rsid w:val="000C5BC2"/>
    <w:rsid w:val="000D4425"/>
    <w:rsid w:val="000E402E"/>
    <w:rsid w:val="000E777E"/>
    <w:rsid w:val="000F6792"/>
    <w:rsid w:val="000F7521"/>
    <w:rsid w:val="000F7D9B"/>
    <w:rsid w:val="00102D5B"/>
    <w:rsid w:val="00102F93"/>
    <w:rsid w:val="00105CD5"/>
    <w:rsid w:val="001107C9"/>
    <w:rsid w:val="00111773"/>
    <w:rsid w:val="001201A1"/>
    <w:rsid w:val="00121846"/>
    <w:rsid w:val="001238B9"/>
    <w:rsid w:val="00136BAF"/>
    <w:rsid w:val="0014421B"/>
    <w:rsid w:val="00154537"/>
    <w:rsid w:val="001576B4"/>
    <w:rsid w:val="00157C48"/>
    <w:rsid w:val="00157E3A"/>
    <w:rsid w:val="00161710"/>
    <w:rsid w:val="00164491"/>
    <w:rsid w:val="001709AE"/>
    <w:rsid w:val="00172561"/>
    <w:rsid w:val="00176F71"/>
    <w:rsid w:val="00177FF8"/>
    <w:rsid w:val="001806D9"/>
    <w:rsid w:val="00183F5A"/>
    <w:rsid w:val="00190D5B"/>
    <w:rsid w:val="00192EB7"/>
    <w:rsid w:val="001A198D"/>
    <w:rsid w:val="001A35A0"/>
    <w:rsid w:val="001D7100"/>
    <w:rsid w:val="001E1F27"/>
    <w:rsid w:val="001F0044"/>
    <w:rsid w:val="001F3F30"/>
    <w:rsid w:val="001F641B"/>
    <w:rsid w:val="00200F8B"/>
    <w:rsid w:val="0021176A"/>
    <w:rsid w:val="00212A8D"/>
    <w:rsid w:val="00214162"/>
    <w:rsid w:val="00216C70"/>
    <w:rsid w:val="002241EF"/>
    <w:rsid w:val="0023053D"/>
    <w:rsid w:val="00231475"/>
    <w:rsid w:val="0023528F"/>
    <w:rsid w:val="002378CC"/>
    <w:rsid w:val="00243C44"/>
    <w:rsid w:val="0025203B"/>
    <w:rsid w:val="00254C5A"/>
    <w:rsid w:val="0025725D"/>
    <w:rsid w:val="00267A73"/>
    <w:rsid w:val="002830F4"/>
    <w:rsid w:val="00286C79"/>
    <w:rsid w:val="00287223"/>
    <w:rsid w:val="002968EE"/>
    <w:rsid w:val="002A14AC"/>
    <w:rsid w:val="002A3C5F"/>
    <w:rsid w:val="002C1D92"/>
    <w:rsid w:val="002C5FED"/>
    <w:rsid w:val="002D06F9"/>
    <w:rsid w:val="002D20B8"/>
    <w:rsid w:val="002D5CC4"/>
    <w:rsid w:val="002D60F8"/>
    <w:rsid w:val="002E536D"/>
    <w:rsid w:val="002F25FD"/>
    <w:rsid w:val="00302EBE"/>
    <w:rsid w:val="00305501"/>
    <w:rsid w:val="003100F5"/>
    <w:rsid w:val="00311886"/>
    <w:rsid w:val="003127B4"/>
    <w:rsid w:val="003220D7"/>
    <w:rsid w:val="00322167"/>
    <w:rsid w:val="00335837"/>
    <w:rsid w:val="00335938"/>
    <w:rsid w:val="00342CC6"/>
    <w:rsid w:val="003443ED"/>
    <w:rsid w:val="00374911"/>
    <w:rsid w:val="00381298"/>
    <w:rsid w:val="00384217"/>
    <w:rsid w:val="0038725A"/>
    <w:rsid w:val="00387440"/>
    <w:rsid w:val="003941CA"/>
    <w:rsid w:val="00395EBD"/>
    <w:rsid w:val="00396766"/>
    <w:rsid w:val="003A006F"/>
    <w:rsid w:val="003A2D61"/>
    <w:rsid w:val="003B009D"/>
    <w:rsid w:val="003B57EC"/>
    <w:rsid w:val="003B70D3"/>
    <w:rsid w:val="003E21B4"/>
    <w:rsid w:val="003E2DA5"/>
    <w:rsid w:val="003E6695"/>
    <w:rsid w:val="003F5018"/>
    <w:rsid w:val="003F7963"/>
    <w:rsid w:val="00402A6F"/>
    <w:rsid w:val="00405162"/>
    <w:rsid w:val="004072D7"/>
    <w:rsid w:val="00416E51"/>
    <w:rsid w:val="00417CF8"/>
    <w:rsid w:val="00420D39"/>
    <w:rsid w:val="004310CA"/>
    <w:rsid w:val="00440E5D"/>
    <w:rsid w:val="00451DB7"/>
    <w:rsid w:val="00463E6E"/>
    <w:rsid w:val="004677AD"/>
    <w:rsid w:val="00467848"/>
    <w:rsid w:val="00470F4B"/>
    <w:rsid w:val="004728B2"/>
    <w:rsid w:val="004763AE"/>
    <w:rsid w:val="0047654D"/>
    <w:rsid w:val="00481A80"/>
    <w:rsid w:val="00481AE3"/>
    <w:rsid w:val="00482D9A"/>
    <w:rsid w:val="00485C5B"/>
    <w:rsid w:val="004945A7"/>
    <w:rsid w:val="004A5400"/>
    <w:rsid w:val="004B1E7E"/>
    <w:rsid w:val="004C58F4"/>
    <w:rsid w:val="004D4000"/>
    <w:rsid w:val="004D6725"/>
    <w:rsid w:val="004E030E"/>
    <w:rsid w:val="004E0E27"/>
    <w:rsid w:val="004E4C8B"/>
    <w:rsid w:val="004E7DCE"/>
    <w:rsid w:val="00501F97"/>
    <w:rsid w:val="00505A58"/>
    <w:rsid w:val="005118EF"/>
    <w:rsid w:val="00512799"/>
    <w:rsid w:val="0051377A"/>
    <w:rsid w:val="00515AC5"/>
    <w:rsid w:val="00523D80"/>
    <w:rsid w:val="005249C1"/>
    <w:rsid w:val="00530BD4"/>
    <w:rsid w:val="0055441A"/>
    <w:rsid w:val="005654CA"/>
    <w:rsid w:val="00573E17"/>
    <w:rsid w:val="00573F9E"/>
    <w:rsid w:val="00575332"/>
    <w:rsid w:val="005855D5"/>
    <w:rsid w:val="005957E5"/>
    <w:rsid w:val="005A3E8B"/>
    <w:rsid w:val="005B0CFF"/>
    <w:rsid w:val="005B1B2C"/>
    <w:rsid w:val="005D2E63"/>
    <w:rsid w:val="005D7C2B"/>
    <w:rsid w:val="005E6A1F"/>
    <w:rsid w:val="005F6C39"/>
    <w:rsid w:val="005F6E22"/>
    <w:rsid w:val="0060083A"/>
    <w:rsid w:val="006012FE"/>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75F6F"/>
    <w:rsid w:val="00680479"/>
    <w:rsid w:val="0069597E"/>
    <w:rsid w:val="006A49EA"/>
    <w:rsid w:val="006A63A7"/>
    <w:rsid w:val="006C1EB7"/>
    <w:rsid w:val="006D05CF"/>
    <w:rsid w:val="006D312E"/>
    <w:rsid w:val="006D4530"/>
    <w:rsid w:val="006D5F8F"/>
    <w:rsid w:val="006E15D9"/>
    <w:rsid w:val="006F4672"/>
    <w:rsid w:val="007027D6"/>
    <w:rsid w:val="007107B0"/>
    <w:rsid w:val="00716686"/>
    <w:rsid w:val="00721C53"/>
    <w:rsid w:val="007238FF"/>
    <w:rsid w:val="00725DAC"/>
    <w:rsid w:val="00740391"/>
    <w:rsid w:val="007453FF"/>
    <w:rsid w:val="00754C4A"/>
    <w:rsid w:val="007555BE"/>
    <w:rsid w:val="00762508"/>
    <w:rsid w:val="00764DCA"/>
    <w:rsid w:val="007719E4"/>
    <w:rsid w:val="00771F82"/>
    <w:rsid w:val="00783165"/>
    <w:rsid w:val="00796426"/>
    <w:rsid w:val="00797A27"/>
    <w:rsid w:val="007A1132"/>
    <w:rsid w:val="007B1F72"/>
    <w:rsid w:val="007B26F0"/>
    <w:rsid w:val="007C286F"/>
    <w:rsid w:val="007D2CEE"/>
    <w:rsid w:val="007E14E2"/>
    <w:rsid w:val="007F12BB"/>
    <w:rsid w:val="007F7A91"/>
    <w:rsid w:val="00800F79"/>
    <w:rsid w:val="008032FE"/>
    <w:rsid w:val="008072FF"/>
    <w:rsid w:val="008124A2"/>
    <w:rsid w:val="00821792"/>
    <w:rsid w:val="00834E22"/>
    <w:rsid w:val="0084464A"/>
    <w:rsid w:val="008458B4"/>
    <w:rsid w:val="008504EB"/>
    <w:rsid w:val="00856389"/>
    <w:rsid w:val="00865092"/>
    <w:rsid w:val="00865C85"/>
    <w:rsid w:val="008856C5"/>
    <w:rsid w:val="00886349"/>
    <w:rsid w:val="00894936"/>
    <w:rsid w:val="0089673E"/>
    <w:rsid w:val="008A28BD"/>
    <w:rsid w:val="008A2C1B"/>
    <w:rsid w:val="008B5472"/>
    <w:rsid w:val="008B5D35"/>
    <w:rsid w:val="008B7CC5"/>
    <w:rsid w:val="008C0FEE"/>
    <w:rsid w:val="008C2D5B"/>
    <w:rsid w:val="008D1260"/>
    <w:rsid w:val="008D692B"/>
    <w:rsid w:val="008E1864"/>
    <w:rsid w:val="008E2CBC"/>
    <w:rsid w:val="008E6B40"/>
    <w:rsid w:val="008F4883"/>
    <w:rsid w:val="008F4D6D"/>
    <w:rsid w:val="00911B90"/>
    <w:rsid w:val="009123AE"/>
    <w:rsid w:val="00914C38"/>
    <w:rsid w:val="00921E40"/>
    <w:rsid w:val="009222A6"/>
    <w:rsid w:val="00922EB0"/>
    <w:rsid w:val="009442D4"/>
    <w:rsid w:val="00952893"/>
    <w:rsid w:val="00955CA2"/>
    <w:rsid w:val="009653D4"/>
    <w:rsid w:val="009802CA"/>
    <w:rsid w:val="00980A86"/>
    <w:rsid w:val="009823FA"/>
    <w:rsid w:val="009843D0"/>
    <w:rsid w:val="00994906"/>
    <w:rsid w:val="009A0C25"/>
    <w:rsid w:val="009B0A47"/>
    <w:rsid w:val="009B1CDF"/>
    <w:rsid w:val="009B1EEE"/>
    <w:rsid w:val="009B38A7"/>
    <w:rsid w:val="009C0C9D"/>
    <w:rsid w:val="009D2985"/>
    <w:rsid w:val="009D4D1A"/>
    <w:rsid w:val="009D6236"/>
    <w:rsid w:val="009E0D7F"/>
    <w:rsid w:val="009E2FEF"/>
    <w:rsid w:val="009E3810"/>
    <w:rsid w:val="009F1689"/>
    <w:rsid w:val="00A03943"/>
    <w:rsid w:val="00A04AA9"/>
    <w:rsid w:val="00A10EBF"/>
    <w:rsid w:val="00A258BE"/>
    <w:rsid w:val="00A25D52"/>
    <w:rsid w:val="00A34130"/>
    <w:rsid w:val="00A375CF"/>
    <w:rsid w:val="00A37731"/>
    <w:rsid w:val="00A51307"/>
    <w:rsid w:val="00A645AD"/>
    <w:rsid w:val="00A64CA0"/>
    <w:rsid w:val="00A6580E"/>
    <w:rsid w:val="00A65C53"/>
    <w:rsid w:val="00A67622"/>
    <w:rsid w:val="00A702BD"/>
    <w:rsid w:val="00A71AF0"/>
    <w:rsid w:val="00A746E4"/>
    <w:rsid w:val="00A83ACB"/>
    <w:rsid w:val="00A846AA"/>
    <w:rsid w:val="00A942DB"/>
    <w:rsid w:val="00AA1A3B"/>
    <w:rsid w:val="00AB1421"/>
    <w:rsid w:val="00AB2883"/>
    <w:rsid w:val="00AC0C85"/>
    <w:rsid w:val="00AD2143"/>
    <w:rsid w:val="00AD2B50"/>
    <w:rsid w:val="00AD4D95"/>
    <w:rsid w:val="00AE0071"/>
    <w:rsid w:val="00AE6FBC"/>
    <w:rsid w:val="00AF00D1"/>
    <w:rsid w:val="00AF70B0"/>
    <w:rsid w:val="00B02783"/>
    <w:rsid w:val="00B0296A"/>
    <w:rsid w:val="00B03D1F"/>
    <w:rsid w:val="00B04E15"/>
    <w:rsid w:val="00B10BE1"/>
    <w:rsid w:val="00B16C18"/>
    <w:rsid w:val="00B22F3B"/>
    <w:rsid w:val="00B24B9D"/>
    <w:rsid w:val="00B26D29"/>
    <w:rsid w:val="00B3182D"/>
    <w:rsid w:val="00B323CB"/>
    <w:rsid w:val="00B35B7B"/>
    <w:rsid w:val="00B35D41"/>
    <w:rsid w:val="00B40F4D"/>
    <w:rsid w:val="00B419CA"/>
    <w:rsid w:val="00B54A57"/>
    <w:rsid w:val="00B5691D"/>
    <w:rsid w:val="00B579F1"/>
    <w:rsid w:val="00B62905"/>
    <w:rsid w:val="00B664F7"/>
    <w:rsid w:val="00B7289B"/>
    <w:rsid w:val="00B80318"/>
    <w:rsid w:val="00B86868"/>
    <w:rsid w:val="00B916EB"/>
    <w:rsid w:val="00B92FE4"/>
    <w:rsid w:val="00B96E81"/>
    <w:rsid w:val="00BA4937"/>
    <w:rsid w:val="00BA55CE"/>
    <w:rsid w:val="00BB34FC"/>
    <w:rsid w:val="00BB375E"/>
    <w:rsid w:val="00BB59A8"/>
    <w:rsid w:val="00BB5D88"/>
    <w:rsid w:val="00BB7941"/>
    <w:rsid w:val="00BC03D5"/>
    <w:rsid w:val="00BD374B"/>
    <w:rsid w:val="00BE1EBF"/>
    <w:rsid w:val="00BE333D"/>
    <w:rsid w:val="00BE4890"/>
    <w:rsid w:val="00BE7A1B"/>
    <w:rsid w:val="00BF0D09"/>
    <w:rsid w:val="00BF17F3"/>
    <w:rsid w:val="00C013F6"/>
    <w:rsid w:val="00C11E5F"/>
    <w:rsid w:val="00C12446"/>
    <w:rsid w:val="00C20B9F"/>
    <w:rsid w:val="00C20F78"/>
    <w:rsid w:val="00C22E5F"/>
    <w:rsid w:val="00C367C6"/>
    <w:rsid w:val="00C55553"/>
    <w:rsid w:val="00C65F27"/>
    <w:rsid w:val="00C6697A"/>
    <w:rsid w:val="00C674DC"/>
    <w:rsid w:val="00C80EBD"/>
    <w:rsid w:val="00C97BFE"/>
    <w:rsid w:val="00CA0AAD"/>
    <w:rsid w:val="00CA60EE"/>
    <w:rsid w:val="00CA677B"/>
    <w:rsid w:val="00CA75B8"/>
    <w:rsid w:val="00CB2E80"/>
    <w:rsid w:val="00CB34A6"/>
    <w:rsid w:val="00CB5973"/>
    <w:rsid w:val="00CB71B9"/>
    <w:rsid w:val="00CC5952"/>
    <w:rsid w:val="00CD3D31"/>
    <w:rsid w:val="00CD7CCB"/>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60FF"/>
    <w:rsid w:val="00D27454"/>
    <w:rsid w:val="00D27A57"/>
    <w:rsid w:val="00D27BCE"/>
    <w:rsid w:val="00D303F8"/>
    <w:rsid w:val="00D30A97"/>
    <w:rsid w:val="00D46465"/>
    <w:rsid w:val="00D5250E"/>
    <w:rsid w:val="00D72821"/>
    <w:rsid w:val="00D7301B"/>
    <w:rsid w:val="00D75A18"/>
    <w:rsid w:val="00D80534"/>
    <w:rsid w:val="00D830E6"/>
    <w:rsid w:val="00D86FD6"/>
    <w:rsid w:val="00D87D66"/>
    <w:rsid w:val="00D94F64"/>
    <w:rsid w:val="00D95C10"/>
    <w:rsid w:val="00DA2753"/>
    <w:rsid w:val="00DA2C47"/>
    <w:rsid w:val="00DA34F3"/>
    <w:rsid w:val="00DA4FA3"/>
    <w:rsid w:val="00DA5AAC"/>
    <w:rsid w:val="00DB1D54"/>
    <w:rsid w:val="00DB491C"/>
    <w:rsid w:val="00DC305F"/>
    <w:rsid w:val="00DC46BF"/>
    <w:rsid w:val="00DC48A8"/>
    <w:rsid w:val="00DC7CE4"/>
    <w:rsid w:val="00DD06D6"/>
    <w:rsid w:val="00DD7DD7"/>
    <w:rsid w:val="00DE45E6"/>
    <w:rsid w:val="00DF1920"/>
    <w:rsid w:val="00DF2A5B"/>
    <w:rsid w:val="00DF4E44"/>
    <w:rsid w:val="00DF69C9"/>
    <w:rsid w:val="00E1579E"/>
    <w:rsid w:val="00E20F9E"/>
    <w:rsid w:val="00E2386B"/>
    <w:rsid w:val="00E32CDB"/>
    <w:rsid w:val="00E43C72"/>
    <w:rsid w:val="00E44E30"/>
    <w:rsid w:val="00E47577"/>
    <w:rsid w:val="00E53E73"/>
    <w:rsid w:val="00E54E79"/>
    <w:rsid w:val="00E60AE8"/>
    <w:rsid w:val="00EA5C1E"/>
    <w:rsid w:val="00EB321F"/>
    <w:rsid w:val="00EB5801"/>
    <w:rsid w:val="00EC7E9B"/>
    <w:rsid w:val="00ED7745"/>
    <w:rsid w:val="00EE0BF7"/>
    <w:rsid w:val="00EE6E7B"/>
    <w:rsid w:val="00EF1B0A"/>
    <w:rsid w:val="00EF4ADF"/>
    <w:rsid w:val="00EF4B6A"/>
    <w:rsid w:val="00F04AA7"/>
    <w:rsid w:val="00F13B23"/>
    <w:rsid w:val="00F143DB"/>
    <w:rsid w:val="00F23372"/>
    <w:rsid w:val="00F25AFF"/>
    <w:rsid w:val="00F52E1E"/>
    <w:rsid w:val="00F54B7B"/>
    <w:rsid w:val="00F6549A"/>
    <w:rsid w:val="00F65F54"/>
    <w:rsid w:val="00F66FF9"/>
    <w:rsid w:val="00F73CB8"/>
    <w:rsid w:val="00F73D67"/>
    <w:rsid w:val="00F73D97"/>
    <w:rsid w:val="00F755B2"/>
    <w:rsid w:val="00F82610"/>
    <w:rsid w:val="00F832D2"/>
    <w:rsid w:val="00F86DDF"/>
    <w:rsid w:val="00F902C3"/>
    <w:rsid w:val="00F97D4A"/>
    <w:rsid w:val="00FA2B53"/>
    <w:rsid w:val="00FA6C99"/>
    <w:rsid w:val="00FB0559"/>
    <w:rsid w:val="00FB5AF3"/>
    <w:rsid w:val="00FC1B12"/>
    <w:rsid w:val="00FC47A3"/>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EBF"/>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character" w:customStyle="1" w:styleId="normaltextrun">
    <w:name w:val="normaltextrun"/>
    <w:basedOn w:val="Standardstycketeckensnitt"/>
    <w:rsid w:val="00B35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6</Pages>
  <Words>1675</Words>
  <Characters>10992</Characters>
  <Application>Microsoft Office Word</Application>
  <DocSecurity>0</DocSecurity>
  <Lines>999</Lines>
  <Paragraphs>269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Linda Wase</cp:lastModifiedBy>
  <cp:revision>27</cp:revision>
  <cp:lastPrinted>2022-10-19T09:19:00Z</cp:lastPrinted>
  <dcterms:created xsi:type="dcterms:W3CDTF">2023-02-21T15:28:00Z</dcterms:created>
  <dcterms:modified xsi:type="dcterms:W3CDTF">2023-03-17T12:25:00Z</dcterms:modified>
</cp:coreProperties>
</file>