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22ABF" w:rsidP="007242A3">
            <w:pPr>
              <w:framePr w:w="5035" w:h="1644" w:wrap="notBeside" w:vAnchor="page" w:hAnchor="page" w:x="6573" w:y="721"/>
              <w:rPr>
                <w:sz w:val="20"/>
              </w:rPr>
            </w:pPr>
            <w:r>
              <w:rPr>
                <w:sz w:val="20"/>
              </w:rPr>
              <w:t>Dnr N2015/4901/TIF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791"/>
      </w:tblGrid>
      <w:tr w:rsidR="006E4E11" w:rsidTr="00631AFD">
        <w:trPr>
          <w:trHeight w:val="184"/>
        </w:trPr>
        <w:tc>
          <w:tcPr>
            <w:tcW w:w="4791" w:type="dxa"/>
          </w:tcPr>
          <w:p w:rsidR="006E4E11" w:rsidRDefault="00122ABF">
            <w:pPr>
              <w:pStyle w:val="Avsndare"/>
              <w:framePr w:h="2483" w:wrap="notBeside" w:x="1504"/>
              <w:rPr>
                <w:b/>
                <w:i w:val="0"/>
                <w:sz w:val="22"/>
              </w:rPr>
            </w:pPr>
            <w:r>
              <w:rPr>
                <w:b/>
                <w:i w:val="0"/>
                <w:sz w:val="22"/>
              </w:rPr>
              <w:t>Näringsdepartementet</w:t>
            </w:r>
          </w:p>
        </w:tc>
      </w:tr>
      <w:tr w:rsidR="006E4E11" w:rsidTr="00631AFD">
        <w:trPr>
          <w:trHeight w:val="184"/>
        </w:trPr>
        <w:tc>
          <w:tcPr>
            <w:tcW w:w="4791" w:type="dxa"/>
          </w:tcPr>
          <w:p w:rsidR="006E4E11" w:rsidRDefault="00122ABF">
            <w:pPr>
              <w:pStyle w:val="Avsndare"/>
              <w:framePr w:h="2483" w:wrap="notBeside" w:x="1504"/>
              <w:rPr>
                <w:bCs/>
                <w:iCs/>
              </w:rPr>
            </w:pPr>
            <w:r>
              <w:rPr>
                <w:bCs/>
                <w:iCs/>
              </w:rPr>
              <w:t>Infrastrukturministern</w:t>
            </w:r>
          </w:p>
        </w:tc>
      </w:tr>
      <w:tr w:rsidR="006E4E11" w:rsidTr="00631AFD">
        <w:trPr>
          <w:trHeight w:val="184"/>
        </w:trPr>
        <w:tc>
          <w:tcPr>
            <w:tcW w:w="4791" w:type="dxa"/>
          </w:tcPr>
          <w:p w:rsidR="006E4E11" w:rsidRDefault="006E4E11">
            <w:pPr>
              <w:pStyle w:val="Avsndare"/>
              <w:framePr w:h="2483" w:wrap="notBeside" w:x="1504"/>
              <w:rPr>
                <w:bCs/>
                <w:iCs/>
              </w:rPr>
            </w:pPr>
          </w:p>
        </w:tc>
      </w:tr>
      <w:tr w:rsidR="00122ABF" w:rsidTr="00631AFD">
        <w:trPr>
          <w:trHeight w:val="184"/>
        </w:trPr>
        <w:tc>
          <w:tcPr>
            <w:tcW w:w="4791" w:type="dxa"/>
          </w:tcPr>
          <w:p w:rsidR="00122ABF" w:rsidRDefault="00122ABF" w:rsidP="00122ABF">
            <w:pPr>
              <w:pStyle w:val="Avsndare"/>
              <w:framePr w:h="2483" w:wrap="notBeside" w:x="1504"/>
              <w:rPr>
                <w:bCs/>
                <w:iCs/>
              </w:rPr>
            </w:pPr>
          </w:p>
        </w:tc>
      </w:tr>
      <w:tr w:rsidR="00122ABF" w:rsidTr="00631AFD">
        <w:trPr>
          <w:trHeight w:val="184"/>
        </w:trPr>
        <w:tc>
          <w:tcPr>
            <w:tcW w:w="4791" w:type="dxa"/>
          </w:tcPr>
          <w:p w:rsidR="00122ABF" w:rsidRDefault="00122ABF" w:rsidP="00122ABF">
            <w:pPr>
              <w:pStyle w:val="Avsndare"/>
              <w:framePr w:h="2483" w:wrap="notBeside" w:x="1504"/>
              <w:rPr>
                <w:bCs/>
                <w:iCs/>
              </w:rPr>
            </w:pPr>
          </w:p>
        </w:tc>
      </w:tr>
      <w:tr w:rsidR="00122ABF" w:rsidTr="00631AFD">
        <w:trPr>
          <w:trHeight w:val="184"/>
        </w:trPr>
        <w:tc>
          <w:tcPr>
            <w:tcW w:w="4791" w:type="dxa"/>
          </w:tcPr>
          <w:p w:rsidR="00122ABF" w:rsidRDefault="00122ABF" w:rsidP="00122ABF">
            <w:pPr>
              <w:pStyle w:val="Avsndare"/>
              <w:framePr w:h="2483" w:wrap="notBeside" w:x="1504"/>
              <w:rPr>
                <w:bCs/>
                <w:iCs/>
              </w:rPr>
            </w:pPr>
          </w:p>
        </w:tc>
      </w:tr>
      <w:tr w:rsidR="00122ABF" w:rsidTr="00631AFD">
        <w:trPr>
          <w:trHeight w:val="184"/>
        </w:trPr>
        <w:tc>
          <w:tcPr>
            <w:tcW w:w="4791" w:type="dxa"/>
          </w:tcPr>
          <w:p w:rsidR="00122ABF" w:rsidRDefault="00122ABF" w:rsidP="00122ABF">
            <w:pPr>
              <w:pStyle w:val="Avsndare"/>
              <w:framePr w:h="2483" w:wrap="notBeside" w:x="1504"/>
              <w:rPr>
                <w:bCs/>
                <w:iCs/>
              </w:rPr>
            </w:pPr>
          </w:p>
        </w:tc>
      </w:tr>
      <w:tr w:rsidR="00122ABF" w:rsidTr="00631AFD">
        <w:trPr>
          <w:trHeight w:val="148"/>
        </w:trPr>
        <w:tc>
          <w:tcPr>
            <w:tcW w:w="4791" w:type="dxa"/>
          </w:tcPr>
          <w:p w:rsidR="00122ABF" w:rsidRDefault="00122ABF" w:rsidP="00122ABF">
            <w:pPr>
              <w:pStyle w:val="Avsndare"/>
              <w:framePr w:h="2483" w:wrap="notBeside" w:x="1504"/>
              <w:rPr>
                <w:bCs/>
                <w:iCs/>
              </w:rPr>
            </w:pPr>
          </w:p>
        </w:tc>
      </w:tr>
      <w:tr w:rsidR="00122ABF" w:rsidTr="00631AFD">
        <w:trPr>
          <w:trHeight w:val="64"/>
        </w:trPr>
        <w:tc>
          <w:tcPr>
            <w:tcW w:w="4791" w:type="dxa"/>
          </w:tcPr>
          <w:p w:rsidR="00122ABF" w:rsidRDefault="00122ABF" w:rsidP="00122ABF">
            <w:pPr>
              <w:pStyle w:val="Avsndare"/>
              <w:framePr w:h="2483" w:wrap="notBeside" w:x="1504"/>
              <w:rPr>
                <w:bCs/>
                <w:iCs/>
              </w:rPr>
            </w:pPr>
          </w:p>
        </w:tc>
      </w:tr>
    </w:tbl>
    <w:p w:rsidR="006E4E11" w:rsidRDefault="00122ABF">
      <w:pPr>
        <w:framePr w:w="4400" w:h="2523" w:wrap="notBeside" w:vAnchor="page" w:hAnchor="page" w:x="6453" w:y="2445"/>
        <w:ind w:left="142"/>
      </w:pPr>
      <w:r>
        <w:t>Till riksdagen</w:t>
      </w:r>
    </w:p>
    <w:p w:rsidR="006E4E11" w:rsidRDefault="00122ABF" w:rsidP="00122ABF">
      <w:pPr>
        <w:pStyle w:val="RKrubrik"/>
        <w:pBdr>
          <w:bottom w:val="single" w:sz="4" w:space="1" w:color="auto"/>
        </w:pBdr>
        <w:spacing w:before="0" w:after="0"/>
      </w:pPr>
      <w:r>
        <w:t xml:space="preserve">Svar på fråga 2014/15:686 av </w:t>
      </w:r>
      <w:proofErr w:type="spellStart"/>
      <w:r>
        <w:t>Boriana</w:t>
      </w:r>
      <w:proofErr w:type="spellEnd"/>
      <w:r>
        <w:t xml:space="preserve"> Åberg (M) Trafiksituationen vid Ystad hamn</w:t>
      </w:r>
    </w:p>
    <w:p w:rsidR="006E4E11" w:rsidRDefault="006E4E11">
      <w:pPr>
        <w:pStyle w:val="RKnormal"/>
      </w:pPr>
    </w:p>
    <w:p w:rsidR="006E4E11" w:rsidRDefault="00122ABF">
      <w:pPr>
        <w:pStyle w:val="RKnormal"/>
      </w:pPr>
      <w:proofErr w:type="spellStart"/>
      <w:r>
        <w:t>Boriana</w:t>
      </w:r>
      <w:proofErr w:type="spellEnd"/>
      <w:r>
        <w:t xml:space="preserve"> Åberg har frågat mig om vilka initiativ jag avser att ta för att underlätta för trafiken till och från Ystad hamn.</w:t>
      </w:r>
    </w:p>
    <w:p w:rsidR="00122ABF" w:rsidRDefault="00122ABF">
      <w:pPr>
        <w:pStyle w:val="RKnormal"/>
      </w:pPr>
    </w:p>
    <w:p w:rsidR="00325DBE" w:rsidRDefault="00325DBE" w:rsidP="00122ABF">
      <w:pPr>
        <w:pStyle w:val="RKnormal"/>
      </w:pPr>
      <w:r w:rsidRPr="00325DBE">
        <w:t xml:space="preserve">Inom ramen för den nationella </w:t>
      </w:r>
      <w:r w:rsidR="00631AFD">
        <w:t xml:space="preserve">trafikslagsövergripande </w:t>
      </w:r>
      <w:r w:rsidRPr="00325DBE">
        <w:t xml:space="preserve">planen för </w:t>
      </w:r>
      <w:r w:rsidR="00631AFD">
        <w:t>utveckling av transportsystemet</w:t>
      </w:r>
      <w:r w:rsidRPr="00325DBE">
        <w:t xml:space="preserve"> </w:t>
      </w:r>
      <w:r w:rsidR="001D5BBF">
        <w:t xml:space="preserve">för perioden </w:t>
      </w:r>
      <w:r w:rsidRPr="00325DBE">
        <w:t>2014</w:t>
      </w:r>
      <w:r>
        <w:t>−</w:t>
      </w:r>
      <w:r w:rsidRPr="00325DBE">
        <w:t xml:space="preserve">2025 har Trafikverket tillsammans med Ystad kommun planerat att under 2016 genomföra ett antal åtgärder på väg E65 genom Ystad för att </w:t>
      </w:r>
      <w:r w:rsidR="00E431D1">
        <w:t xml:space="preserve">dels </w:t>
      </w:r>
      <w:r w:rsidRPr="00325DBE">
        <w:t>förbättra för den genomgående</w:t>
      </w:r>
      <w:r w:rsidR="00E431D1">
        <w:t xml:space="preserve"> trafiken till och från hamnen och dels förbättra trafiksäkerheten och sänka bullernivåerna för de boende. Förutom mittrefuger och bullerskydd planeras även andra åtgärder t</w:t>
      </w:r>
      <w:r w:rsidR="00010E3C">
        <w:t>.</w:t>
      </w:r>
      <w:r w:rsidR="00E431D1">
        <w:t>ex</w:t>
      </w:r>
      <w:r w:rsidR="00010E3C">
        <w:t>.</w:t>
      </w:r>
      <w:r w:rsidR="00E431D1">
        <w:t xml:space="preserve"> </w:t>
      </w:r>
      <w:proofErr w:type="spellStart"/>
      <w:r w:rsidR="00E431D1">
        <w:t>väntersvängs</w:t>
      </w:r>
      <w:bookmarkStart w:id="0" w:name="_GoBack"/>
      <w:bookmarkEnd w:id="0"/>
      <w:r w:rsidR="00E431D1">
        <w:t>körfält</w:t>
      </w:r>
      <w:proofErr w:type="spellEnd"/>
      <w:r w:rsidR="00E431D1">
        <w:t xml:space="preserve"> för att öka kapaciteten.</w:t>
      </w:r>
    </w:p>
    <w:p w:rsidR="00325DBE" w:rsidRDefault="00325DBE" w:rsidP="00325DBE">
      <w:pPr>
        <w:pStyle w:val="RKnormal"/>
      </w:pPr>
    </w:p>
    <w:p w:rsidR="00325DBE" w:rsidRPr="00325DBE" w:rsidRDefault="00631AFD" w:rsidP="00325DBE">
      <w:pPr>
        <w:pStyle w:val="RKnormal"/>
      </w:pPr>
      <w:r>
        <w:t xml:space="preserve">I den nationella planen </w:t>
      </w:r>
      <w:r w:rsidR="00325DBE" w:rsidRPr="00325DBE">
        <w:t>2014</w:t>
      </w:r>
      <w:r w:rsidR="001D5BBF">
        <w:t>−</w:t>
      </w:r>
      <w:r w:rsidR="00325DBE" w:rsidRPr="00325DBE">
        <w:t xml:space="preserve">2025 återfinns också kapacitetsförbättringar på Ystadbanan genom nya mötesspår. Ystadbanan används till viss del för godstrafik till Ystad hamn. </w:t>
      </w:r>
    </w:p>
    <w:p w:rsidR="00325DBE" w:rsidRDefault="00325DBE" w:rsidP="00122ABF">
      <w:pPr>
        <w:pStyle w:val="RKnormal"/>
      </w:pPr>
    </w:p>
    <w:p w:rsidR="00122ABF" w:rsidRPr="00122ABF" w:rsidRDefault="00122ABF" w:rsidP="00122ABF">
      <w:pPr>
        <w:pStyle w:val="RKnormal"/>
      </w:pPr>
      <w:r w:rsidRPr="00122ABF">
        <w:t xml:space="preserve">Trafikverket är även överens med kommunen om att göra en fördjupad analys av trafiksituationen på E65 genom Ystad, vilken kommer att utgöra ett underlag för den kommande åtgärdsplaneringen. </w:t>
      </w:r>
    </w:p>
    <w:p w:rsidR="00686265" w:rsidRDefault="00686265" w:rsidP="00686265">
      <w:pPr>
        <w:pStyle w:val="RKnormal"/>
      </w:pPr>
    </w:p>
    <w:p w:rsidR="00122ABF" w:rsidRDefault="00686265">
      <w:pPr>
        <w:pStyle w:val="RKnormal"/>
      </w:pPr>
      <w:r w:rsidRPr="00686265">
        <w:t>Den 21 maj i år gav regeringen Trafikverket i uppdrag att ta fram inriktningsunderlag för infrastrukturplan</w:t>
      </w:r>
      <w:r>
        <w:t>eringen inför planperioden 2018</w:t>
      </w:r>
      <w:r w:rsidR="002E313E">
        <w:t>−</w:t>
      </w:r>
      <w:r w:rsidRPr="00686265">
        <w:t xml:space="preserve">2029. Regeringens syfte med uppdraget är att hämta in underlag för en proposition med förslag till inriktning för infrastrukturplaneringen och ekonomiska ramar för planperioden.  När riksdagen har slagit fast en inriktning följer åtgärdsplanering i syfte att ta fram en trafikslagsövergripande nationell plan samt länsplaner för transportinfrastrukturen. Fastställelse av planerna beräknas till våren 2018. Frågan om eventuella åtgärder tar regeringen ställning till i den kommande åtgärdsplaneringen. </w:t>
      </w:r>
    </w:p>
    <w:p w:rsidR="00325DBE" w:rsidRDefault="00325DBE">
      <w:pPr>
        <w:pStyle w:val="RKnormal"/>
      </w:pPr>
    </w:p>
    <w:p w:rsidR="00122ABF" w:rsidRDefault="00122ABF">
      <w:pPr>
        <w:pStyle w:val="RKnormal"/>
      </w:pPr>
      <w:r>
        <w:t>Stockholm den 23 juni 2015</w:t>
      </w:r>
    </w:p>
    <w:p w:rsidR="00D30B1D" w:rsidRDefault="00D30B1D">
      <w:pPr>
        <w:pStyle w:val="RKnormal"/>
      </w:pPr>
    </w:p>
    <w:p w:rsidR="00613C80" w:rsidRDefault="00613C80">
      <w:pPr>
        <w:pStyle w:val="RKnormal"/>
      </w:pPr>
    </w:p>
    <w:p w:rsidR="00122ABF" w:rsidRDefault="00122ABF">
      <w:pPr>
        <w:pStyle w:val="RKnormal"/>
      </w:pPr>
      <w:r>
        <w:t>Anna Johansson</w:t>
      </w:r>
    </w:p>
    <w:sectPr w:rsidR="00122ABF" w:rsidSect="00631AFD">
      <w:headerReference w:type="even" r:id="rId7"/>
      <w:headerReference w:type="default" r:id="rId8"/>
      <w:headerReference w:type="first" r:id="rId9"/>
      <w:type w:val="continuous"/>
      <w:pgSz w:w="11907" w:h="16840" w:code="9"/>
      <w:pgMar w:top="567" w:right="1701" w:bottom="426"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ABF" w:rsidRDefault="00122ABF">
      <w:r>
        <w:separator/>
      </w:r>
    </w:p>
  </w:endnote>
  <w:endnote w:type="continuationSeparator" w:id="0">
    <w:p w:rsidR="00122ABF" w:rsidRDefault="00122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ABF" w:rsidRDefault="00122ABF">
      <w:r>
        <w:separator/>
      </w:r>
    </w:p>
  </w:footnote>
  <w:footnote w:type="continuationSeparator" w:id="0">
    <w:p w:rsidR="00122ABF" w:rsidRDefault="00122A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C36FB">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C36FB">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ABF" w:rsidRDefault="00122ABF">
    <w:pPr>
      <w:framePr w:w="2948" w:h="1321" w:hRule="exact" w:wrap="notBeside" w:vAnchor="page" w:hAnchor="page" w:x="1362" w:y="653"/>
    </w:pPr>
    <w:r>
      <w:rPr>
        <w:noProof/>
        <w:lang w:eastAsia="sv-SE"/>
      </w:rPr>
      <w:drawing>
        <wp:inline distT="0" distB="0" distL="0" distR="0" wp14:anchorId="2248535B" wp14:editId="4BB298CF">
          <wp:extent cx="1866900" cy="8382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ABF"/>
    <w:rsid w:val="00010E3C"/>
    <w:rsid w:val="00122ABF"/>
    <w:rsid w:val="00150384"/>
    <w:rsid w:val="00160901"/>
    <w:rsid w:val="001805B7"/>
    <w:rsid w:val="001D5BBF"/>
    <w:rsid w:val="00297DF2"/>
    <w:rsid w:val="002E313E"/>
    <w:rsid w:val="00321DD1"/>
    <w:rsid w:val="00325DBE"/>
    <w:rsid w:val="00367B1C"/>
    <w:rsid w:val="004A328D"/>
    <w:rsid w:val="0058762B"/>
    <w:rsid w:val="00613C80"/>
    <w:rsid w:val="00631AFD"/>
    <w:rsid w:val="00686265"/>
    <w:rsid w:val="006E4E11"/>
    <w:rsid w:val="007242A3"/>
    <w:rsid w:val="007A6855"/>
    <w:rsid w:val="0092027A"/>
    <w:rsid w:val="00955E31"/>
    <w:rsid w:val="00992E72"/>
    <w:rsid w:val="00AF26D1"/>
    <w:rsid w:val="00D133D7"/>
    <w:rsid w:val="00D30B1D"/>
    <w:rsid w:val="00DC36FB"/>
    <w:rsid w:val="00E431D1"/>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122ABF"/>
    <w:rPr>
      <w:color w:val="0000FF"/>
      <w:u w:val="single"/>
    </w:rPr>
  </w:style>
  <w:style w:type="paragraph" w:styleId="Ballongtext">
    <w:name w:val="Balloon Text"/>
    <w:basedOn w:val="Normal"/>
    <w:link w:val="BallongtextChar"/>
    <w:rsid w:val="0068626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8626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122ABF"/>
    <w:rPr>
      <w:color w:val="0000FF"/>
      <w:u w:val="single"/>
    </w:rPr>
  </w:style>
  <w:style w:type="paragraph" w:styleId="Ballongtext">
    <w:name w:val="Balloon Text"/>
    <w:basedOn w:val="Normal"/>
    <w:link w:val="BallongtextChar"/>
    <w:rsid w:val="0068626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8626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3817fb19-d4d4-4b31-bd35-c661c478549f</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632F73-957A-4A72-BB24-D5BB6C9CFD11}"/>
</file>

<file path=customXml/itemProps2.xml><?xml version="1.0" encoding="utf-8"?>
<ds:datastoreItem xmlns:ds="http://schemas.openxmlformats.org/officeDocument/2006/customXml" ds:itemID="{0E148F5D-D112-4403-9222-A3AB58DBE11E}"/>
</file>

<file path=customXml/itemProps3.xml><?xml version="1.0" encoding="utf-8"?>
<ds:datastoreItem xmlns:ds="http://schemas.openxmlformats.org/officeDocument/2006/customXml" ds:itemID="{9495CB7C-30B1-4D0C-AAB2-2B440F872AE0}"/>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1626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Bertilsson</dc:creator>
  <cp:lastModifiedBy>Peter Kalliopuro</cp:lastModifiedBy>
  <cp:revision>3</cp:revision>
  <cp:lastPrinted>2015-06-23T07:30:00Z</cp:lastPrinted>
  <dcterms:created xsi:type="dcterms:W3CDTF">2015-06-23T07:30:00Z</dcterms:created>
  <dcterms:modified xsi:type="dcterms:W3CDTF">2015-06-23T07:30:00Z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