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480CB64" w14:textId="77777777" w:rsidTr="00902715">
        <w:tc>
          <w:tcPr>
            <w:tcW w:w="2268" w:type="dxa"/>
          </w:tcPr>
          <w:p w14:paraId="1480CB6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480CB6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480CB67" w14:textId="77777777" w:rsidTr="00902715">
        <w:tc>
          <w:tcPr>
            <w:tcW w:w="2268" w:type="dxa"/>
          </w:tcPr>
          <w:p w14:paraId="1480CB6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480CB6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480CB6A" w14:textId="77777777" w:rsidTr="00902715">
        <w:tc>
          <w:tcPr>
            <w:tcW w:w="3402" w:type="dxa"/>
            <w:gridSpan w:val="2"/>
          </w:tcPr>
          <w:p w14:paraId="1480CB6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480CB6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902715" w14:paraId="1480CB6D" w14:textId="77777777" w:rsidTr="00902715">
        <w:tc>
          <w:tcPr>
            <w:tcW w:w="2268" w:type="dxa"/>
          </w:tcPr>
          <w:p w14:paraId="1480CB6B" w14:textId="77777777" w:rsidR="00902715" w:rsidRDefault="00902715" w:rsidP="00902715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480CB6C" w14:textId="77777777" w:rsidR="00902715" w:rsidRPr="00ED583F" w:rsidRDefault="00902715" w:rsidP="00902715">
            <w:pPr>
              <w:framePr w:w="5035" w:h="1644" w:wrap="notBeside" w:vAnchor="page" w:hAnchor="page" w:x="6573" w:y="721"/>
              <w:rPr>
                <w:sz w:val="20"/>
              </w:rPr>
            </w:pPr>
            <w:r w:rsidRPr="00402C55">
              <w:rPr>
                <w:sz w:val="20"/>
              </w:rPr>
              <w:t>Dnr U2016/03860/SF</w:t>
            </w:r>
          </w:p>
        </w:tc>
      </w:tr>
      <w:tr w:rsidR="00902715" w14:paraId="1480CB70" w14:textId="77777777" w:rsidTr="00902715">
        <w:tc>
          <w:tcPr>
            <w:tcW w:w="2268" w:type="dxa"/>
          </w:tcPr>
          <w:p w14:paraId="1480CB6E" w14:textId="77777777" w:rsidR="00902715" w:rsidRDefault="00902715" w:rsidP="00902715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480CB6F" w14:textId="77777777" w:rsidR="00902715" w:rsidRDefault="00902715" w:rsidP="00902715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99"/>
      </w:tblGrid>
      <w:tr w:rsidR="006E4E11" w14:paraId="1480CB72" w14:textId="77777777" w:rsidTr="00AB23B1">
        <w:trPr>
          <w:trHeight w:val="309"/>
        </w:trPr>
        <w:tc>
          <w:tcPr>
            <w:tcW w:w="4399" w:type="dxa"/>
          </w:tcPr>
          <w:p w14:paraId="1480CB71" w14:textId="77777777" w:rsidR="006E4E11" w:rsidRDefault="00F9174B" w:rsidP="006802FD">
            <w:pPr>
              <w:pStyle w:val="Avsndare"/>
              <w:framePr w:h="2483" w:wrap="notBeside" w:x="1448" w:y="2131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1480CB74" w14:textId="77777777" w:rsidTr="00AB23B1">
        <w:trPr>
          <w:trHeight w:val="309"/>
        </w:trPr>
        <w:tc>
          <w:tcPr>
            <w:tcW w:w="4399" w:type="dxa"/>
          </w:tcPr>
          <w:p w14:paraId="1480CB73" w14:textId="77777777" w:rsidR="006E4E11" w:rsidRDefault="00F9174B" w:rsidP="006802FD">
            <w:pPr>
              <w:pStyle w:val="Avsndare"/>
              <w:framePr w:h="2483" w:wrap="notBeside" w:x="1448" w:y="2131"/>
              <w:rPr>
                <w:bCs/>
                <w:iCs/>
              </w:rPr>
            </w:pPr>
            <w:r>
              <w:rPr>
                <w:bCs/>
                <w:iCs/>
              </w:rPr>
              <w:t>Gymnasie- och kunskapslyftsministern</w:t>
            </w:r>
          </w:p>
        </w:tc>
      </w:tr>
      <w:tr w:rsidR="006E4E11" w14:paraId="1480CB77" w14:textId="77777777" w:rsidTr="00AB23B1">
        <w:trPr>
          <w:trHeight w:val="309"/>
        </w:trPr>
        <w:tc>
          <w:tcPr>
            <w:tcW w:w="4399" w:type="dxa"/>
          </w:tcPr>
          <w:p w14:paraId="1480CB75" w14:textId="77777777" w:rsidR="00902715" w:rsidRDefault="00902715" w:rsidP="00902715">
            <w:pPr>
              <w:pStyle w:val="Avsndare"/>
              <w:framePr w:h="2483" w:wrap="notBeside" w:x="1448" w:y="2131"/>
              <w:tabs>
                <w:tab w:val="clear" w:pos="3260"/>
                <w:tab w:val="left" w:pos="1590"/>
              </w:tabs>
              <w:rPr>
                <w:bCs/>
                <w:iCs/>
              </w:rPr>
            </w:pPr>
            <w:r>
              <w:rPr>
                <w:bCs/>
                <w:iCs/>
              </w:rPr>
              <w:tab/>
            </w:r>
          </w:p>
          <w:p w14:paraId="1480CB76" w14:textId="77777777" w:rsidR="006E4E11" w:rsidRDefault="006E4E11" w:rsidP="00B447DE">
            <w:pPr>
              <w:pStyle w:val="Avsndare"/>
              <w:framePr w:h="2483" w:wrap="notBeside" w:x="1448" w:y="2131"/>
              <w:rPr>
                <w:bCs/>
                <w:iCs/>
              </w:rPr>
            </w:pPr>
          </w:p>
        </w:tc>
      </w:tr>
    </w:tbl>
    <w:p w14:paraId="1480CB78" w14:textId="77777777" w:rsidR="006E4E11" w:rsidRDefault="00F9174B">
      <w:pPr>
        <w:framePr w:w="4400" w:h="2523" w:wrap="notBeside" w:vAnchor="page" w:hAnchor="page" w:x="6453" w:y="2445"/>
        <w:ind w:left="142"/>
      </w:pPr>
      <w:r>
        <w:t>Till riksdagen</w:t>
      </w:r>
    </w:p>
    <w:p w14:paraId="1480CB79" w14:textId="77777777" w:rsidR="00BD2AAC" w:rsidRPr="00902715" w:rsidRDefault="00BD2AAC" w:rsidP="00BD2AAC">
      <w:pPr>
        <w:pStyle w:val="RKrubrik"/>
        <w:pBdr>
          <w:bottom w:val="single" w:sz="4" w:space="1" w:color="auto"/>
        </w:pBdr>
        <w:spacing w:before="0" w:after="0"/>
      </w:pPr>
      <w:r w:rsidRPr="00902715">
        <w:t xml:space="preserve">Svar på fråga 2016/17:9 av </w:t>
      </w:r>
      <w:r w:rsidRPr="00902715">
        <w:rPr>
          <w:rFonts w:cs="TimesNewRomanPSMT"/>
          <w:sz w:val="23"/>
          <w:szCs w:val="23"/>
          <w:lang w:eastAsia="sv-SE"/>
        </w:rPr>
        <w:t>Tina Ghasemi</w:t>
      </w:r>
      <w:r w:rsidRPr="00902715">
        <w:t xml:space="preserve"> (M) Höjning av fribeloppet</w:t>
      </w:r>
    </w:p>
    <w:p w14:paraId="1480CB7A" w14:textId="77777777" w:rsidR="00BD2AAC" w:rsidRDefault="00BD2AAC" w:rsidP="00F728ED">
      <w:pPr>
        <w:pStyle w:val="RKnormal"/>
        <w:rPr>
          <w:rFonts w:cs="TimesNewRomanPSMT"/>
          <w:szCs w:val="23"/>
          <w:lang w:eastAsia="sv-SE"/>
        </w:rPr>
      </w:pPr>
    </w:p>
    <w:p w14:paraId="1480CB7B" w14:textId="77777777" w:rsidR="00F728ED" w:rsidRDefault="00F728ED" w:rsidP="00F728ED">
      <w:pPr>
        <w:pStyle w:val="RKnormal"/>
      </w:pPr>
      <w:r w:rsidRPr="0050664B">
        <w:rPr>
          <w:rFonts w:cs="TimesNewRomanPSMT"/>
          <w:szCs w:val="23"/>
          <w:lang w:eastAsia="sv-SE"/>
        </w:rPr>
        <w:t>Tina Ghasemi</w:t>
      </w:r>
      <w:r w:rsidRPr="0050664B">
        <w:rPr>
          <w:rFonts w:ascii="TimesNewRomanPSMT" w:hAnsi="TimesNewRomanPSMT" w:cs="TimesNewRomanPSMT"/>
          <w:sz w:val="25"/>
          <w:szCs w:val="23"/>
          <w:lang w:eastAsia="sv-SE"/>
        </w:rPr>
        <w:t xml:space="preserve"> </w:t>
      </w:r>
      <w:r w:rsidRPr="002E4BD9">
        <w:t>har fr</w:t>
      </w:r>
      <w:bookmarkStart w:id="0" w:name="_GoBack"/>
      <w:bookmarkEnd w:id="0"/>
      <w:r w:rsidRPr="002E4BD9">
        <w:t xml:space="preserve">ågat mig om jag </w:t>
      </w:r>
      <w:r w:rsidR="003E5C72">
        <w:t xml:space="preserve">och regeringen </w:t>
      </w:r>
      <w:r>
        <w:t xml:space="preserve">kommer att återkomma med förslag på ytterligare en höjning alternativt ett avskaffande av fribeloppsgränsen för lånedelen av studiestödet. </w:t>
      </w:r>
    </w:p>
    <w:p w14:paraId="1480CB7C" w14:textId="77777777" w:rsidR="00F728ED" w:rsidRDefault="00F728ED" w:rsidP="00F728ED">
      <w:pPr>
        <w:pStyle w:val="RKnormal"/>
      </w:pPr>
    </w:p>
    <w:p w14:paraId="1480CB7D" w14:textId="1CBBE5C9" w:rsidR="00E9224A" w:rsidRDefault="00E9224A" w:rsidP="005A749E">
      <w:pPr>
        <w:pStyle w:val="RKnormal"/>
      </w:pPr>
      <w:r>
        <w:t xml:space="preserve">Regeringen </w:t>
      </w:r>
      <w:r w:rsidR="003E5C72">
        <w:t xml:space="preserve">har </w:t>
      </w:r>
      <w:r>
        <w:t>under mandatperioden vidtagit åtgärder för att förbättra den studerandes ekonomi</w:t>
      </w:r>
      <w:r w:rsidR="00E95A32">
        <w:t xml:space="preserve"> under studietiden.</w:t>
      </w:r>
      <w:r w:rsidR="00ED3581">
        <w:t xml:space="preserve"> Den </w:t>
      </w:r>
      <w:r>
        <w:t>1</w:t>
      </w:r>
      <w:r w:rsidR="00ED3581">
        <w:t xml:space="preserve"> januari </w:t>
      </w:r>
      <w:r>
        <w:t>2015 höjdes studiemedlen</w:t>
      </w:r>
      <w:r w:rsidR="003E5C72">
        <w:t>s totalbelopp</w:t>
      </w:r>
      <w:r>
        <w:t xml:space="preserve"> i syfte att ge de studerande en bättre ekonomisk situation och förbättra deras möjligheter att fokusera på sina studier. </w:t>
      </w:r>
      <w:r w:rsidR="00E95A32">
        <w:t xml:space="preserve">En jämförelse med konsumentprisindex visar att </w:t>
      </w:r>
      <w:r w:rsidR="00E95A32">
        <w:rPr>
          <w:spacing w:val="-4"/>
        </w:rPr>
        <w:t>s</w:t>
      </w:r>
      <w:r w:rsidRPr="00A03F3A">
        <w:rPr>
          <w:spacing w:val="-4"/>
        </w:rPr>
        <w:t>tudie</w:t>
      </w:r>
      <w:r>
        <w:rPr>
          <w:spacing w:val="-4"/>
        </w:rPr>
        <w:softHyphen/>
      </w:r>
      <w:r w:rsidRPr="00A03F3A">
        <w:rPr>
          <w:spacing w:val="-4"/>
        </w:rPr>
        <w:t>medle</w:t>
      </w:r>
      <w:r w:rsidR="003E5C72">
        <w:rPr>
          <w:spacing w:val="-4"/>
        </w:rPr>
        <w:t>n</w:t>
      </w:r>
      <w:r w:rsidR="00902715">
        <w:rPr>
          <w:spacing w:val="-4"/>
        </w:rPr>
        <w:t>s</w:t>
      </w:r>
      <w:r w:rsidRPr="00A03F3A">
        <w:rPr>
          <w:spacing w:val="-4"/>
        </w:rPr>
        <w:t xml:space="preserve"> allmänna köpkraft </w:t>
      </w:r>
      <w:r w:rsidR="00E95A32">
        <w:rPr>
          <w:spacing w:val="-4"/>
        </w:rPr>
        <w:t xml:space="preserve">under </w:t>
      </w:r>
      <w:r w:rsidRPr="00A03F3A">
        <w:rPr>
          <w:spacing w:val="-4"/>
        </w:rPr>
        <w:t>2015 var den högsta sedan studiemedelssystemet infördes 1965.</w:t>
      </w:r>
    </w:p>
    <w:p w14:paraId="1480CB7E" w14:textId="77777777" w:rsidR="00E9224A" w:rsidRDefault="00E9224A" w:rsidP="005A749E">
      <w:pPr>
        <w:pStyle w:val="RKnormal"/>
      </w:pPr>
    </w:p>
    <w:p w14:paraId="1480CB7F" w14:textId="77777777" w:rsidR="005A749E" w:rsidRDefault="007D2360" w:rsidP="005A749E">
      <w:pPr>
        <w:pStyle w:val="RKnormal"/>
      </w:pPr>
      <w:r>
        <w:t>Dagens fribeloppsgräns</w:t>
      </w:r>
      <w:r w:rsidR="002A77A0">
        <w:t xml:space="preserve"> </w:t>
      </w:r>
      <w:r w:rsidR="00264708">
        <w:t xml:space="preserve">inom studiemedelssystemet </w:t>
      </w:r>
      <w:r w:rsidR="002A77A0">
        <w:t xml:space="preserve">innebär att en studerande kan ha inkomster som uppgår till </w:t>
      </w:r>
      <w:r w:rsidR="00900BE0">
        <w:t xml:space="preserve">cirka </w:t>
      </w:r>
      <w:r w:rsidR="002A77A0">
        <w:t xml:space="preserve">86 000 kronor per kalanderhalvår, vid 20 veckors heltidsstudier, </w:t>
      </w:r>
      <w:r w:rsidR="00FF57D9">
        <w:t xml:space="preserve">och ändå få studiemedel med fullt belopp. </w:t>
      </w:r>
      <w:r w:rsidR="009D548F">
        <w:t xml:space="preserve">Det är alltså möjligt att </w:t>
      </w:r>
      <w:r w:rsidR="00FF57D9">
        <w:t xml:space="preserve">redan i dag </w:t>
      </w:r>
      <w:r w:rsidR="00251859">
        <w:t xml:space="preserve">ha </w:t>
      </w:r>
      <w:r w:rsidR="00FF57D9">
        <w:t>relativt</w:t>
      </w:r>
      <w:r w:rsidR="00E95A32">
        <w:t xml:space="preserve"> </w:t>
      </w:r>
      <w:r w:rsidR="009D548F">
        <w:t>höga inkomster vid sida</w:t>
      </w:r>
      <w:r w:rsidR="00E95A32">
        <w:t>n</w:t>
      </w:r>
      <w:r w:rsidR="009D548F">
        <w:t xml:space="preserve"> av studiemedlen.</w:t>
      </w:r>
      <w:r w:rsidR="00251859">
        <w:t xml:space="preserve"> </w:t>
      </w:r>
      <w:r w:rsidR="00902715">
        <w:t>Det är också endast ett fåtal studerande, uppskattningsvis omkring 2–3 procent av studiemedelstagarna, som har inkomster över fribeloppet.</w:t>
      </w:r>
    </w:p>
    <w:p w14:paraId="1480CB80" w14:textId="77777777" w:rsidR="00251859" w:rsidRDefault="00251859" w:rsidP="00251859">
      <w:pPr>
        <w:pStyle w:val="RKnormal"/>
      </w:pPr>
    </w:p>
    <w:p w14:paraId="1480CB81" w14:textId="34D00F05" w:rsidR="00030BEF" w:rsidRDefault="00F728ED" w:rsidP="00F728ED">
      <w:pPr>
        <w:pStyle w:val="RKnormal"/>
      </w:pPr>
      <w:r>
        <w:t>Studiestöde</w:t>
      </w:r>
      <w:r w:rsidR="00264708">
        <w:t xml:space="preserve">t </w:t>
      </w:r>
      <w:r w:rsidR="0065755C">
        <w:t>prövas i</w:t>
      </w:r>
      <w:r w:rsidR="00B447DE">
        <w:t xml:space="preserve"> </w:t>
      </w:r>
      <w:r w:rsidR="0065755C">
        <w:t xml:space="preserve">dag mot den studerandes inkomst </w:t>
      </w:r>
      <w:r w:rsidR="00264708">
        <w:t>och</w:t>
      </w:r>
      <w:r>
        <w:t xml:space="preserve"> ett </w:t>
      </w:r>
      <w:r w:rsidR="005D0573">
        <w:t xml:space="preserve">totalt </w:t>
      </w:r>
      <w:r>
        <w:t xml:space="preserve">avskaffande av </w:t>
      </w:r>
      <w:r w:rsidR="006504F5">
        <w:t>fribeloppsgränsen</w:t>
      </w:r>
      <w:r>
        <w:t xml:space="preserve"> för lånedelen </w:t>
      </w:r>
      <w:r w:rsidR="00DA7F4E">
        <w:t>är</w:t>
      </w:r>
      <w:r>
        <w:t xml:space="preserve"> en åtgärd som skulle ändra </w:t>
      </w:r>
      <w:r w:rsidR="00FF57D9">
        <w:t xml:space="preserve">det </w:t>
      </w:r>
      <w:r w:rsidR="00A77E6E">
        <w:t>statligt finansierade</w:t>
      </w:r>
      <w:r w:rsidR="00E90FC0">
        <w:t xml:space="preserve"> </w:t>
      </w:r>
      <w:r>
        <w:t>studiemedelssystemet i grunden</w:t>
      </w:r>
      <w:r w:rsidR="00E90FC0">
        <w:t>.</w:t>
      </w:r>
      <w:r w:rsidR="00742044">
        <w:t xml:space="preserve"> </w:t>
      </w:r>
    </w:p>
    <w:p w14:paraId="1480CB82" w14:textId="77777777" w:rsidR="00030BEF" w:rsidRDefault="00030BEF" w:rsidP="00F728ED">
      <w:pPr>
        <w:pStyle w:val="RKnormal"/>
      </w:pPr>
    </w:p>
    <w:p w14:paraId="1480CB83" w14:textId="77777777" w:rsidR="00F728ED" w:rsidRDefault="004A66BC" w:rsidP="00F728ED">
      <w:pPr>
        <w:pStyle w:val="RKnormal"/>
      </w:pPr>
      <w:r>
        <w:t xml:space="preserve">Regeringen anser </w:t>
      </w:r>
      <w:r w:rsidR="0065755C">
        <w:t xml:space="preserve">vidare </w:t>
      </w:r>
      <w:r>
        <w:t xml:space="preserve">att </w:t>
      </w:r>
      <w:r w:rsidR="0065755C">
        <w:t xml:space="preserve">en höjning av </w:t>
      </w:r>
      <w:r>
        <w:t xml:space="preserve">nuvarande fribeloppsgräns </w:t>
      </w:r>
      <w:r w:rsidR="0065755C">
        <w:t xml:space="preserve">skulle påverka </w:t>
      </w:r>
      <w:r>
        <w:t>incitament</w:t>
      </w:r>
      <w:r w:rsidR="0065755C">
        <w:t>en</w:t>
      </w:r>
      <w:r>
        <w:t xml:space="preserve"> för </w:t>
      </w:r>
      <w:r w:rsidR="00845230">
        <w:t xml:space="preserve">de </w:t>
      </w:r>
      <w:r>
        <w:t>studerande att koncentrera sig på studier i</w:t>
      </w:r>
      <w:r w:rsidR="00845230">
        <w:t xml:space="preserve"> </w:t>
      </w:r>
      <w:r>
        <w:t>stället för arbet</w:t>
      </w:r>
      <w:r w:rsidR="00A75C76">
        <w:t>e</w:t>
      </w:r>
      <w:r>
        <w:t xml:space="preserve">. </w:t>
      </w:r>
    </w:p>
    <w:p w14:paraId="1480CB84" w14:textId="77777777" w:rsidR="00F728ED" w:rsidRDefault="00F728ED" w:rsidP="00F728ED">
      <w:pPr>
        <w:pStyle w:val="RKnormal"/>
      </w:pPr>
    </w:p>
    <w:p w14:paraId="1480CB85" w14:textId="77777777" w:rsidR="00F728ED" w:rsidRDefault="00902715" w:rsidP="00F728ED">
      <w:pPr>
        <w:pStyle w:val="RKnormal"/>
      </w:pPr>
      <w:r>
        <w:t>Stockholm den 20</w:t>
      </w:r>
      <w:r w:rsidR="00F728ED">
        <w:t xml:space="preserve"> september 2016</w:t>
      </w:r>
      <w:r>
        <w:br/>
      </w:r>
    </w:p>
    <w:p w14:paraId="1480CB86" w14:textId="77777777" w:rsidR="00030BEF" w:rsidRDefault="00030BEF">
      <w:pPr>
        <w:pStyle w:val="RKnormal"/>
      </w:pPr>
    </w:p>
    <w:p w14:paraId="1480CB87" w14:textId="77777777" w:rsidR="00030BEF" w:rsidRDefault="00030BEF">
      <w:pPr>
        <w:pStyle w:val="RKnormal"/>
      </w:pPr>
    </w:p>
    <w:p w14:paraId="1480CB88" w14:textId="77777777" w:rsidR="00F9174B" w:rsidRDefault="00F728ED">
      <w:pPr>
        <w:pStyle w:val="RKnormal"/>
      </w:pPr>
      <w:r>
        <w:t xml:space="preserve">Anna Ekström </w:t>
      </w:r>
    </w:p>
    <w:sectPr w:rsidR="00F9174B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80CB8C" w14:textId="77777777" w:rsidR="002D692F" w:rsidRDefault="002D692F">
      <w:r>
        <w:separator/>
      </w:r>
    </w:p>
  </w:endnote>
  <w:endnote w:type="continuationSeparator" w:id="0">
    <w:p w14:paraId="1480CB8D" w14:textId="77777777" w:rsidR="002D692F" w:rsidRDefault="002D692F">
      <w:r>
        <w:continuationSeparator/>
      </w:r>
    </w:p>
  </w:endnote>
  <w:endnote w:type="continuationNotice" w:id="1">
    <w:p w14:paraId="1480CB8E" w14:textId="77777777" w:rsidR="002D692F" w:rsidRDefault="002D692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80CB89" w14:textId="77777777" w:rsidR="002D692F" w:rsidRDefault="002D692F">
      <w:r>
        <w:separator/>
      </w:r>
    </w:p>
  </w:footnote>
  <w:footnote w:type="continuationSeparator" w:id="0">
    <w:p w14:paraId="1480CB8A" w14:textId="77777777" w:rsidR="002D692F" w:rsidRDefault="002D692F">
      <w:r>
        <w:continuationSeparator/>
      </w:r>
    </w:p>
  </w:footnote>
  <w:footnote w:type="continuationNotice" w:id="1">
    <w:p w14:paraId="1480CB8B" w14:textId="77777777" w:rsidR="002D692F" w:rsidRDefault="002D692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80CB8F" w14:textId="77777777" w:rsidR="00EB6A65" w:rsidRDefault="00EB6A65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447D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B6A65" w14:paraId="1480CB93" w14:textId="77777777">
      <w:trPr>
        <w:cantSplit/>
      </w:trPr>
      <w:tc>
        <w:tcPr>
          <w:tcW w:w="3119" w:type="dxa"/>
        </w:tcPr>
        <w:p w14:paraId="1480CB90" w14:textId="77777777" w:rsidR="00EB6A65" w:rsidRDefault="00EB6A65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480CB91" w14:textId="77777777" w:rsidR="00EB6A65" w:rsidRDefault="00EB6A65">
          <w:pPr>
            <w:pStyle w:val="Sidhuvud"/>
            <w:ind w:right="360"/>
          </w:pPr>
        </w:p>
      </w:tc>
      <w:tc>
        <w:tcPr>
          <w:tcW w:w="1525" w:type="dxa"/>
        </w:tcPr>
        <w:p w14:paraId="1480CB92" w14:textId="77777777" w:rsidR="00EB6A65" w:rsidRDefault="00EB6A65">
          <w:pPr>
            <w:pStyle w:val="Sidhuvud"/>
            <w:ind w:right="360"/>
          </w:pPr>
        </w:p>
      </w:tc>
    </w:tr>
  </w:tbl>
  <w:p w14:paraId="1480CB94" w14:textId="77777777" w:rsidR="00EB6A65" w:rsidRDefault="00EB6A65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80CB95" w14:textId="77777777" w:rsidR="00EB6A65" w:rsidRDefault="00EB6A65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B6A65" w14:paraId="1480CB99" w14:textId="77777777">
      <w:trPr>
        <w:cantSplit/>
      </w:trPr>
      <w:tc>
        <w:tcPr>
          <w:tcW w:w="3119" w:type="dxa"/>
        </w:tcPr>
        <w:p w14:paraId="1480CB96" w14:textId="77777777" w:rsidR="00EB6A65" w:rsidRDefault="00EB6A65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480CB97" w14:textId="77777777" w:rsidR="00EB6A65" w:rsidRDefault="00EB6A65">
          <w:pPr>
            <w:pStyle w:val="Sidhuvud"/>
            <w:ind w:right="360"/>
          </w:pPr>
        </w:p>
      </w:tc>
      <w:tc>
        <w:tcPr>
          <w:tcW w:w="1525" w:type="dxa"/>
        </w:tcPr>
        <w:p w14:paraId="1480CB98" w14:textId="77777777" w:rsidR="00EB6A65" w:rsidRDefault="00EB6A65">
          <w:pPr>
            <w:pStyle w:val="Sidhuvud"/>
            <w:ind w:right="360"/>
          </w:pPr>
        </w:p>
      </w:tc>
    </w:tr>
  </w:tbl>
  <w:p w14:paraId="1480CB9A" w14:textId="77777777" w:rsidR="00EB6A65" w:rsidRDefault="00EB6A65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80CB9B" w14:textId="77777777" w:rsidR="00EB6A65" w:rsidRDefault="00EB6A6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480CBA0" wp14:editId="1480CBA1">
          <wp:extent cx="1866900" cy="838200"/>
          <wp:effectExtent l="0" t="0" r="0" b="0"/>
          <wp:docPr id="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80CB9C" w14:textId="77777777" w:rsidR="00EB6A65" w:rsidRDefault="00EB6A65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480CB9D" w14:textId="77777777" w:rsidR="00EB6A65" w:rsidRDefault="00EB6A65">
    <w:pPr>
      <w:rPr>
        <w:rFonts w:ascii="TradeGothic" w:hAnsi="TradeGothic"/>
        <w:b/>
        <w:bCs/>
        <w:spacing w:val="12"/>
        <w:sz w:val="22"/>
      </w:rPr>
    </w:pPr>
  </w:p>
  <w:p w14:paraId="1480CB9E" w14:textId="77777777" w:rsidR="00EB6A65" w:rsidRDefault="00EB6A65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480CB9F" w14:textId="77777777" w:rsidR="00EB6A65" w:rsidRDefault="00EB6A65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5C2EC3"/>
    <w:multiLevelType w:val="hybridMultilevel"/>
    <w:tmpl w:val="5AE0D0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74B"/>
    <w:rsid w:val="00027812"/>
    <w:rsid w:val="00030BEF"/>
    <w:rsid w:val="000333C9"/>
    <w:rsid w:val="00041E81"/>
    <w:rsid w:val="00046824"/>
    <w:rsid w:val="00066E49"/>
    <w:rsid w:val="00072EAE"/>
    <w:rsid w:val="00082F0A"/>
    <w:rsid w:val="000C63D3"/>
    <w:rsid w:val="00106134"/>
    <w:rsid w:val="00150384"/>
    <w:rsid w:val="001519C6"/>
    <w:rsid w:val="00152F4C"/>
    <w:rsid w:val="00154267"/>
    <w:rsid w:val="00160901"/>
    <w:rsid w:val="00173495"/>
    <w:rsid w:val="001805B7"/>
    <w:rsid w:val="00194136"/>
    <w:rsid w:val="001D3B14"/>
    <w:rsid w:val="001D4CFE"/>
    <w:rsid w:val="001F2BF5"/>
    <w:rsid w:val="00214354"/>
    <w:rsid w:val="002339DB"/>
    <w:rsid w:val="00247B9B"/>
    <w:rsid w:val="00251859"/>
    <w:rsid w:val="00253FEF"/>
    <w:rsid w:val="00264708"/>
    <w:rsid w:val="00280470"/>
    <w:rsid w:val="00281BF3"/>
    <w:rsid w:val="002A77A0"/>
    <w:rsid w:val="002C1CC3"/>
    <w:rsid w:val="002C4398"/>
    <w:rsid w:val="002D692F"/>
    <w:rsid w:val="002E4BD9"/>
    <w:rsid w:val="00336159"/>
    <w:rsid w:val="00367B1C"/>
    <w:rsid w:val="0038415E"/>
    <w:rsid w:val="003B2696"/>
    <w:rsid w:val="003B3831"/>
    <w:rsid w:val="003C5B80"/>
    <w:rsid w:val="003D6F0D"/>
    <w:rsid w:val="003E5C72"/>
    <w:rsid w:val="003F673E"/>
    <w:rsid w:val="00423507"/>
    <w:rsid w:val="00427882"/>
    <w:rsid w:val="0047412D"/>
    <w:rsid w:val="004A2ACA"/>
    <w:rsid w:val="004A328D"/>
    <w:rsid w:val="004A66BC"/>
    <w:rsid w:val="004D267B"/>
    <w:rsid w:val="00501894"/>
    <w:rsid w:val="00503481"/>
    <w:rsid w:val="0050664B"/>
    <w:rsid w:val="00542833"/>
    <w:rsid w:val="0056624F"/>
    <w:rsid w:val="0058762B"/>
    <w:rsid w:val="005A749E"/>
    <w:rsid w:val="005B3CCF"/>
    <w:rsid w:val="005B3FEF"/>
    <w:rsid w:val="005B722A"/>
    <w:rsid w:val="005C12F9"/>
    <w:rsid w:val="005D0573"/>
    <w:rsid w:val="0062095F"/>
    <w:rsid w:val="006504F5"/>
    <w:rsid w:val="0065755C"/>
    <w:rsid w:val="006802FD"/>
    <w:rsid w:val="00695612"/>
    <w:rsid w:val="006E4E11"/>
    <w:rsid w:val="007242A3"/>
    <w:rsid w:val="007252D4"/>
    <w:rsid w:val="00742044"/>
    <w:rsid w:val="007564BE"/>
    <w:rsid w:val="00782690"/>
    <w:rsid w:val="007A6855"/>
    <w:rsid w:val="007B3CF1"/>
    <w:rsid w:val="007D2360"/>
    <w:rsid w:val="007E259E"/>
    <w:rsid w:val="0084341E"/>
    <w:rsid w:val="00845230"/>
    <w:rsid w:val="00850F12"/>
    <w:rsid w:val="008539F5"/>
    <w:rsid w:val="008971FC"/>
    <w:rsid w:val="008B1A90"/>
    <w:rsid w:val="008C50AD"/>
    <w:rsid w:val="008E2764"/>
    <w:rsid w:val="008E5C54"/>
    <w:rsid w:val="008E778C"/>
    <w:rsid w:val="00900BE0"/>
    <w:rsid w:val="00902715"/>
    <w:rsid w:val="0092027A"/>
    <w:rsid w:val="00937598"/>
    <w:rsid w:val="0094267E"/>
    <w:rsid w:val="0095326A"/>
    <w:rsid w:val="00955E31"/>
    <w:rsid w:val="009927A8"/>
    <w:rsid w:val="00992E72"/>
    <w:rsid w:val="009A49DB"/>
    <w:rsid w:val="009D548F"/>
    <w:rsid w:val="009D73D1"/>
    <w:rsid w:val="009F180F"/>
    <w:rsid w:val="009F5911"/>
    <w:rsid w:val="00A2118F"/>
    <w:rsid w:val="00A75C76"/>
    <w:rsid w:val="00A77E6E"/>
    <w:rsid w:val="00AA3D2C"/>
    <w:rsid w:val="00AA6EC6"/>
    <w:rsid w:val="00AB23B1"/>
    <w:rsid w:val="00AF1CEB"/>
    <w:rsid w:val="00AF26D1"/>
    <w:rsid w:val="00AF4E0F"/>
    <w:rsid w:val="00B17355"/>
    <w:rsid w:val="00B27FB9"/>
    <w:rsid w:val="00B447DE"/>
    <w:rsid w:val="00B642BC"/>
    <w:rsid w:val="00B74C86"/>
    <w:rsid w:val="00B77156"/>
    <w:rsid w:val="00BD2AAC"/>
    <w:rsid w:val="00BE42F7"/>
    <w:rsid w:val="00C10A28"/>
    <w:rsid w:val="00C5722D"/>
    <w:rsid w:val="00C71231"/>
    <w:rsid w:val="00C87C4F"/>
    <w:rsid w:val="00CA3941"/>
    <w:rsid w:val="00CC77F1"/>
    <w:rsid w:val="00CD32AF"/>
    <w:rsid w:val="00CF42D3"/>
    <w:rsid w:val="00CF6C51"/>
    <w:rsid w:val="00D133D7"/>
    <w:rsid w:val="00D30EE5"/>
    <w:rsid w:val="00D60434"/>
    <w:rsid w:val="00D60AA8"/>
    <w:rsid w:val="00DA7F4E"/>
    <w:rsid w:val="00DC5F39"/>
    <w:rsid w:val="00E01373"/>
    <w:rsid w:val="00E24F88"/>
    <w:rsid w:val="00E31287"/>
    <w:rsid w:val="00E44757"/>
    <w:rsid w:val="00E80146"/>
    <w:rsid w:val="00E904D0"/>
    <w:rsid w:val="00E90FC0"/>
    <w:rsid w:val="00E91AFF"/>
    <w:rsid w:val="00E9224A"/>
    <w:rsid w:val="00E95A32"/>
    <w:rsid w:val="00EA59D1"/>
    <w:rsid w:val="00EB6A65"/>
    <w:rsid w:val="00EC25F9"/>
    <w:rsid w:val="00ED226A"/>
    <w:rsid w:val="00ED3581"/>
    <w:rsid w:val="00ED583F"/>
    <w:rsid w:val="00EE6448"/>
    <w:rsid w:val="00EF119A"/>
    <w:rsid w:val="00F0641A"/>
    <w:rsid w:val="00F1557D"/>
    <w:rsid w:val="00F20F7D"/>
    <w:rsid w:val="00F20FAD"/>
    <w:rsid w:val="00F46629"/>
    <w:rsid w:val="00F5088B"/>
    <w:rsid w:val="00F53DB3"/>
    <w:rsid w:val="00F728ED"/>
    <w:rsid w:val="00F859C1"/>
    <w:rsid w:val="00F8713F"/>
    <w:rsid w:val="00F9174B"/>
    <w:rsid w:val="00FA1CC1"/>
    <w:rsid w:val="00FB571A"/>
    <w:rsid w:val="00FB5994"/>
    <w:rsid w:val="00FC7D67"/>
    <w:rsid w:val="00FE4607"/>
    <w:rsid w:val="00FF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80CB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917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9174B"/>
    <w:rPr>
      <w:rFonts w:ascii="Tahoma" w:hAnsi="Tahoma" w:cs="Tahoma"/>
      <w:sz w:val="16"/>
      <w:szCs w:val="16"/>
      <w:lang w:eastAsia="en-US"/>
    </w:rPr>
  </w:style>
  <w:style w:type="paragraph" w:styleId="Fotnotstext">
    <w:name w:val="footnote text"/>
    <w:basedOn w:val="Normal"/>
    <w:link w:val="FotnotstextChar"/>
    <w:rsid w:val="0050664B"/>
    <w:pPr>
      <w:spacing w:line="240" w:lineRule="auto"/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rsid w:val="0050664B"/>
    <w:rPr>
      <w:rFonts w:ascii="OrigGarmnd BT" w:hAnsi="OrigGarmnd BT"/>
      <w:lang w:eastAsia="en-US"/>
    </w:rPr>
  </w:style>
  <w:style w:type="character" w:styleId="Fotnotsreferens">
    <w:name w:val="footnote reference"/>
    <w:basedOn w:val="Standardstycketeckensnitt"/>
    <w:rsid w:val="0050664B"/>
    <w:rPr>
      <w:vertAlign w:val="superscript"/>
    </w:rPr>
  </w:style>
  <w:style w:type="character" w:styleId="Kommentarsreferens">
    <w:name w:val="annotation reference"/>
    <w:basedOn w:val="Standardstycketeckensnitt"/>
    <w:rsid w:val="003E5C72"/>
    <w:rPr>
      <w:sz w:val="16"/>
      <w:szCs w:val="16"/>
    </w:rPr>
  </w:style>
  <w:style w:type="paragraph" w:styleId="Kommentarer">
    <w:name w:val="annotation text"/>
    <w:basedOn w:val="Normal"/>
    <w:link w:val="KommentarerChar"/>
    <w:rsid w:val="003E5C7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E5C7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E5C7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E5C72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917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9174B"/>
    <w:rPr>
      <w:rFonts w:ascii="Tahoma" w:hAnsi="Tahoma" w:cs="Tahoma"/>
      <w:sz w:val="16"/>
      <w:szCs w:val="16"/>
      <w:lang w:eastAsia="en-US"/>
    </w:rPr>
  </w:style>
  <w:style w:type="paragraph" w:styleId="Fotnotstext">
    <w:name w:val="footnote text"/>
    <w:basedOn w:val="Normal"/>
    <w:link w:val="FotnotstextChar"/>
    <w:rsid w:val="0050664B"/>
    <w:pPr>
      <w:spacing w:line="240" w:lineRule="auto"/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rsid w:val="0050664B"/>
    <w:rPr>
      <w:rFonts w:ascii="OrigGarmnd BT" w:hAnsi="OrigGarmnd BT"/>
      <w:lang w:eastAsia="en-US"/>
    </w:rPr>
  </w:style>
  <w:style w:type="character" w:styleId="Fotnotsreferens">
    <w:name w:val="footnote reference"/>
    <w:basedOn w:val="Standardstycketeckensnitt"/>
    <w:rsid w:val="0050664B"/>
    <w:rPr>
      <w:vertAlign w:val="superscript"/>
    </w:rPr>
  </w:style>
  <w:style w:type="character" w:styleId="Kommentarsreferens">
    <w:name w:val="annotation reference"/>
    <w:basedOn w:val="Standardstycketeckensnitt"/>
    <w:rsid w:val="003E5C72"/>
    <w:rPr>
      <w:sz w:val="16"/>
      <w:szCs w:val="16"/>
    </w:rPr>
  </w:style>
  <w:style w:type="paragraph" w:styleId="Kommentarer">
    <w:name w:val="annotation text"/>
    <w:basedOn w:val="Normal"/>
    <w:link w:val="KommentarerChar"/>
    <w:rsid w:val="003E5C7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E5C7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E5C7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E5C72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7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b2215315-1c9e-4648-ae6e-8433ed95ef15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F66D52F9-9596-4F7E-8B0A-29712DF13CA5}"/>
</file>

<file path=customXml/itemProps2.xml><?xml version="1.0" encoding="utf-8"?>
<ds:datastoreItem xmlns:ds="http://schemas.openxmlformats.org/officeDocument/2006/customXml" ds:itemID="{F84DC61C-A7BE-4BEF-A775-C947DA130B54}"/>
</file>

<file path=customXml/itemProps3.xml><?xml version="1.0" encoding="utf-8"?>
<ds:datastoreItem xmlns:ds="http://schemas.openxmlformats.org/officeDocument/2006/customXml" ds:itemID="{04ADBD45-05B0-4556-9EC1-CCFCA1C5F665}"/>
</file>

<file path=customXml/itemProps4.xml><?xml version="1.0" encoding="utf-8"?>
<ds:datastoreItem xmlns:ds="http://schemas.openxmlformats.org/officeDocument/2006/customXml" ds:itemID="{4D4DF01F-4F38-4CDA-BE9E-B783562A8394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3544DCA0-6B58-44DB-8BCD-AB73B73F2F5E}"/>
</file>

<file path=customXml/itemProps6.xml><?xml version="1.0" encoding="utf-8"?>
<ds:datastoreItem xmlns:ds="http://schemas.openxmlformats.org/officeDocument/2006/customXml" ds:itemID="{4D4DF01F-4F38-4CDA-BE9E-B783562A83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Linnéa Lindberg</dc:creator>
  <cp:lastModifiedBy>Fanny Ericson Hållén</cp:lastModifiedBy>
  <cp:revision>6</cp:revision>
  <cp:lastPrinted>2016-09-16T13:35:00Z</cp:lastPrinted>
  <dcterms:created xsi:type="dcterms:W3CDTF">2016-09-19T17:30:00Z</dcterms:created>
  <dcterms:modified xsi:type="dcterms:W3CDTF">2016-09-20T06:16:00Z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7;0;0;534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_dlc_DocIdItemGuid">
    <vt:lpwstr>87601223-5dfe-40f5-adf6-e4fec8d6791a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