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3557" w:rsidR="00C57C2E" w:rsidP="00C57C2E" w:rsidRDefault="00C57C2E" w14:paraId="6746F2BD" w14:textId="77777777">
      <w:pPr>
        <w:pStyle w:val="Normalutanindragellerluft"/>
      </w:pPr>
      <w:bookmarkStart w:name="_GoBack" w:id="0"/>
      <w:bookmarkEnd w:id="0"/>
    </w:p>
    <w:sdt>
      <w:sdtPr>
        <w:alias w:val="CC_Boilerplate_4"/>
        <w:tag w:val="CC_Boilerplate_4"/>
        <w:id w:val="-1644581176"/>
        <w:lock w:val="sdtLocked"/>
        <w:placeholder>
          <w:docPart w:val="F299F67F329140E3A255E84784EEFE43"/>
        </w:placeholder>
        <w15:appearance w15:val="hidden"/>
        <w:text/>
      </w:sdtPr>
      <w:sdtEndPr/>
      <w:sdtContent>
        <w:p w:rsidRPr="00A23557" w:rsidR="00AF30DD" w:rsidP="00CC4C93" w:rsidRDefault="00AF30DD" w14:paraId="6746F2BE" w14:textId="77777777">
          <w:pPr>
            <w:pStyle w:val="Rubrik1"/>
          </w:pPr>
          <w:r w:rsidRPr="00A23557">
            <w:t>Förslag till riksdagsbeslut</w:t>
          </w:r>
        </w:p>
      </w:sdtContent>
    </w:sdt>
    <w:sdt>
      <w:sdtPr>
        <w:alias w:val="Förslag 1"/>
        <w:tag w:val="07e8fbac-ee2f-4333-b149-5a37e8ba5398"/>
        <w:id w:val="-189691969"/>
        <w:lock w:val="sdtLocked"/>
      </w:sdtPr>
      <w:sdtEndPr/>
      <w:sdtContent>
        <w:p w:rsidR="00312E67" w:rsidRDefault="00B145A3" w14:paraId="6746F2BF" w14:textId="77777777">
          <w:pPr>
            <w:pStyle w:val="Frslagstext"/>
          </w:pPr>
          <w:r>
            <w:t>Riksdagen tillkännager för regeringen som sin mening vad som anförs i motionen om att införa en direkt schablonanvisning till jobbskatteavdraget på löntagares lönespecifikation.</w:t>
          </w:r>
        </w:p>
      </w:sdtContent>
    </w:sdt>
    <w:sdt>
      <w:sdtPr>
        <w:alias w:val="Förslag 2"/>
        <w:tag w:val="2784e152-cf04-482d-9616-35c808275806"/>
        <w:id w:val="-78758517"/>
        <w:lock w:val="sdtLocked"/>
      </w:sdtPr>
      <w:sdtEndPr/>
      <w:sdtContent>
        <w:p w:rsidR="00312E67" w:rsidRDefault="00B145A3" w14:paraId="6746F2C0" w14:textId="77777777">
          <w:pPr>
            <w:pStyle w:val="Frslagstext"/>
          </w:pPr>
          <w:r>
            <w:t>Riksdagen tillkännager för regeringen som sin mening vad som anförs i motionen om att uppmuntra arbetsgivare att redovisa sociala avgifter på löntagares lönespecifikation.</w:t>
          </w:r>
        </w:p>
      </w:sdtContent>
    </w:sdt>
    <w:p w:rsidRPr="00A23557" w:rsidR="00AF30DD" w:rsidP="00AF30DD" w:rsidRDefault="000156D9" w14:paraId="6746F2C1" w14:textId="77777777">
      <w:pPr>
        <w:pStyle w:val="Rubrik1"/>
      </w:pPr>
      <w:bookmarkStart w:name="MotionsStart" w:id="1"/>
      <w:bookmarkEnd w:id="1"/>
      <w:r w:rsidRPr="00A23557">
        <w:t>Motivering</w:t>
      </w:r>
    </w:p>
    <w:p w:rsidRPr="00A23557" w:rsidR="000142D6" w:rsidP="000142D6" w:rsidRDefault="00017BE3" w14:paraId="6746F2C2" w14:textId="77777777">
      <w:pPr>
        <w:pStyle w:val="Normalutanindragellerluft"/>
      </w:pPr>
      <w:r>
        <w:t>Alliansregeringen genomförde</w:t>
      </w:r>
      <w:r w:rsidRPr="00A23557" w:rsidR="000142D6">
        <w:t xml:space="preserve"> omfattande reform</w:t>
      </w:r>
      <w:r w:rsidRPr="00A23557" w:rsidR="00A23557">
        <w:t>er</w:t>
      </w:r>
      <w:r w:rsidRPr="00A23557" w:rsidR="000142D6">
        <w:t xml:space="preserve">, </w:t>
      </w:r>
      <w:r w:rsidRPr="00A23557" w:rsidR="00A23557">
        <w:t xml:space="preserve">bland annat </w:t>
      </w:r>
      <w:r w:rsidRPr="00A23557" w:rsidR="000142D6">
        <w:t>jobbskatteavdraget. Detta för att minska skattetrycket samt för att svenska löntagare ska få en större disponibel inkomst och för att det ska märkas att det lönar sig att arbeta.</w:t>
      </w:r>
    </w:p>
    <w:p w:rsidRPr="00A23557" w:rsidR="00A23557" w:rsidP="00A23557" w:rsidRDefault="00A23557" w14:paraId="6746F2C3" w14:textId="77777777"/>
    <w:p w:rsidRPr="00A23557" w:rsidR="000142D6" w:rsidP="000142D6" w:rsidRDefault="000142D6" w14:paraId="6746F2C4" w14:textId="77777777">
      <w:pPr>
        <w:pStyle w:val="Normalutanindragellerluft"/>
      </w:pPr>
      <w:r w:rsidRPr="00A23557">
        <w:t>Arbetet med att minska skattetrycket är avgörande för att nya investeringar görs samt att konsumtionen ökar så att den svenska ekonomin ska växa. Detta främjar jobben eftersom våra svenska företag gynnas och kan växa ytterligare av en ökad konsumtion, och i gengäld anställer de fler människor.</w:t>
      </w:r>
    </w:p>
    <w:p w:rsidRPr="00A23557" w:rsidR="00A23557" w:rsidP="00A23557" w:rsidRDefault="00A23557" w14:paraId="6746F2C5" w14:textId="77777777"/>
    <w:p w:rsidRPr="00A23557" w:rsidR="000142D6" w:rsidP="000142D6" w:rsidRDefault="00A23557" w14:paraId="6746F2C6" w14:textId="77777777">
      <w:pPr>
        <w:pStyle w:val="Normalutanindragellerluft"/>
      </w:pPr>
      <w:r w:rsidRPr="00A23557">
        <w:t>De</w:t>
      </w:r>
      <w:r w:rsidRPr="00A23557" w:rsidR="000142D6">
        <w:t xml:space="preserve"> dryga </w:t>
      </w:r>
      <w:r w:rsidRPr="00A23557">
        <w:t>1 500 kronor</w:t>
      </w:r>
      <w:r w:rsidRPr="00A23557" w:rsidR="000142D6">
        <w:t xml:space="preserve"> mer per månad</w:t>
      </w:r>
      <w:r w:rsidRPr="00A23557">
        <w:t xml:space="preserve"> och löntagare</w:t>
      </w:r>
      <w:r w:rsidRPr="00A23557" w:rsidR="000142D6">
        <w:t xml:space="preserve"> som jobbskatteavdraget hittills inneburit bidrar starkt till att trycket minskar på många familjer. Inte minst ensamstående föräldrar med stora utgifter har fått bättre ekonomi och större möjlighet att få ekonomin att gå runt varje månad. Tyvärr är </w:t>
      </w:r>
      <w:r w:rsidRPr="00A23557">
        <w:t xml:space="preserve">alldeles för </w:t>
      </w:r>
      <w:r w:rsidRPr="00A23557" w:rsidR="000142D6">
        <w:t xml:space="preserve">få svenska löntagare medvetna om att skattetrycket i Sverige har minskat genom jobbskatteavdraget. Detta </w:t>
      </w:r>
      <w:r w:rsidRPr="00A23557">
        <w:t>kan</w:t>
      </w:r>
      <w:r w:rsidRPr="00A23557" w:rsidR="000142D6">
        <w:t xml:space="preserve"> vi ändra på genom att införa en direkt anvisning till jobbskatteavdraget på </w:t>
      </w:r>
      <w:r w:rsidRPr="00A23557" w:rsidR="000142D6">
        <w:lastRenderedPageBreak/>
        <w:t>löntagares lönespecifikation. På samma sätt bör det göras anvisningar på löntagares lönespecifikation i de fall kommuner och landsting också sänker eller för den delen höjer kommunalskatten.</w:t>
      </w:r>
    </w:p>
    <w:p w:rsidRPr="00A23557" w:rsidR="00A23557" w:rsidP="00A23557" w:rsidRDefault="00A23557" w14:paraId="6746F2C7" w14:textId="77777777"/>
    <w:p w:rsidRPr="00A23557" w:rsidR="000142D6" w:rsidP="000142D6" w:rsidRDefault="000142D6" w14:paraId="6746F2C8" w14:textId="77777777">
      <w:pPr>
        <w:pStyle w:val="Normalutanindragellerluft"/>
      </w:pPr>
      <w:r w:rsidRPr="00A23557">
        <w:t>Det vore dessutom önskvärt att fler arbetsgivare gör samtliga omkostnader för löneanställda transparanta så att arbetsgivaravgifter m.m. blir synliga på lönebeskedet.</w:t>
      </w:r>
    </w:p>
    <w:p w:rsidRPr="00A23557" w:rsidR="00A23557" w:rsidP="00A23557" w:rsidRDefault="00A23557" w14:paraId="6746F2C9" w14:textId="77777777"/>
    <w:p w:rsidRPr="00A23557" w:rsidR="000142D6" w:rsidP="000142D6" w:rsidRDefault="000142D6" w14:paraId="6746F2CA" w14:textId="77777777">
      <w:pPr>
        <w:pStyle w:val="Normalutanindragellerluft"/>
      </w:pPr>
      <w:r w:rsidRPr="00A23557">
        <w:t xml:space="preserve">Osäkerheten i ekonomin gör att hushållen ökar sitt sparande istället för att konsumera. </w:t>
      </w:r>
      <w:r w:rsidRPr="00A23557" w:rsidR="00A23557">
        <w:t>F</w:t>
      </w:r>
      <w:r w:rsidRPr="00A23557">
        <w:t>lera finansinstitut oroas av att svenskarna sparar i tider då den svenska ekonomin verkligen skulle gynnas av en högre konsumtion. En ökad konsumtion får igång ekonomin, och svenska företag kan anställa och växa. Att redogöra för jobbskatteavdraget på löntagares lönespecifikation skulle därmed gynna hela samhället med fler jobb och en växande ekonomi.</w:t>
      </w:r>
    </w:p>
    <w:sdt>
      <w:sdtPr>
        <w:rPr>
          <w:i/>
          <w:noProof/>
        </w:rPr>
        <w:alias w:val="CC_Underskrifter"/>
        <w:tag w:val="CC_Underskrifter"/>
        <w:id w:val="583496634"/>
        <w:lock w:val="sdtContentLocked"/>
        <w:placeholder>
          <w:docPart w:val="06D2C1285B13471F80EDD1C31646071C"/>
        </w:placeholder>
        <w15:appearance w15:val="hidden"/>
      </w:sdtPr>
      <w:sdtEndPr>
        <w:rPr>
          <w:i w:val="0"/>
          <w:noProof w:val="0"/>
        </w:rPr>
      </w:sdtEndPr>
      <w:sdtContent>
        <w:p w:rsidRPr="00A23557" w:rsidR="00865E70" w:rsidP="001162DB" w:rsidRDefault="00017BE3" w14:paraId="6746F2C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1A0930" w:rsidRDefault="001A0930" w14:paraId="6746F2CF" w14:textId="77777777"/>
    <w:sectPr w:rsidR="001A093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6F2D1" w14:textId="77777777" w:rsidR="000142D6" w:rsidRDefault="000142D6" w:rsidP="000C1CAD">
      <w:pPr>
        <w:spacing w:line="240" w:lineRule="auto"/>
      </w:pPr>
      <w:r>
        <w:separator/>
      </w:r>
    </w:p>
  </w:endnote>
  <w:endnote w:type="continuationSeparator" w:id="0">
    <w:p w14:paraId="6746F2D2" w14:textId="77777777" w:rsidR="000142D6" w:rsidRDefault="000142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6F2D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263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6F2DD" w14:textId="77777777" w:rsidR="00E953B2" w:rsidRDefault="00E953B2">
    <w:pPr>
      <w:pStyle w:val="Sidfot"/>
    </w:pPr>
    <w:r>
      <w:fldChar w:fldCharType="begin"/>
    </w:r>
    <w:r>
      <w:instrText xml:space="preserve"> PRINTDATE  \@ "yyyy-MM-dd HH:mm"  \* MERGEFORMAT </w:instrText>
    </w:r>
    <w:r>
      <w:fldChar w:fldCharType="separate"/>
    </w:r>
    <w:r>
      <w:rPr>
        <w:noProof/>
      </w:rPr>
      <w:t>2014-11-04 15:10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6F2CF" w14:textId="77777777" w:rsidR="000142D6" w:rsidRDefault="000142D6" w:rsidP="000C1CAD">
      <w:pPr>
        <w:spacing w:line="240" w:lineRule="auto"/>
      </w:pPr>
      <w:r>
        <w:separator/>
      </w:r>
    </w:p>
  </w:footnote>
  <w:footnote w:type="continuationSeparator" w:id="0">
    <w:p w14:paraId="6746F2D0" w14:textId="77777777" w:rsidR="000142D6" w:rsidRDefault="000142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46F2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B2631" w14:paraId="6746F2D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294</w:t>
        </w:r>
      </w:sdtContent>
    </w:sdt>
  </w:p>
  <w:p w:rsidR="00467151" w:rsidP="00283E0F" w:rsidRDefault="002B2631" w14:paraId="6746F2DA"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ContentLocked"/>
      <w15:appearance w15:val="hidden"/>
      <w:text/>
    </w:sdtPr>
    <w:sdtEndPr/>
    <w:sdtContent>
      <w:p w:rsidR="00467151" w:rsidP="00283E0F" w:rsidRDefault="000142D6" w14:paraId="6746F2DB" w14:textId="77777777">
        <w:pPr>
          <w:pStyle w:val="FSHRub2"/>
        </w:pPr>
        <w:r>
          <w:t>Jobbskatteavdraget på lönebeskedet</w:t>
        </w:r>
      </w:p>
    </w:sdtContent>
  </w:sdt>
  <w:sdt>
    <w:sdtPr>
      <w:alias w:val="CC_Boilerplate_3"/>
      <w:tag w:val="CC_Boilerplate_3"/>
      <w:id w:val="-1567486118"/>
      <w:lock w:val="sdtContentLocked"/>
      <w15:appearance w15:val="hidden"/>
      <w:text w:multiLine="1"/>
    </w:sdtPr>
    <w:sdtEndPr/>
    <w:sdtContent>
      <w:p w:rsidR="00467151" w:rsidP="00283E0F" w:rsidRDefault="00467151" w14:paraId="6746F2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8285C05"/>
    <w:multiLevelType w:val="multilevel"/>
    <w:tmpl w:val="F7425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D202F6"/>
    <w:multiLevelType w:val="multilevel"/>
    <w:tmpl w:val="B064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0142D6"/>
    <w:rsid w:val="00003CCB"/>
    <w:rsid w:val="00006BF0"/>
    <w:rsid w:val="00010168"/>
    <w:rsid w:val="00010DF8"/>
    <w:rsid w:val="00011724"/>
    <w:rsid w:val="00011F33"/>
    <w:rsid w:val="000142D6"/>
    <w:rsid w:val="000156D9"/>
    <w:rsid w:val="00017BE3"/>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2DB"/>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0930"/>
    <w:rsid w:val="001A5115"/>
    <w:rsid w:val="001A5B65"/>
    <w:rsid w:val="001A6E18"/>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631"/>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2E67"/>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1EA5"/>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3557"/>
    <w:rsid w:val="00A24E73"/>
    <w:rsid w:val="00A278AA"/>
    <w:rsid w:val="00A32445"/>
    <w:rsid w:val="00A32DC7"/>
    <w:rsid w:val="00A3316B"/>
    <w:rsid w:val="00A33D08"/>
    <w:rsid w:val="00A33D31"/>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B9A"/>
    <w:rsid w:val="00B142B9"/>
    <w:rsid w:val="00B145A3"/>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3B2"/>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98A"/>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46F2BD"/>
  <w15:chartTrackingRefBased/>
  <w15:docId w15:val="{3A05AD9F-A344-483B-8E5D-DA6EDEFD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72505">
      <w:bodyDiv w:val="1"/>
      <w:marLeft w:val="0"/>
      <w:marRight w:val="0"/>
      <w:marTop w:val="0"/>
      <w:marBottom w:val="0"/>
      <w:divBdr>
        <w:top w:val="none" w:sz="0" w:space="0" w:color="auto"/>
        <w:left w:val="none" w:sz="0" w:space="0" w:color="auto"/>
        <w:bottom w:val="none" w:sz="0" w:space="0" w:color="auto"/>
        <w:right w:val="none" w:sz="0" w:space="0" w:color="auto"/>
      </w:divBdr>
      <w:divsChild>
        <w:div w:id="884685391">
          <w:marLeft w:val="0"/>
          <w:marRight w:val="0"/>
          <w:marTop w:val="0"/>
          <w:marBottom w:val="0"/>
          <w:divBdr>
            <w:top w:val="none" w:sz="0" w:space="0" w:color="auto"/>
            <w:left w:val="none" w:sz="0" w:space="0" w:color="auto"/>
            <w:bottom w:val="none" w:sz="0" w:space="0" w:color="auto"/>
            <w:right w:val="none" w:sz="0" w:space="0" w:color="auto"/>
          </w:divBdr>
          <w:divsChild>
            <w:div w:id="1304582892">
              <w:marLeft w:val="195"/>
              <w:marRight w:val="180"/>
              <w:marTop w:val="0"/>
              <w:marBottom w:val="0"/>
              <w:divBdr>
                <w:top w:val="none" w:sz="0" w:space="0" w:color="auto"/>
                <w:left w:val="none" w:sz="0" w:space="0" w:color="auto"/>
                <w:bottom w:val="none" w:sz="0" w:space="0" w:color="auto"/>
                <w:right w:val="none" w:sz="0" w:space="0" w:color="auto"/>
              </w:divBdr>
              <w:divsChild>
                <w:div w:id="1790663091">
                  <w:marLeft w:val="195"/>
                  <w:marRight w:val="180"/>
                  <w:marTop w:val="0"/>
                  <w:marBottom w:val="0"/>
                  <w:divBdr>
                    <w:top w:val="none" w:sz="0" w:space="0" w:color="auto"/>
                    <w:left w:val="none" w:sz="0" w:space="0" w:color="auto"/>
                    <w:bottom w:val="none" w:sz="0" w:space="0" w:color="auto"/>
                    <w:right w:val="none" w:sz="0" w:space="0" w:color="auto"/>
                  </w:divBdr>
                  <w:divsChild>
                    <w:div w:id="754786696">
                      <w:marLeft w:val="195"/>
                      <w:marRight w:val="180"/>
                      <w:marTop w:val="0"/>
                      <w:marBottom w:val="0"/>
                      <w:divBdr>
                        <w:top w:val="none" w:sz="0" w:space="0" w:color="auto"/>
                        <w:left w:val="none" w:sz="0" w:space="0" w:color="auto"/>
                        <w:bottom w:val="none" w:sz="0" w:space="0" w:color="auto"/>
                        <w:right w:val="none" w:sz="0" w:space="0" w:color="auto"/>
                      </w:divBdr>
                      <w:divsChild>
                        <w:div w:id="1676499518">
                          <w:marLeft w:val="0"/>
                          <w:marRight w:val="0"/>
                          <w:marTop w:val="0"/>
                          <w:marBottom w:val="0"/>
                          <w:divBdr>
                            <w:top w:val="none" w:sz="0" w:space="0" w:color="auto"/>
                            <w:left w:val="none" w:sz="0" w:space="0" w:color="auto"/>
                            <w:bottom w:val="none" w:sz="0" w:space="0" w:color="auto"/>
                            <w:right w:val="none" w:sz="0" w:space="0" w:color="auto"/>
                          </w:divBdr>
                          <w:divsChild>
                            <w:div w:id="1533416075">
                              <w:marLeft w:val="195"/>
                              <w:marRight w:val="180"/>
                              <w:marTop w:val="0"/>
                              <w:marBottom w:val="0"/>
                              <w:divBdr>
                                <w:top w:val="none" w:sz="0" w:space="0" w:color="auto"/>
                                <w:left w:val="none" w:sz="0" w:space="0" w:color="auto"/>
                                <w:bottom w:val="none" w:sz="0" w:space="0" w:color="auto"/>
                                <w:right w:val="none" w:sz="0" w:space="0" w:color="auto"/>
                              </w:divBdr>
                              <w:divsChild>
                                <w:div w:id="934945153">
                                  <w:marLeft w:val="195"/>
                                  <w:marRight w:val="180"/>
                                  <w:marTop w:val="0"/>
                                  <w:marBottom w:val="0"/>
                                  <w:divBdr>
                                    <w:top w:val="none" w:sz="0" w:space="0" w:color="auto"/>
                                    <w:left w:val="none" w:sz="0" w:space="0" w:color="auto"/>
                                    <w:bottom w:val="none" w:sz="0" w:space="0" w:color="auto"/>
                                    <w:right w:val="none" w:sz="0" w:space="0" w:color="auto"/>
                                  </w:divBdr>
                                  <w:divsChild>
                                    <w:div w:id="990250222">
                                      <w:marLeft w:val="195"/>
                                      <w:marRight w:val="180"/>
                                      <w:marTop w:val="0"/>
                                      <w:marBottom w:val="0"/>
                                      <w:divBdr>
                                        <w:top w:val="none" w:sz="0" w:space="0" w:color="auto"/>
                                        <w:left w:val="none" w:sz="0" w:space="0" w:color="auto"/>
                                        <w:bottom w:val="none" w:sz="0" w:space="0" w:color="auto"/>
                                        <w:right w:val="none" w:sz="0" w:space="0" w:color="auto"/>
                                      </w:divBdr>
                                      <w:divsChild>
                                        <w:div w:id="1446999460">
                                          <w:marLeft w:val="195"/>
                                          <w:marRight w:val="180"/>
                                          <w:marTop w:val="0"/>
                                          <w:marBottom w:val="0"/>
                                          <w:divBdr>
                                            <w:top w:val="none" w:sz="0" w:space="0" w:color="auto"/>
                                            <w:left w:val="none" w:sz="0" w:space="0" w:color="auto"/>
                                            <w:bottom w:val="none" w:sz="0" w:space="0" w:color="auto"/>
                                            <w:right w:val="none" w:sz="0" w:space="0" w:color="auto"/>
                                          </w:divBdr>
                                          <w:divsChild>
                                            <w:div w:id="935093631">
                                              <w:marLeft w:val="0"/>
                                              <w:marRight w:val="0"/>
                                              <w:marTop w:val="0"/>
                                              <w:marBottom w:val="0"/>
                                              <w:divBdr>
                                                <w:top w:val="none" w:sz="0" w:space="0" w:color="auto"/>
                                                <w:left w:val="none" w:sz="0" w:space="0" w:color="auto"/>
                                                <w:bottom w:val="none" w:sz="0" w:space="0" w:color="auto"/>
                                                <w:right w:val="none" w:sz="0" w:space="0" w:color="auto"/>
                                              </w:divBdr>
                                              <w:divsChild>
                                                <w:div w:id="2126462792">
                                                  <w:marLeft w:val="195"/>
                                                  <w:marRight w:val="180"/>
                                                  <w:marTop w:val="0"/>
                                                  <w:marBottom w:val="0"/>
                                                  <w:divBdr>
                                                    <w:top w:val="none" w:sz="0" w:space="0" w:color="auto"/>
                                                    <w:left w:val="none" w:sz="0" w:space="0" w:color="auto"/>
                                                    <w:bottom w:val="none" w:sz="0" w:space="0" w:color="auto"/>
                                                    <w:right w:val="none" w:sz="0" w:space="0" w:color="auto"/>
                                                  </w:divBdr>
                                                  <w:divsChild>
                                                    <w:div w:id="78342118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300027">
      <w:bodyDiv w:val="1"/>
      <w:marLeft w:val="0"/>
      <w:marRight w:val="0"/>
      <w:marTop w:val="0"/>
      <w:marBottom w:val="0"/>
      <w:divBdr>
        <w:top w:val="none" w:sz="0" w:space="0" w:color="auto"/>
        <w:left w:val="none" w:sz="0" w:space="0" w:color="auto"/>
        <w:bottom w:val="none" w:sz="0" w:space="0" w:color="auto"/>
        <w:right w:val="none" w:sz="0" w:space="0" w:color="auto"/>
      </w:divBdr>
      <w:divsChild>
        <w:div w:id="471413070">
          <w:marLeft w:val="0"/>
          <w:marRight w:val="0"/>
          <w:marTop w:val="0"/>
          <w:marBottom w:val="0"/>
          <w:divBdr>
            <w:top w:val="none" w:sz="0" w:space="0" w:color="auto"/>
            <w:left w:val="none" w:sz="0" w:space="0" w:color="auto"/>
            <w:bottom w:val="none" w:sz="0" w:space="0" w:color="auto"/>
            <w:right w:val="none" w:sz="0" w:space="0" w:color="auto"/>
          </w:divBdr>
          <w:divsChild>
            <w:div w:id="433406017">
              <w:marLeft w:val="195"/>
              <w:marRight w:val="180"/>
              <w:marTop w:val="0"/>
              <w:marBottom w:val="0"/>
              <w:divBdr>
                <w:top w:val="none" w:sz="0" w:space="0" w:color="auto"/>
                <w:left w:val="none" w:sz="0" w:space="0" w:color="auto"/>
                <w:bottom w:val="none" w:sz="0" w:space="0" w:color="auto"/>
                <w:right w:val="none" w:sz="0" w:space="0" w:color="auto"/>
              </w:divBdr>
              <w:divsChild>
                <w:div w:id="2046831423">
                  <w:marLeft w:val="195"/>
                  <w:marRight w:val="180"/>
                  <w:marTop w:val="0"/>
                  <w:marBottom w:val="0"/>
                  <w:divBdr>
                    <w:top w:val="none" w:sz="0" w:space="0" w:color="auto"/>
                    <w:left w:val="none" w:sz="0" w:space="0" w:color="auto"/>
                    <w:bottom w:val="none" w:sz="0" w:space="0" w:color="auto"/>
                    <w:right w:val="none" w:sz="0" w:space="0" w:color="auto"/>
                  </w:divBdr>
                  <w:divsChild>
                    <w:div w:id="479075687">
                      <w:marLeft w:val="195"/>
                      <w:marRight w:val="180"/>
                      <w:marTop w:val="0"/>
                      <w:marBottom w:val="0"/>
                      <w:divBdr>
                        <w:top w:val="none" w:sz="0" w:space="0" w:color="auto"/>
                        <w:left w:val="none" w:sz="0" w:space="0" w:color="auto"/>
                        <w:bottom w:val="none" w:sz="0" w:space="0" w:color="auto"/>
                        <w:right w:val="none" w:sz="0" w:space="0" w:color="auto"/>
                      </w:divBdr>
                      <w:divsChild>
                        <w:div w:id="573975135">
                          <w:marLeft w:val="0"/>
                          <w:marRight w:val="0"/>
                          <w:marTop w:val="0"/>
                          <w:marBottom w:val="0"/>
                          <w:divBdr>
                            <w:top w:val="none" w:sz="0" w:space="0" w:color="auto"/>
                            <w:left w:val="none" w:sz="0" w:space="0" w:color="auto"/>
                            <w:bottom w:val="none" w:sz="0" w:space="0" w:color="auto"/>
                            <w:right w:val="none" w:sz="0" w:space="0" w:color="auto"/>
                          </w:divBdr>
                          <w:divsChild>
                            <w:div w:id="1625578336">
                              <w:marLeft w:val="195"/>
                              <w:marRight w:val="180"/>
                              <w:marTop w:val="0"/>
                              <w:marBottom w:val="0"/>
                              <w:divBdr>
                                <w:top w:val="none" w:sz="0" w:space="0" w:color="auto"/>
                                <w:left w:val="none" w:sz="0" w:space="0" w:color="auto"/>
                                <w:bottom w:val="none" w:sz="0" w:space="0" w:color="auto"/>
                                <w:right w:val="none" w:sz="0" w:space="0" w:color="auto"/>
                              </w:divBdr>
                              <w:divsChild>
                                <w:div w:id="687756516">
                                  <w:marLeft w:val="195"/>
                                  <w:marRight w:val="180"/>
                                  <w:marTop w:val="0"/>
                                  <w:marBottom w:val="0"/>
                                  <w:divBdr>
                                    <w:top w:val="none" w:sz="0" w:space="0" w:color="auto"/>
                                    <w:left w:val="none" w:sz="0" w:space="0" w:color="auto"/>
                                    <w:bottom w:val="none" w:sz="0" w:space="0" w:color="auto"/>
                                    <w:right w:val="none" w:sz="0" w:space="0" w:color="auto"/>
                                  </w:divBdr>
                                  <w:divsChild>
                                    <w:div w:id="707068215">
                                      <w:marLeft w:val="195"/>
                                      <w:marRight w:val="180"/>
                                      <w:marTop w:val="0"/>
                                      <w:marBottom w:val="0"/>
                                      <w:divBdr>
                                        <w:top w:val="none" w:sz="0" w:space="0" w:color="auto"/>
                                        <w:left w:val="none" w:sz="0" w:space="0" w:color="auto"/>
                                        <w:bottom w:val="none" w:sz="0" w:space="0" w:color="auto"/>
                                        <w:right w:val="none" w:sz="0" w:space="0" w:color="auto"/>
                                      </w:divBdr>
                                      <w:divsChild>
                                        <w:div w:id="870997837">
                                          <w:marLeft w:val="195"/>
                                          <w:marRight w:val="180"/>
                                          <w:marTop w:val="0"/>
                                          <w:marBottom w:val="0"/>
                                          <w:divBdr>
                                            <w:top w:val="none" w:sz="0" w:space="0" w:color="auto"/>
                                            <w:left w:val="none" w:sz="0" w:space="0" w:color="auto"/>
                                            <w:bottom w:val="none" w:sz="0" w:space="0" w:color="auto"/>
                                            <w:right w:val="none" w:sz="0" w:space="0" w:color="auto"/>
                                          </w:divBdr>
                                          <w:divsChild>
                                            <w:div w:id="1160845932">
                                              <w:marLeft w:val="0"/>
                                              <w:marRight w:val="0"/>
                                              <w:marTop w:val="0"/>
                                              <w:marBottom w:val="0"/>
                                              <w:divBdr>
                                                <w:top w:val="none" w:sz="0" w:space="0" w:color="auto"/>
                                                <w:left w:val="none" w:sz="0" w:space="0" w:color="auto"/>
                                                <w:bottom w:val="none" w:sz="0" w:space="0" w:color="auto"/>
                                                <w:right w:val="none" w:sz="0" w:space="0" w:color="auto"/>
                                              </w:divBdr>
                                              <w:divsChild>
                                                <w:div w:id="915866205">
                                                  <w:marLeft w:val="195"/>
                                                  <w:marRight w:val="180"/>
                                                  <w:marTop w:val="0"/>
                                                  <w:marBottom w:val="0"/>
                                                  <w:divBdr>
                                                    <w:top w:val="none" w:sz="0" w:space="0" w:color="auto"/>
                                                    <w:left w:val="none" w:sz="0" w:space="0" w:color="auto"/>
                                                    <w:bottom w:val="none" w:sz="0" w:space="0" w:color="auto"/>
                                                    <w:right w:val="none" w:sz="0" w:space="0" w:color="auto"/>
                                                  </w:divBdr>
                                                  <w:divsChild>
                                                    <w:div w:id="135248946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5249882">
      <w:bodyDiv w:val="1"/>
      <w:marLeft w:val="0"/>
      <w:marRight w:val="0"/>
      <w:marTop w:val="0"/>
      <w:marBottom w:val="0"/>
      <w:divBdr>
        <w:top w:val="none" w:sz="0" w:space="0" w:color="auto"/>
        <w:left w:val="none" w:sz="0" w:space="0" w:color="auto"/>
        <w:bottom w:val="none" w:sz="0" w:space="0" w:color="auto"/>
        <w:right w:val="none" w:sz="0" w:space="0" w:color="auto"/>
      </w:divBdr>
      <w:divsChild>
        <w:div w:id="797843500">
          <w:marLeft w:val="0"/>
          <w:marRight w:val="0"/>
          <w:marTop w:val="0"/>
          <w:marBottom w:val="0"/>
          <w:divBdr>
            <w:top w:val="none" w:sz="0" w:space="0" w:color="auto"/>
            <w:left w:val="none" w:sz="0" w:space="0" w:color="auto"/>
            <w:bottom w:val="none" w:sz="0" w:space="0" w:color="auto"/>
            <w:right w:val="none" w:sz="0" w:space="0" w:color="auto"/>
          </w:divBdr>
          <w:divsChild>
            <w:div w:id="522861373">
              <w:marLeft w:val="195"/>
              <w:marRight w:val="180"/>
              <w:marTop w:val="0"/>
              <w:marBottom w:val="0"/>
              <w:divBdr>
                <w:top w:val="none" w:sz="0" w:space="0" w:color="auto"/>
                <w:left w:val="none" w:sz="0" w:space="0" w:color="auto"/>
                <w:bottom w:val="none" w:sz="0" w:space="0" w:color="auto"/>
                <w:right w:val="none" w:sz="0" w:space="0" w:color="auto"/>
              </w:divBdr>
              <w:divsChild>
                <w:div w:id="595210441">
                  <w:marLeft w:val="195"/>
                  <w:marRight w:val="180"/>
                  <w:marTop w:val="0"/>
                  <w:marBottom w:val="0"/>
                  <w:divBdr>
                    <w:top w:val="none" w:sz="0" w:space="0" w:color="auto"/>
                    <w:left w:val="none" w:sz="0" w:space="0" w:color="auto"/>
                    <w:bottom w:val="none" w:sz="0" w:space="0" w:color="auto"/>
                    <w:right w:val="none" w:sz="0" w:space="0" w:color="auto"/>
                  </w:divBdr>
                  <w:divsChild>
                    <w:div w:id="833567279">
                      <w:marLeft w:val="195"/>
                      <w:marRight w:val="180"/>
                      <w:marTop w:val="0"/>
                      <w:marBottom w:val="0"/>
                      <w:divBdr>
                        <w:top w:val="none" w:sz="0" w:space="0" w:color="auto"/>
                        <w:left w:val="none" w:sz="0" w:space="0" w:color="auto"/>
                        <w:bottom w:val="none" w:sz="0" w:space="0" w:color="auto"/>
                        <w:right w:val="none" w:sz="0" w:space="0" w:color="auto"/>
                      </w:divBdr>
                      <w:divsChild>
                        <w:div w:id="1855456975">
                          <w:marLeft w:val="0"/>
                          <w:marRight w:val="0"/>
                          <w:marTop w:val="0"/>
                          <w:marBottom w:val="0"/>
                          <w:divBdr>
                            <w:top w:val="none" w:sz="0" w:space="0" w:color="auto"/>
                            <w:left w:val="none" w:sz="0" w:space="0" w:color="auto"/>
                            <w:bottom w:val="none" w:sz="0" w:space="0" w:color="auto"/>
                            <w:right w:val="none" w:sz="0" w:space="0" w:color="auto"/>
                          </w:divBdr>
                          <w:divsChild>
                            <w:div w:id="87777920">
                              <w:marLeft w:val="195"/>
                              <w:marRight w:val="180"/>
                              <w:marTop w:val="0"/>
                              <w:marBottom w:val="0"/>
                              <w:divBdr>
                                <w:top w:val="none" w:sz="0" w:space="0" w:color="auto"/>
                                <w:left w:val="none" w:sz="0" w:space="0" w:color="auto"/>
                                <w:bottom w:val="none" w:sz="0" w:space="0" w:color="auto"/>
                                <w:right w:val="none" w:sz="0" w:space="0" w:color="auto"/>
                              </w:divBdr>
                              <w:divsChild>
                                <w:div w:id="786460807">
                                  <w:marLeft w:val="195"/>
                                  <w:marRight w:val="180"/>
                                  <w:marTop w:val="0"/>
                                  <w:marBottom w:val="0"/>
                                  <w:divBdr>
                                    <w:top w:val="none" w:sz="0" w:space="0" w:color="auto"/>
                                    <w:left w:val="none" w:sz="0" w:space="0" w:color="auto"/>
                                    <w:bottom w:val="none" w:sz="0" w:space="0" w:color="auto"/>
                                    <w:right w:val="none" w:sz="0" w:space="0" w:color="auto"/>
                                  </w:divBdr>
                                  <w:divsChild>
                                    <w:div w:id="52579821">
                                      <w:marLeft w:val="195"/>
                                      <w:marRight w:val="180"/>
                                      <w:marTop w:val="0"/>
                                      <w:marBottom w:val="0"/>
                                      <w:divBdr>
                                        <w:top w:val="none" w:sz="0" w:space="0" w:color="auto"/>
                                        <w:left w:val="none" w:sz="0" w:space="0" w:color="auto"/>
                                        <w:bottom w:val="none" w:sz="0" w:space="0" w:color="auto"/>
                                        <w:right w:val="none" w:sz="0" w:space="0" w:color="auto"/>
                                      </w:divBdr>
                                      <w:divsChild>
                                        <w:div w:id="640885536">
                                          <w:marLeft w:val="195"/>
                                          <w:marRight w:val="180"/>
                                          <w:marTop w:val="0"/>
                                          <w:marBottom w:val="0"/>
                                          <w:divBdr>
                                            <w:top w:val="none" w:sz="0" w:space="0" w:color="auto"/>
                                            <w:left w:val="none" w:sz="0" w:space="0" w:color="auto"/>
                                            <w:bottom w:val="none" w:sz="0" w:space="0" w:color="auto"/>
                                            <w:right w:val="none" w:sz="0" w:space="0" w:color="auto"/>
                                          </w:divBdr>
                                          <w:divsChild>
                                            <w:div w:id="735325041">
                                              <w:marLeft w:val="0"/>
                                              <w:marRight w:val="0"/>
                                              <w:marTop w:val="0"/>
                                              <w:marBottom w:val="0"/>
                                              <w:divBdr>
                                                <w:top w:val="none" w:sz="0" w:space="0" w:color="auto"/>
                                                <w:left w:val="none" w:sz="0" w:space="0" w:color="auto"/>
                                                <w:bottom w:val="none" w:sz="0" w:space="0" w:color="auto"/>
                                                <w:right w:val="none" w:sz="0" w:space="0" w:color="auto"/>
                                              </w:divBdr>
                                              <w:divsChild>
                                                <w:div w:id="1923292310">
                                                  <w:marLeft w:val="195"/>
                                                  <w:marRight w:val="180"/>
                                                  <w:marTop w:val="0"/>
                                                  <w:marBottom w:val="0"/>
                                                  <w:divBdr>
                                                    <w:top w:val="none" w:sz="0" w:space="0" w:color="auto"/>
                                                    <w:left w:val="none" w:sz="0" w:space="0" w:color="auto"/>
                                                    <w:bottom w:val="none" w:sz="0" w:space="0" w:color="auto"/>
                                                    <w:right w:val="none" w:sz="0" w:space="0" w:color="auto"/>
                                                  </w:divBdr>
                                                  <w:divsChild>
                                                    <w:div w:id="165055516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99F67F329140E3A255E84784EEFE43"/>
        <w:category>
          <w:name w:val="Allmänt"/>
          <w:gallery w:val="placeholder"/>
        </w:category>
        <w:types>
          <w:type w:val="bbPlcHdr"/>
        </w:types>
        <w:behaviors>
          <w:behavior w:val="content"/>
        </w:behaviors>
        <w:guid w:val="{088810EC-5835-40B0-8128-4C2A0328CB2A}"/>
      </w:docPartPr>
      <w:docPartBody>
        <w:p w:rsidR="007A26E8" w:rsidRDefault="007A26E8">
          <w:pPr>
            <w:pStyle w:val="F299F67F329140E3A255E84784EEFE43"/>
          </w:pPr>
          <w:r w:rsidRPr="009A726D">
            <w:rPr>
              <w:rStyle w:val="Platshllartext"/>
            </w:rPr>
            <w:t>Klicka här för att ange text.</w:t>
          </w:r>
        </w:p>
      </w:docPartBody>
    </w:docPart>
    <w:docPart>
      <w:docPartPr>
        <w:name w:val="06D2C1285B13471F80EDD1C31646071C"/>
        <w:category>
          <w:name w:val="Allmänt"/>
          <w:gallery w:val="placeholder"/>
        </w:category>
        <w:types>
          <w:type w:val="bbPlcHdr"/>
        </w:types>
        <w:behaviors>
          <w:behavior w:val="content"/>
        </w:behaviors>
        <w:guid w:val="{169B27B6-5E45-4032-A78E-879B94B06FBC}"/>
      </w:docPartPr>
      <w:docPartBody>
        <w:p w:rsidR="007A26E8" w:rsidRDefault="007A26E8">
          <w:pPr>
            <w:pStyle w:val="06D2C1285B13471F80EDD1C31646071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E8"/>
    <w:rsid w:val="007A26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99F67F329140E3A255E84784EEFE43">
    <w:name w:val="F299F67F329140E3A255E84784EEFE43"/>
  </w:style>
  <w:style w:type="paragraph" w:customStyle="1" w:styleId="D66A91B7CCBB495E8B3E26C333BDB6B5">
    <w:name w:val="D66A91B7CCBB495E8B3E26C333BDB6B5"/>
  </w:style>
  <w:style w:type="paragraph" w:customStyle="1" w:styleId="06D2C1285B13471F80EDD1C31646071C">
    <w:name w:val="06D2C1285B13471F80EDD1C316460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310</RubrikLookup>
    <MotionGuid xmlns="00d11361-0b92-4bae-a181-288d6a55b763">c5b67f92-bc10-4a4c-9497-34c4bc15bdee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DF20E-5478-4240-A1A7-D1AF8D8553DF}"/>
</file>

<file path=customXml/itemProps2.xml><?xml version="1.0" encoding="utf-8"?>
<ds:datastoreItem xmlns:ds="http://schemas.openxmlformats.org/officeDocument/2006/customXml" ds:itemID="{414D6BAF-EE0D-422C-9C7B-1922DF53A6FB}"/>
</file>

<file path=customXml/itemProps3.xml><?xml version="1.0" encoding="utf-8"?>
<ds:datastoreItem xmlns:ds="http://schemas.openxmlformats.org/officeDocument/2006/customXml" ds:itemID="{47CAB72F-49D2-4177-83E1-BEAACEF0420E}"/>
</file>

<file path=customXml/itemProps4.xml><?xml version="1.0" encoding="utf-8"?>
<ds:datastoreItem xmlns:ds="http://schemas.openxmlformats.org/officeDocument/2006/customXml" ds:itemID="{2D0E2FB1-2C94-48F0-B038-7BE7F1D87A1F}"/>
</file>

<file path=docProps/app.xml><?xml version="1.0" encoding="utf-8"?>
<Properties xmlns="http://schemas.openxmlformats.org/officeDocument/2006/extended-properties" xmlns:vt="http://schemas.openxmlformats.org/officeDocument/2006/docPropsVTypes">
  <Template>GranskaMot</Template>
  <TotalTime>2</TotalTime>
  <Pages>2</Pages>
  <Words>326</Words>
  <Characters>1936</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201415M1391 Jobbskatteavdraget på lönebeskedet</vt:lpstr>
      <vt:lpstr/>
    </vt:vector>
  </TitlesOfParts>
  <Company>Riksdagen</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201415M1391 Jobbskatteavdraget på lönebeskedet</dc:title>
  <dc:subject/>
  <dc:creator>It-avdelningen</dc:creator>
  <cp:keywords/>
  <dc:description/>
  <cp:lastModifiedBy>Anders Norin</cp:lastModifiedBy>
  <cp:revision>7</cp:revision>
  <cp:lastPrinted>2014-11-04T14:10:00Z</cp:lastPrinted>
  <dcterms:created xsi:type="dcterms:W3CDTF">2014-11-04T14:10:00Z</dcterms:created>
  <dcterms:modified xsi:type="dcterms:W3CDTF">2014-11-05T10:59:00Z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*TD9F55F889F9C*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http://filur.riksdagen.se/drop/DropOffLibrary/TD9F55F889F9C.docx</vt:lpwstr>
  </property>
</Properties>
</file>