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54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18 januari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Sibinska (MP)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Sibinska (MP)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Konstitutionsutskottet föreslår: </w:t>
            </w:r>
            <w:r>
              <w:br/>
            </w:r>
            <w:r>
              <w:rPr>
                <w:rtl w:val="0"/>
              </w:rPr>
              <w:t>Marie Granlund (S) som ledamot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20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2021/22:252 av Ann-Charlotte Hammar Johnsson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Bodelning där lagstiftningen inte fungerar i praktiken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2021/22:KU11 Justitieombudsmännens ämbetsberättelse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2021/22:UbU11 Etisk granskning av forskning – en övergångsbestämmelse som avser kliniska läkemedelsprövningar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2021/22:NU7 Kompletterande bestämmelser till EU:s förordningar inom sammanhållningspolitiken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2021/22:NU13 Krav på rapportering av betalningstider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2021/22:NU4 2021 års redogörelse för bolag med statligt ägande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2021/22:CU4 Sjöfylleri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2021/22:185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vinterväghållningen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2021/22:244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Entreprenörers minskande intresse för snöröjning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2021/22:199 av Bengt Eliasson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Färdtjänst som rättighet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2021/22:200 av Ulrik Bergman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 70 Särnaheden–Idre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2021/22:214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Trafikverkets förslag till infrastrukturplan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2021/22:223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 av nya isbrytare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18 januari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2022-01-18</SAFIR_Sammantradesdatum_Doc>
    <SAFIR_SammantradeID xmlns="C07A1A6C-0B19-41D9-BDF8-F523BA3921EB">c259293f-c1d6-49b8-a0fd-a3b8e6e6fa96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1B7CB-58A5-468C-922F-93E28F7A0E2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