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E51A926FCB4857BE1BA09057AF7D12"/>
        </w:placeholder>
        <w:text/>
      </w:sdtPr>
      <w:sdtEndPr/>
      <w:sdtContent>
        <w:p w:rsidRPr="009B062B" w:rsidR="00AF30DD" w:rsidP="00DA28CE" w:rsidRDefault="00AF30DD" w14:paraId="6E360A02" w14:textId="77777777">
          <w:pPr>
            <w:pStyle w:val="Rubrik1"/>
            <w:spacing w:after="300"/>
          </w:pPr>
          <w:r w:rsidRPr="009B062B">
            <w:t>Förslag till riksdagsbeslut</w:t>
          </w:r>
        </w:p>
      </w:sdtContent>
    </w:sdt>
    <w:sdt>
      <w:sdtPr>
        <w:alias w:val="Yrkande 1"/>
        <w:tag w:val="273edd55-3b8a-4f32-9838-09b1e8f9c3cf"/>
        <w:id w:val="-880945028"/>
        <w:lock w:val="sdtLocked"/>
      </w:sdtPr>
      <w:sdtEndPr/>
      <w:sdtContent>
        <w:p w:rsidR="0037522A" w:rsidRDefault="00406FE3" w14:paraId="6E360A03" w14:textId="77777777">
          <w:pPr>
            <w:pStyle w:val="Frslagstext"/>
          </w:pPr>
          <w:r>
            <w:t>Riksdagen ställer sig bakom det som anförs i motionen om att införa ett kronvittnessystem och tillkännager detta för regeringen.</w:t>
          </w:r>
        </w:p>
      </w:sdtContent>
    </w:sdt>
    <w:sdt>
      <w:sdtPr>
        <w:alias w:val="Yrkande 2"/>
        <w:tag w:val="4c287676-ed52-48e8-8d54-0faf691783f1"/>
        <w:id w:val="2041250154"/>
        <w:lock w:val="sdtLocked"/>
      </w:sdtPr>
      <w:sdtEndPr/>
      <w:sdtContent>
        <w:p w:rsidR="0037522A" w:rsidRDefault="00406FE3" w14:paraId="6E360A04" w14:textId="77777777">
          <w:pPr>
            <w:pStyle w:val="Frslagstext"/>
          </w:pPr>
          <w:r>
            <w:t>Riksdagen ställer sig bakom det som anförs i motionen om att införa ett system med anonyma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2DFEF18BD64C468B956F94F1B26C22"/>
        </w:placeholder>
        <w:text/>
      </w:sdtPr>
      <w:sdtEndPr/>
      <w:sdtContent>
        <w:p w:rsidRPr="000A30C4" w:rsidR="006D79C9" w:rsidP="000A30C4" w:rsidRDefault="000A30C4" w14:paraId="6E360A05" w14:textId="6E2D82F3">
          <w:pPr>
            <w:pStyle w:val="Rubrik1"/>
          </w:pPr>
          <w:r w:rsidRPr="000A30C4">
            <w:t>Kronvittnessystem</w:t>
          </w:r>
        </w:p>
      </w:sdtContent>
    </w:sdt>
    <w:p w:rsidR="00304F70" w:rsidP="000A30C4" w:rsidRDefault="00514E55" w14:paraId="6E360A07" w14:textId="5344F730">
      <w:pPr>
        <w:pStyle w:val="Normalutanindragellerluft"/>
      </w:pPr>
      <w:r>
        <w:t>I</w:t>
      </w:r>
      <w:r w:rsidR="00BB0CDA">
        <w:t xml:space="preserve"> många år har Sverige legat efter avseende arbetet </w:t>
      </w:r>
      <w:r w:rsidR="00E41FD4">
        <w:t xml:space="preserve">mot den organiserade brottsligheten, men på senare år har vi sakta kunnat skymta några framsteg. Ett av dessa var öppnandet </w:t>
      </w:r>
      <w:r w:rsidR="00E631DF">
        <w:t>för</w:t>
      </w:r>
      <w:r w:rsidR="00E41FD4">
        <w:t xml:space="preserve"> kronvittnessystem, som </w:t>
      </w:r>
      <w:r w:rsidR="00D00736">
        <w:t>debatterats sedan 1986</w:t>
      </w:r>
      <w:r w:rsidR="00B825F2">
        <w:t xml:space="preserve"> då första förslaget om detta kom upp i Sverige</w:t>
      </w:r>
      <w:r w:rsidR="00D00736">
        <w:t xml:space="preserve"> och som </w:t>
      </w:r>
      <w:r w:rsidR="00E41FD4">
        <w:t xml:space="preserve">möjliggör för rättsväsendet att på ett mer effektivt sätt använda sig av kriminella i arbetet för att </w:t>
      </w:r>
      <w:r w:rsidR="00D00736">
        <w:t xml:space="preserve">straffa </w:t>
      </w:r>
      <w:r w:rsidR="00E41FD4">
        <w:t xml:space="preserve">andra </w:t>
      </w:r>
      <w:r w:rsidR="00D00736">
        <w:t>kriminella</w:t>
      </w:r>
      <w:r w:rsidR="001143EB">
        <w:t>.</w:t>
      </w:r>
      <w:r w:rsidR="00D00736">
        <w:t xml:space="preserve"> </w:t>
      </w:r>
      <w:r w:rsidR="001143EB">
        <w:t>G</w:t>
      </w:r>
      <w:r w:rsidR="00D00736">
        <w:t>enom möjligheten till viss straff</w:t>
      </w:r>
      <w:r w:rsidR="000A30C4">
        <w:softHyphen/>
      </w:r>
      <w:r w:rsidR="00D00736">
        <w:t xml:space="preserve">lindring till följd av </w:t>
      </w:r>
      <w:r w:rsidR="001143EB">
        <w:t>kriminellas</w:t>
      </w:r>
      <w:r w:rsidR="00D00736">
        <w:t xml:space="preserve"> vittnesmål mot andra</w:t>
      </w:r>
      <w:r w:rsidR="001143EB">
        <w:t xml:space="preserve"> kan rättsväsendet få avgörande information då dessa ofta sitter på</w:t>
      </w:r>
      <w:r w:rsidR="00304F70">
        <w:t xml:space="preserve"> unik insyn i den värld som svenska myndigheter ska bekämpa.</w:t>
      </w:r>
      <w:r w:rsidR="00A405B9">
        <w:t xml:space="preserve"> Vare sig uppgifterna handlar om att finna stöldgods, vapen, </w:t>
      </w:r>
      <w:r w:rsidR="00A405B9">
        <w:lastRenderedPageBreak/>
        <w:t>adresser, namn eller andra uppgifter som leder till en fällande dom kan detta vara oerhört värdefullt för att myndigheterna ska kunna</w:t>
      </w:r>
      <w:r w:rsidR="001143EB">
        <w:t xml:space="preserve"> utföra den basala uppgiften att</w:t>
      </w:r>
      <w:r w:rsidR="00A405B9">
        <w:t xml:space="preserve"> skydda </w:t>
      </w:r>
      <w:r w:rsidR="001143EB">
        <w:t xml:space="preserve">våra </w:t>
      </w:r>
      <w:r w:rsidR="00A405B9">
        <w:t>medborgar</w:t>
      </w:r>
      <w:r w:rsidR="001143EB">
        <w:t>e</w:t>
      </w:r>
      <w:r w:rsidR="00A405B9">
        <w:t>.</w:t>
      </w:r>
    </w:p>
    <w:p w:rsidR="00E41FD4" w:rsidP="000A30C4" w:rsidRDefault="00D00736" w14:paraId="6E360A09" w14:textId="02960B7F">
      <w:r>
        <w:t>Problemet med regeringens</w:t>
      </w:r>
      <w:r w:rsidR="00304F70">
        <w:t xml:space="preserve"> plötsliga</w:t>
      </w:r>
      <w:r>
        <w:t xml:space="preserve"> uppvaknande rörande den möjlighet som ett kronvittnes</w:t>
      </w:r>
      <w:r w:rsidR="00514E55">
        <w:t>system</w:t>
      </w:r>
      <w:r>
        <w:t xml:space="preserve"> kan innebära är att m</w:t>
      </w:r>
      <w:r w:rsidR="00F01385">
        <w:t>a</w:t>
      </w:r>
      <w:r>
        <w:t>n enbart ”överväger”</w:t>
      </w:r>
      <w:r w:rsidR="0049691D">
        <w:t xml:space="preserve"> att införa</w:t>
      </w:r>
      <w:r>
        <w:t xml:space="preserve"> ett kronvittnes</w:t>
      </w:r>
      <w:r w:rsidR="000A30C4">
        <w:softHyphen/>
      </w:r>
      <w:r>
        <w:t xml:space="preserve">system. </w:t>
      </w:r>
      <w:r w:rsidR="0075568D">
        <w:t>Då det är klarlagt att</w:t>
      </w:r>
      <w:r>
        <w:t xml:space="preserve"> det är ett effektivt system </w:t>
      </w:r>
      <w:r w:rsidR="00514E55">
        <w:t xml:space="preserve">i </w:t>
      </w:r>
      <w:r w:rsidR="00C54427">
        <w:t>de</w:t>
      </w:r>
      <w:r>
        <w:t xml:space="preserve"> länder som tillämpar detta och eftersom det finns ett brett stöd från expertisen i Sverige räcker</w:t>
      </w:r>
      <w:r w:rsidR="008C3A91">
        <w:t xml:space="preserve"> inte detta.</w:t>
      </w:r>
      <w:r>
        <w:t xml:space="preserve"> Reger</w:t>
      </w:r>
      <w:r w:rsidR="000A30C4">
        <w:softHyphen/>
      </w:r>
      <w:r>
        <w:t>ingen ska införa ett kronvittnessystem.</w:t>
      </w:r>
    </w:p>
    <w:p w:rsidR="00AE593E" w:rsidP="000A30C4" w:rsidRDefault="00E41FD4" w14:paraId="6E360A0A" w14:textId="3057B3D2">
      <w:r w:rsidRPr="00D00736">
        <w:t xml:space="preserve">Dagens rättssystem underblåser </w:t>
      </w:r>
      <w:r w:rsidRPr="00D00736" w:rsidR="00D00736">
        <w:t xml:space="preserve">på olika sätt </w:t>
      </w:r>
      <w:r w:rsidRPr="00D00736">
        <w:t>de kriminellas tystnadskultur</w:t>
      </w:r>
      <w:r w:rsidR="00304F70">
        <w:t xml:space="preserve"> samtidigt som svenska åklagare har begränsade befogenheter</w:t>
      </w:r>
      <w:r w:rsidRPr="00D00736" w:rsidR="00D00736">
        <w:t>. Följden av detta är</w:t>
      </w:r>
      <w:r w:rsidRPr="00D00736">
        <w:t xml:space="preserve"> allt färre fäll</w:t>
      </w:r>
      <w:r w:rsidR="000A30C4">
        <w:softHyphen/>
      </w:r>
      <w:r w:rsidRPr="00D00736">
        <w:t>ande domar när det handlar om grövre brott</w:t>
      </w:r>
      <w:r w:rsidRPr="00D00736" w:rsidR="00D00736">
        <w:t xml:space="preserve"> och sådant som är kopplat till den organise</w:t>
      </w:r>
      <w:r w:rsidR="000A30C4">
        <w:softHyphen/>
      </w:r>
      <w:bookmarkStart w:name="_GoBack" w:id="1"/>
      <w:bookmarkEnd w:id="1"/>
      <w:r w:rsidRPr="00D00736" w:rsidR="00D00736">
        <w:t>rade brottsligheten</w:t>
      </w:r>
      <w:r w:rsidRPr="00D00736">
        <w:t xml:space="preserve">. </w:t>
      </w:r>
      <w:r w:rsidR="00304F70">
        <w:t>Det erkänt effektiva</w:t>
      </w:r>
      <w:r w:rsidR="00D00736">
        <w:t xml:space="preserve"> system</w:t>
      </w:r>
      <w:r w:rsidR="00304F70">
        <w:t>et</w:t>
      </w:r>
      <w:r w:rsidR="00D00736">
        <w:t xml:space="preserve"> innebär inte bara ett slag mot den befintliga brottsligheten, </w:t>
      </w:r>
      <w:r w:rsidR="00514E55">
        <w:t xml:space="preserve">utan </w:t>
      </w:r>
      <w:r w:rsidR="00D00736">
        <w:t>det kan även verka brottsförebyggande</w:t>
      </w:r>
      <w:r w:rsidR="00304F70">
        <w:t xml:space="preserve"> och</w:t>
      </w:r>
      <w:r w:rsidR="00D00736">
        <w:t xml:space="preserve"> underlätta för tidigare kriminella att lämna sin gamla livsstil.</w:t>
      </w:r>
      <w:r w:rsidR="00304F70">
        <w:t xml:space="preserve"> Med fler uppklarade brott kan </w:t>
      </w:r>
      <w:r w:rsidRPr="00304F70" w:rsidR="00304F70">
        <w:t>även o</w:t>
      </w:r>
      <w:r w:rsidRPr="00304F70">
        <w:t xml:space="preserve">ffer </w:t>
      </w:r>
      <w:r w:rsidRPr="00304F70" w:rsidR="00304F70">
        <w:t>och</w:t>
      </w:r>
      <w:r w:rsidRPr="00304F70">
        <w:t xml:space="preserve"> närstående </w:t>
      </w:r>
      <w:r w:rsidRPr="00304F70" w:rsidR="00304F70">
        <w:t xml:space="preserve">få sin upprättelse och slippa delar av en redan så jobbig rättsprocess när myndigheterna misslyckas med att straffa kriminella. </w:t>
      </w:r>
    </w:p>
    <w:p w:rsidRPr="000A30C4" w:rsidR="00AE593E" w:rsidP="000A30C4" w:rsidRDefault="00AE593E" w14:paraId="6E360A0B" w14:textId="77777777">
      <w:pPr>
        <w:pStyle w:val="Rubrik1"/>
      </w:pPr>
      <w:r w:rsidRPr="000A30C4">
        <w:t>Anonyma vittnen</w:t>
      </w:r>
    </w:p>
    <w:p w:rsidR="00C26994" w:rsidP="000A30C4" w:rsidRDefault="00C26994" w14:paraId="6E360A0C" w14:textId="15DDA926">
      <w:pPr>
        <w:pStyle w:val="Normalutanindragellerluft"/>
      </w:pPr>
      <w:r>
        <w:t>Den 3 april 2019 beslutade riksdagen om ett tillkännagivande till regeringen med innebörden att möjligheten till anonyma vittnesmål vid allvarlig brottslighet skulle utredas efter att regeringspartiernas riksdagsledamöter valde att rösta nej till införandet av detta (i likhet med frågan om ett kronvittnessystem). Det är naturligtvis viktigt att f</w:t>
      </w:r>
      <w:r w:rsidR="00483C2F">
        <w:t>rågor som dessa utreds innan en sådan förändring</w:t>
      </w:r>
      <w:r>
        <w:t xml:space="preserve"> genomför</w:t>
      </w:r>
      <w:r w:rsidR="00483C2F">
        <w:t>s</w:t>
      </w:r>
      <w:r>
        <w:t xml:space="preserve">, men faktum är att ett system med anonyma vittnen </w:t>
      </w:r>
      <w:r w:rsidR="00514E55">
        <w:t xml:space="preserve">redan </w:t>
      </w:r>
      <w:r>
        <w:t>finns</w:t>
      </w:r>
      <w:r w:rsidR="002557AF">
        <w:t xml:space="preserve">, </w:t>
      </w:r>
      <w:r>
        <w:t>med goda resultat</w:t>
      </w:r>
      <w:r w:rsidR="002557AF">
        <w:t>,</w:t>
      </w:r>
      <w:r w:rsidR="00F76360">
        <w:t xml:space="preserve"> i exempelvis våra grannlä</w:t>
      </w:r>
      <w:r>
        <w:t>nd</w:t>
      </w:r>
      <w:r w:rsidR="00F76360">
        <w:t>er</w:t>
      </w:r>
      <w:r>
        <w:t xml:space="preserve"> Norge</w:t>
      </w:r>
      <w:r w:rsidR="00F76360">
        <w:t xml:space="preserve"> och Danmark</w:t>
      </w:r>
      <w:r>
        <w:t xml:space="preserve">. </w:t>
      </w:r>
    </w:p>
    <w:p w:rsidR="00C26994" w:rsidP="000A30C4" w:rsidRDefault="00C26994" w14:paraId="6E360A0D" w14:textId="47180EF3">
      <w:r>
        <w:t>Vi lever nu i en tid då den grova brottsligheten i Sverige har eskalerat då skjutningar och sprängdåd näst intill kommit att bli en del av det normala</w:t>
      </w:r>
      <w:r w:rsidR="00552191">
        <w:t xml:space="preserve"> som vi läser</w:t>
      </w:r>
      <w:r>
        <w:t xml:space="preserve"> i tidning</w:t>
      </w:r>
      <w:r w:rsidR="00F76360">
        <w:t>arna. Polisen har oerhört</w:t>
      </w:r>
      <w:r>
        <w:t xml:space="preserve"> svårt att klara upp dessa grova brott</w:t>
      </w:r>
      <w:r w:rsidR="00F76360">
        <w:t xml:space="preserve"> samtidigt som de brotta</w:t>
      </w:r>
      <w:r w:rsidR="00E937A6">
        <w:t>s med en enorm arbetsbelastning.</w:t>
      </w:r>
      <w:r w:rsidR="00F76360">
        <w:t xml:space="preserve"> Ett av skälen till att just de gängrelaterade brotten är svåra att lösa är svårigheten att få vanliga människor</w:t>
      </w:r>
      <w:r w:rsidR="00C13331">
        <w:t xml:space="preserve"> som kan ha sett vitala delar av brottet</w:t>
      </w:r>
      <w:r w:rsidR="00F76360">
        <w:t xml:space="preserve"> att</w:t>
      </w:r>
      <w:r>
        <w:t xml:space="preserve"> vittna</w:t>
      </w:r>
      <w:r w:rsidR="00F76360">
        <w:t xml:space="preserve">. Vittnen hotas och attackeras, varför privatpersoner helt enkelt inte vågar vittna till följd av ett svagt vittnesskydd i kombination med </w:t>
      </w:r>
      <w:r w:rsidR="00136059">
        <w:t xml:space="preserve">allt </w:t>
      </w:r>
      <w:r w:rsidR="00F76360">
        <w:t>mäktiga</w:t>
      </w:r>
      <w:r w:rsidR="00136059">
        <w:t>re</w:t>
      </w:r>
      <w:r w:rsidR="00F76360">
        <w:t xml:space="preserve"> gäng</w:t>
      </w:r>
      <w:r w:rsidR="00136059">
        <w:t xml:space="preserve"> på våra gator</w:t>
      </w:r>
      <w:r>
        <w:t>.</w:t>
      </w:r>
    </w:p>
    <w:p w:rsidR="00C26994" w:rsidP="000A30C4" w:rsidRDefault="00F76360" w14:paraId="6E360A0E" w14:textId="010260B7">
      <w:r>
        <w:lastRenderedPageBreak/>
        <w:t xml:space="preserve">Då samhället är i stort behov av vittnen för att klara av att möta den organiserade brottsligheten krävs nya tag. Regeringen bör införa ett system med möjligheten till anonyma vittnesmål </w:t>
      </w:r>
      <w:r w:rsidR="00055635">
        <w:t>i vissa fall.</w:t>
      </w:r>
    </w:p>
    <w:sdt>
      <w:sdtPr>
        <w:rPr>
          <w:i/>
          <w:noProof/>
        </w:rPr>
        <w:alias w:val="CC_Underskrifter"/>
        <w:tag w:val="CC_Underskrifter"/>
        <w:id w:val="583496634"/>
        <w:lock w:val="sdtContentLocked"/>
        <w:placeholder>
          <w:docPart w:val="E452E204D12B41D5B96AFBFA81768CD6"/>
        </w:placeholder>
      </w:sdtPr>
      <w:sdtEndPr>
        <w:rPr>
          <w:i w:val="0"/>
          <w:noProof w:val="0"/>
        </w:rPr>
      </w:sdtEndPr>
      <w:sdtContent>
        <w:p w:rsidR="00AC5FE4" w:rsidP="00AC5FE4" w:rsidRDefault="00AC5FE4" w14:paraId="6E360A0F" w14:textId="77777777"/>
        <w:p w:rsidRPr="008E0FE2" w:rsidR="004801AC" w:rsidP="00AC5FE4" w:rsidRDefault="000A30C4" w14:paraId="6E360A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F24ECA" w:rsidRDefault="00F24ECA" w14:paraId="6E360A14" w14:textId="77777777"/>
    <w:sectPr w:rsidR="00F24E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60A16" w14:textId="77777777" w:rsidR="00747B14" w:rsidRDefault="00747B14" w:rsidP="000C1CAD">
      <w:pPr>
        <w:spacing w:line="240" w:lineRule="auto"/>
      </w:pPr>
      <w:r>
        <w:separator/>
      </w:r>
    </w:p>
  </w:endnote>
  <w:endnote w:type="continuationSeparator" w:id="0">
    <w:p w14:paraId="6E360A17" w14:textId="77777777" w:rsidR="00747B14" w:rsidRDefault="00747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0A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0A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5FE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0A25" w14:textId="77777777" w:rsidR="00262EA3" w:rsidRPr="00AC5FE4" w:rsidRDefault="00262EA3" w:rsidP="00AC5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0A14" w14:textId="77777777" w:rsidR="00747B14" w:rsidRDefault="00747B14" w:rsidP="000C1CAD">
      <w:pPr>
        <w:spacing w:line="240" w:lineRule="auto"/>
      </w:pPr>
      <w:r>
        <w:separator/>
      </w:r>
    </w:p>
  </w:footnote>
  <w:footnote w:type="continuationSeparator" w:id="0">
    <w:p w14:paraId="6E360A15" w14:textId="77777777" w:rsidR="00747B14" w:rsidRDefault="00747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360A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60A27" wp14:anchorId="6E360A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0C4" w14:paraId="6E360A2A" w14:textId="77777777">
                          <w:pPr>
                            <w:jc w:val="right"/>
                          </w:pPr>
                          <w:sdt>
                            <w:sdtPr>
                              <w:alias w:val="CC_Noformat_Partikod"/>
                              <w:tag w:val="CC_Noformat_Partikod"/>
                              <w:id w:val="-53464382"/>
                              <w:placeholder>
                                <w:docPart w:val="532E59E92D0B45FD914B2D89D090C0CD"/>
                              </w:placeholder>
                              <w:text/>
                            </w:sdtPr>
                            <w:sdtEndPr/>
                            <w:sdtContent>
                              <w:r w:rsidR="00E90BF7">
                                <w:t>SD</w:t>
                              </w:r>
                            </w:sdtContent>
                          </w:sdt>
                          <w:sdt>
                            <w:sdtPr>
                              <w:alias w:val="CC_Noformat_Partinummer"/>
                              <w:tag w:val="CC_Noformat_Partinummer"/>
                              <w:id w:val="-1709555926"/>
                              <w:placeholder>
                                <w:docPart w:val="1A61825D229A4F448CE00496FE69246E"/>
                              </w:placeholder>
                              <w:text/>
                            </w:sdtPr>
                            <w:sdtEndPr/>
                            <w:sdtContent>
                              <w:r w:rsidR="00954469">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360A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30C4" w14:paraId="6E360A2A" w14:textId="77777777">
                    <w:pPr>
                      <w:jc w:val="right"/>
                    </w:pPr>
                    <w:sdt>
                      <w:sdtPr>
                        <w:alias w:val="CC_Noformat_Partikod"/>
                        <w:tag w:val="CC_Noformat_Partikod"/>
                        <w:id w:val="-53464382"/>
                        <w:placeholder>
                          <w:docPart w:val="532E59E92D0B45FD914B2D89D090C0CD"/>
                        </w:placeholder>
                        <w:text/>
                      </w:sdtPr>
                      <w:sdtEndPr/>
                      <w:sdtContent>
                        <w:r w:rsidR="00E90BF7">
                          <w:t>SD</w:t>
                        </w:r>
                      </w:sdtContent>
                    </w:sdt>
                    <w:sdt>
                      <w:sdtPr>
                        <w:alias w:val="CC_Noformat_Partinummer"/>
                        <w:tag w:val="CC_Noformat_Partinummer"/>
                        <w:id w:val="-1709555926"/>
                        <w:placeholder>
                          <w:docPart w:val="1A61825D229A4F448CE00496FE69246E"/>
                        </w:placeholder>
                        <w:text/>
                      </w:sdtPr>
                      <w:sdtEndPr/>
                      <w:sdtContent>
                        <w:r w:rsidR="00954469">
                          <w:t>319</w:t>
                        </w:r>
                      </w:sdtContent>
                    </w:sdt>
                  </w:p>
                </w:txbxContent>
              </v:textbox>
              <w10:wrap anchorx="page"/>
            </v:shape>
          </w:pict>
        </mc:Fallback>
      </mc:AlternateContent>
    </w:r>
  </w:p>
  <w:p w:rsidRPr="00293C4F" w:rsidR="00262EA3" w:rsidP="00776B74" w:rsidRDefault="00262EA3" w14:paraId="6E360A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360A1A" w14:textId="77777777">
    <w:pPr>
      <w:jc w:val="right"/>
    </w:pPr>
  </w:p>
  <w:p w:rsidR="00262EA3" w:rsidP="00776B74" w:rsidRDefault="00262EA3" w14:paraId="6E360A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30C4" w14:paraId="6E360A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360A29" wp14:anchorId="6E360A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0C4" w14:paraId="6E360A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0BF7">
          <w:t>SD</w:t>
        </w:r>
      </w:sdtContent>
    </w:sdt>
    <w:sdt>
      <w:sdtPr>
        <w:alias w:val="CC_Noformat_Partinummer"/>
        <w:tag w:val="CC_Noformat_Partinummer"/>
        <w:id w:val="-2014525982"/>
        <w:lock w:val="contentLocked"/>
        <w:text/>
      </w:sdtPr>
      <w:sdtEndPr/>
      <w:sdtContent>
        <w:r w:rsidR="00954469">
          <w:t>319</w:t>
        </w:r>
      </w:sdtContent>
    </w:sdt>
  </w:p>
  <w:p w:rsidRPr="008227B3" w:rsidR="00262EA3" w:rsidP="008227B3" w:rsidRDefault="000A30C4" w14:paraId="6E360A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0C4" w14:paraId="6E360A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949D54D72AE43F58DAF660EF2068DED"/>
        </w:placeholder>
        <w:showingPlcHdr/>
        <w15:appearance w15:val="hidden"/>
        <w:text/>
      </w:sdtPr>
      <w:sdtEndPr>
        <w:rPr>
          <w:rStyle w:val="Rubrik1Char"/>
          <w:rFonts w:asciiTheme="majorHAnsi" w:hAnsiTheme="majorHAnsi"/>
          <w:sz w:val="38"/>
        </w:rPr>
      </w:sdtEndPr>
      <w:sdtContent>
        <w:r>
          <w:t>:955</w:t>
        </w:r>
      </w:sdtContent>
    </w:sdt>
  </w:p>
  <w:p w:rsidR="00262EA3" w:rsidP="00E03A3D" w:rsidRDefault="000A30C4" w14:paraId="6E360A22"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714B3E" w14:paraId="6E360A23" w14:textId="77777777">
        <w:pPr>
          <w:pStyle w:val="FSHRub2"/>
        </w:pPr>
        <w:r>
          <w:t>Kronvittnessystem och anonyma vittnen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360A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0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3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C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EB"/>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059"/>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A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1"/>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70"/>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22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A9E"/>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E3"/>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556"/>
    <w:rsid w:val="0048365E"/>
    <w:rsid w:val="004836FD"/>
    <w:rsid w:val="00483C2F"/>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91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E55"/>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191"/>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758"/>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3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14"/>
    <w:rsid w:val="00750A72"/>
    <w:rsid w:val="00750F09"/>
    <w:rsid w:val="0075146D"/>
    <w:rsid w:val="00751817"/>
    <w:rsid w:val="00751DF5"/>
    <w:rsid w:val="00751E99"/>
    <w:rsid w:val="00752EC4"/>
    <w:rsid w:val="00753410"/>
    <w:rsid w:val="007534E9"/>
    <w:rsid w:val="00754668"/>
    <w:rsid w:val="00755447"/>
    <w:rsid w:val="0075568D"/>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C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32E"/>
    <w:rsid w:val="008C2C5E"/>
    <w:rsid w:val="008C3066"/>
    <w:rsid w:val="008C30E9"/>
    <w:rsid w:val="008C3A9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69"/>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7F3"/>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9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F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B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E4"/>
    <w:rsid w:val="00AC6549"/>
    <w:rsid w:val="00AC66A9"/>
    <w:rsid w:val="00AC78AC"/>
    <w:rsid w:val="00AD076C"/>
    <w:rsid w:val="00AD09A8"/>
    <w:rsid w:val="00AD28F9"/>
    <w:rsid w:val="00AD2CD8"/>
    <w:rsid w:val="00AD3EDA"/>
    <w:rsid w:val="00AD43E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3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53"/>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F2"/>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D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33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94"/>
    <w:rsid w:val="00C26E30"/>
    <w:rsid w:val="00C3039D"/>
    <w:rsid w:val="00C30D70"/>
    <w:rsid w:val="00C3105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2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73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4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D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DF"/>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F7"/>
    <w:rsid w:val="00E91692"/>
    <w:rsid w:val="00E91C6B"/>
    <w:rsid w:val="00E92B28"/>
    <w:rsid w:val="00E937A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8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EC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360A02"/>
  <w15:chartTrackingRefBased/>
  <w15:docId w15:val="{DD9D71E1-58D0-4C17-9220-BA981A7C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67890">
      <w:bodyDiv w:val="1"/>
      <w:marLeft w:val="0"/>
      <w:marRight w:val="0"/>
      <w:marTop w:val="0"/>
      <w:marBottom w:val="0"/>
      <w:divBdr>
        <w:top w:val="none" w:sz="0" w:space="0" w:color="auto"/>
        <w:left w:val="none" w:sz="0" w:space="0" w:color="auto"/>
        <w:bottom w:val="none" w:sz="0" w:space="0" w:color="auto"/>
        <w:right w:val="none" w:sz="0" w:space="0" w:color="auto"/>
      </w:divBdr>
    </w:div>
    <w:div w:id="276179020">
      <w:bodyDiv w:val="1"/>
      <w:marLeft w:val="0"/>
      <w:marRight w:val="0"/>
      <w:marTop w:val="0"/>
      <w:marBottom w:val="0"/>
      <w:divBdr>
        <w:top w:val="none" w:sz="0" w:space="0" w:color="auto"/>
        <w:left w:val="none" w:sz="0" w:space="0" w:color="auto"/>
        <w:bottom w:val="none" w:sz="0" w:space="0" w:color="auto"/>
        <w:right w:val="none" w:sz="0" w:space="0" w:color="auto"/>
      </w:divBdr>
      <w:divsChild>
        <w:div w:id="1734155211">
          <w:marLeft w:val="0"/>
          <w:marRight w:val="0"/>
          <w:marTop w:val="0"/>
          <w:marBottom w:val="240"/>
          <w:divBdr>
            <w:top w:val="none" w:sz="0" w:space="0" w:color="auto"/>
            <w:left w:val="none" w:sz="0" w:space="0" w:color="auto"/>
            <w:bottom w:val="none" w:sz="0" w:space="0" w:color="auto"/>
            <w:right w:val="none" w:sz="0" w:space="0" w:color="auto"/>
          </w:divBdr>
          <w:divsChild>
            <w:div w:id="2021202305">
              <w:marLeft w:val="0"/>
              <w:marRight w:val="0"/>
              <w:marTop w:val="0"/>
              <w:marBottom w:val="0"/>
              <w:divBdr>
                <w:top w:val="none" w:sz="0" w:space="0" w:color="auto"/>
                <w:left w:val="none" w:sz="0" w:space="0" w:color="auto"/>
                <w:bottom w:val="none" w:sz="0" w:space="0" w:color="auto"/>
                <w:right w:val="none" w:sz="0" w:space="0" w:color="auto"/>
              </w:divBdr>
              <w:divsChild>
                <w:div w:id="1447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8760">
          <w:marLeft w:val="0"/>
          <w:marRight w:val="0"/>
          <w:marTop w:val="0"/>
          <w:marBottom w:val="480"/>
          <w:divBdr>
            <w:top w:val="none" w:sz="0" w:space="0" w:color="auto"/>
            <w:left w:val="none" w:sz="0" w:space="0" w:color="auto"/>
            <w:bottom w:val="none" w:sz="0" w:space="0" w:color="auto"/>
            <w:right w:val="none" w:sz="0" w:space="0" w:color="auto"/>
          </w:divBdr>
          <w:divsChild>
            <w:div w:id="800269382">
              <w:marLeft w:val="0"/>
              <w:marRight w:val="0"/>
              <w:marTop w:val="0"/>
              <w:marBottom w:val="0"/>
              <w:divBdr>
                <w:top w:val="none" w:sz="0" w:space="0" w:color="auto"/>
                <w:left w:val="none" w:sz="0" w:space="0" w:color="auto"/>
                <w:bottom w:val="none" w:sz="0" w:space="0" w:color="auto"/>
                <w:right w:val="none" w:sz="0" w:space="0" w:color="auto"/>
              </w:divBdr>
              <w:divsChild>
                <w:div w:id="11560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8602">
      <w:bodyDiv w:val="1"/>
      <w:marLeft w:val="0"/>
      <w:marRight w:val="0"/>
      <w:marTop w:val="0"/>
      <w:marBottom w:val="0"/>
      <w:divBdr>
        <w:top w:val="none" w:sz="0" w:space="0" w:color="auto"/>
        <w:left w:val="none" w:sz="0" w:space="0" w:color="auto"/>
        <w:bottom w:val="none" w:sz="0" w:space="0" w:color="auto"/>
        <w:right w:val="none" w:sz="0" w:space="0" w:color="auto"/>
      </w:divBdr>
    </w:div>
    <w:div w:id="423651728">
      <w:bodyDiv w:val="1"/>
      <w:marLeft w:val="0"/>
      <w:marRight w:val="0"/>
      <w:marTop w:val="0"/>
      <w:marBottom w:val="0"/>
      <w:divBdr>
        <w:top w:val="none" w:sz="0" w:space="0" w:color="auto"/>
        <w:left w:val="none" w:sz="0" w:space="0" w:color="auto"/>
        <w:bottom w:val="none" w:sz="0" w:space="0" w:color="auto"/>
        <w:right w:val="none" w:sz="0" w:space="0" w:color="auto"/>
      </w:divBdr>
      <w:divsChild>
        <w:div w:id="1296133105">
          <w:marLeft w:val="0"/>
          <w:marRight w:val="0"/>
          <w:marTop w:val="0"/>
          <w:marBottom w:val="0"/>
          <w:divBdr>
            <w:top w:val="none" w:sz="0" w:space="0" w:color="auto"/>
            <w:left w:val="none" w:sz="0" w:space="0" w:color="auto"/>
            <w:bottom w:val="none" w:sz="0" w:space="0" w:color="auto"/>
            <w:right w:val="none" w:sz="0" w:space="0" w:color="auto"/>
          </w:divBdr>
        </w:div>
      </w:divsChild>
    </w:div>
    <w:div w:id="1264802543">
      <w:bodyDiv w:val="1"/>
      <w:marLeft w:val="0"/>
      <w:marRight w:val="0"/>
      <w:marTop w:val="0"/>
      <w:marBottom w:val="0"/>
      <w:divBdr>
        <w:top w:val="none" w:sz="0" w:space="0" w:color="auto"/>
        <w:left w:val="none" w:sz="0" w:space="0" w:color="auto"/>
        <w:bottom w:val="none" w:sz="0" w:space="0" w:color="auto"/>
        <w:right w:val="none" w:sz="0" w:space="0" w:color="auto"/>
      </w:divBdr>
    </w:div>
    <w:div w:id="1399019062">
      <w:bodyDiv w:val="1"/>
      <w:marLeft w:val="0"/>
      <w:marRight w:val="0"/>
      <w:marTop w:val="0"/>
      <w:marBottom w:val="0"/>
      <w:divBdr>
        <w:top w:val="none" w:sz="0" w:space="0" w:color="auto"/>
        <w:left w:val="none" w:sz="0" w:space="0" w:color="auto"/>
        <w:bottom w:val="none" w:sz="0" w:space="0" w:color="auto"/>
        <w:right w:val="none" w:sz="0" w:space="0" w:color="auto"/>
      </w:divBdr>
    </w:div>
    <w:div w:id="1668482897">
      <w:bodyDiv w:val="1"/>
      <w:marLeft w:val="0"/>
      <w:marRight w:val="0"/>
      <w:marTop w:val="0"/>
      <w:marBottom w:val="0"/>
      <w:divBdr>
        <w:top w:val="none" w:sz="0" w:space="0" w:color="auto"/>
        <w:left w:val="none" w:sz="0" w:space="0" w:color="auto"/>
        <w:bottom w:val="none" w:sz="0" w:space="0" w:color="auto"/>
        <w:right w:val="none" w:sz="0" w:space="0" w:color="auto"/>
      </w:divBdr>
    </w:div>
    <w:div w:id="1910383702">
      <w:bodyDiv w:val="1"/>
      <w:marLeft w:val="0"/>
      <w:marRight w:val="0"/>
      <w:marTop w:val="0"/>
      <w:marBottom w:val="0"/>
      <w:divBdr>
        <w:top w:val="none" w:sz="0" w:space="0" w:color="auto"/>
        <w:left w:val="none" w:sz="0" w:space="0" w:color="auto"/>
        <w:bottom w:val="none" w:sz="0" w:space="0" w:color="auto"/>
        <w:right w:val="none" w:sz="0" w:space="0" w:color="auto"/>
      </w:divBdr>
    </w:div>
    <w:div w:id="1954093875">
      <w:bodyDiv w:val="1"/>
      <w:marLeft w:val="0"/>
      <w:marRight w:val="0"/>
      <w:marTop w:val="0"/>
      <w:marBottom w:val="0"/>
      <w:divBdr>
        <w:top w:val="none" w:sz="0" w:space="0" w:color="auto"/>
        <w:left w:val="none" w:sz="0" w:space="0" w:color="auto"/>
        <w:bottom w:val="none" w:sz="0" w:space="0" w:color="auto"/>
        <w:right w:val="none" w:sz="0" w:space="0" w:color="auto"/>
      </w:divBdr>
    </w:div>
    <w:div w:id="19625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E51A926FCB4857BE1BA09057AF7D12"/>
        <w:category>
          <w:name w:val="Allmänt"/>
          <w:gallery w:val="placeholder"/>
        </w:category>
        <w:types>
          <w:type w:val="bbPlcHdr"/>
        </w:types>
        <w:behaviors>
          <w:behavior w:val="content"/>
        </w:behaviors>
        <w:guid w:val="{6C8BDA09-E252-4616-90BB-48F57D91EA86}"/>
      </w:docPartPr>
      <w:docPartBody>
        <w:p w:rsidR="00BB6750" w:rsidRDefault="00BB6750">
          <w:pPr>
            <w:pStyle w:val="3BE51A926FCB4857BE1BA09057AF7D12"/>
          </w:pPr>
          <w:r w:rsidRPr="005A0A93">
            <w:rPr>
              <w:rStyle w:val="Platshllartext"/>
            </w:rPr>
            <w:t>Förslag till riksdagsbeslut</w:t>
          </w:r>
        </w:p>
      </w:docPartBody>
    </w:docPart>
    <w:docPart>
      <w:docPartPr>
        <w:name w:val="662DFEF18BD64C468B956F94F1B26C22"/>
        <w:category>
          <w:name w:val="Allmänt"/>
          <w:gallery w:val="placeholder"/>
        </w:category>
        <w:types>
          <w:type w:val="bbPlcHdr"/>
        </w:types>
        <w:behaviors>
          <w:behavior w:val="content"/>
        </w:behaviors>
        <w:guid w:val="{8BA60ACE-1068-4AD2-A866-1B29112CD920}"/>
      </w:docPartPr>
      <w:docPartBody>
        <w:p w:rsidR="00BB6750" w:rsidRDefault="00BB6750">
          <w:pPr>
            <w:pStyle w:val="662DFEF18BD64C468B956F94F1B26C22"/>
          </w:pPr>
          <w:r w:rsidRPr="005A0A93">
            <w:rPr>
              <w:rStyle w:val="Platshllartext"/>
            </w:rPr>
            <w:t>Motivering</w:t>
          </w:r>
        </w:p>
      </w:docPartBody>
    </w:docPart>
    <w:docPart>
      <w:docPartPr>
        <w:name w:val="532E59E92D0B45FD914B2D89D090C0CD"/>
        <w:category>
          <w:name w:val="Allmänt"/>
          <w:gallery w:val="placeholder"/>
        </w:category>
        <w:types>
          <w:type w:val="bbPlcHdr"/>
        </w:types>
        <w:behaviors>
          <w:behavior w:val="content"/>
        </w:behaviors>
        <w:guid w:val="{B2C90A25-3E7B-4E8B-B0C3-DB8283C327AD}"/>
      </w:docPartPr>
      <w:docPartBody>
        <w:p w:rsidR="00BB6750" w:rsidRDefault="00BB6750">
          <w:pPr>
            <w:pStyle w:val="532E59E92D0B45FD914B2D89D090C0CD"/>
          </w:pPr>
          <w:r>
            <w:rPr>
              <w:rStyle w:val="Platshllartext"/>
            </w:rPr>
            <w:t xml:space="preserve"> </w:t>
          </w:r>
        </w:p>
      </w:docPartBody>
    </w:docPart>
    <w:docPart>
      <w:docPartPr>
        <w:name w:val="1A61825D229A4F448CE00496FE69246E"/>
        <w:category>
          <w:name w:val="Allmänt"/>
          <w:gallery w:val="placeholder"/>
        </w:category>
        <w:types>
          <w:type w:val="bbPlcHdr"/>
        </w:types>
        <w:behaviors>
          <w:behavior w:val="content"/>
        </w:behaviors>
        <w:guid w:val="{2B1DE09C-63BD-4FF0-BE1B-B1063CE91B26}"/>
      </w:docPartPr>
      <w:docPartBody>
        <w:p w:rsidR="00BB6750" w:rsidRDefault="00BB6750">
          <w:pPr>
            <w:pStyle w:val="1A61825D229A4F448CE00496FE69246E"/>
          </w:pPr>
          <w:r>
            <w:t xml:space="preserve"> </w:t>
          </w:r>
        </w:p>
      </w:docPartBody>
    </w:docPart>
    <w:docPart>
      <w:docPartPr>
        <w:name w:val="E452E204D12B41D5B96AFBFA81768CD6"/>
        <w:category>
          <w:name w:val="Allmänt"/>
          <w:gallery w:val="placeholder"/>
        </w:category>
        <w:types>
          <w:type w:val="bbPlcHdr"/>
        </w:types>
        <w:behaviors>
          <w:behavior w:val="content"/>
        </w:behaviors>
        <w:guid w:val="{F2D4E9E9-AD6B-4BCE-863D-3907A4BEB481}"/>
      </w:docPartPr>
      <w:docPartBody>
        <w:p w:rsidR="00171B53" w:rsidRDefault="00171B53"/>
      </w:docPartBody>
    </w:docPart>
    <w:docPart>
      <w:docPartPr>
        <w:name w:val="9949D54D72AE43F58DAF660EF2068DED"/>
        <w:category>
          <w:name w:val="Allmänt"/>
          <w:gallery w:val="placeholder"/>
        </w:category>
        <w:types>
          <w:type w:val="bbPlcHdr"/>
        </w:types>
        <w:behaviors>
          <w:behavior w:val="content"/>
        </w:behaviors>
        <w:guid w:val="{466D40EF-843B-4FBB-90AE-7E1AD09C92A0}"/>
      </w:docPartPr>
      <w:docPartBody>
        <w:p w:rsidR="00000000" w:rsidRDefault="00046697">
          <w:r>
            <w:t>:955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50"/>
    <w:rsid w:val="00046697"/>
    <w:rsid w:val="001671D0"/>
    <w:rsid w:val="00171B53"/>
    <w:rsid w:val="002054A7"/>
    <w:rsid w:val="008E10E9"/>
    <w:rsid w:val="00BB6750"/>
    <w:rsid w:val="00F54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E51A926FCB4857BE1BA09057AF7D12">
    <w:name w:val="3BE51A926FCB4857BE1BA09057AF7D12"/>
  </w:style>
  <w:style w:type="paragraph" w:customStyle="1" w:styleId="805425DE3B384D6B8B1D386A1240B25B">
    <w:name w:val="805425DE3B384D6B8B1D386A1240B2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72B1F6AA24D9D95419B26DAE669F4">
    <w:name w:val="EF072B1F6AA24D9D95419B26DAE669F4"/>
  </w:style>
  <w:style w:type="paragraph" w:customStyle="1" w:styleId="662DFEF18BD64C468B956F94F1B26C22">
    <w:name w:val="662DFEF18BD64C468B956F94F1B26C22"/>
  </w:style>
  <w:style w:type="paragraph" w:customStyle="1" w:styleId="74456B3B038F43E3A055A154FEAC3925">
    <w:name w:val="74456B3B038F43E3A055A154FEAC3925"/>
  </w:style>
  <w:style w:type="paragraph" w:customStyle="1" w:styleId="58ABC8546A6E4C40879FCE9BAF9A7FE4">
    <w:name w:val="58ABC8546A6E4C40879FCE9BAF9A7FE4"/>
  </w:style>
  <w:style w:type="paragraph" w:customStyle="1" w:styleId="532E59E92D0B45FD914B2D89D090C0CD">
    <w:name w:val="532E59E92D0B45FD914B2D89D090C0CD"/>
  </w:style>
  <w:style w:type="paragraph" w:customStyle="1" w:styleId="1A61825D229A4F448CE00496FE69246E">
    <w:name w:val="1A61825D229A4F448CE00496FE692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0D548-1EAE-4769-AC62-6565F6467DD8}"/>
</file>

<file path=customXml/itemProps2.xml><?xml version="1.0" encoding="utf-8"?>
<ds:datastoreItem xmlns:ds="http://schemas.openxmlformats.org/officeDocument/2006/customXml" ds:itemID="{1BC685E5-C90E-441A-812C-4BFC2497D0A6}"/>
</file>

<file path=customXml/itemProps3.xml><?xml version="1.0" encoding="utf-8"?>
<ds:datastoreItem xmlns:ds="http://schemas.openxmlformats.org/officeDocument/2006/customXml" ds:itemID="{E36D3A20-89B4-4BB1-B6DD-DC285378D5AB}"/>
</file>

<file path=docProps/app.xml><?xml version="1.0" encoding="utf-8"?>
<Properties xmlns="http://schemas.openxmlformats.org/officeDocument/2006/extended-properties" xmlns:vt="http://schemas.openxmlformats.org/officeDocument/2006/docPropsVTypes">
  <Template>Normal</Template>
  <TotalTime>9</TotalTime>
  <Pages>2</Pages>
  <Words>561</Words>
  <Characters>3131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Kronvittnessystem och anonyma vittnen</vt:lpstr>
      <vt:lpstr>
      </vt:lpstr>
    </vt:vector>
  </TitlesOfParts>
  <Company>Sveriges riksdag</Company>
  <LinksUpToDate>false</LinksUpToDate>
  <CharactersWithSpaces>3676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