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4996" w:rsidRPr="002C3CA8" w:rsidRDefault="005D4996">
      <w:pPr>
        <w:pStyle w:val="Frslagsrubrik"/>
      </w:pPr>
      <w:r w:rsidRPr="002C3CA8">
        <w:t>Förslag till riksdagsbeslut</w:t>
      </w:r>
    </w:p>
    <w:p w:rsidR="005D4996" w:rsidRPr="002C3CA8" w:rsidRDefault="005D4996">
      <w:pPr>
        <w:pStyle w:val="Hemstlatt"/>
      </w:pPr>
      <w:r w:rsidRPr="002C3CA8">
        <w:t>Riksdagen tillkännager för regeringen som sin mening vad som anförs i motionen om träningscyklister.</w:t>
      </w:r>
    </w:p>
    <w:p w:rsidR="005D4996" w:rsidRPr="002C3CA8" w:rsidRDefault="005D4996">
      <w:pPr>
        <w:pStyle w:val="Rubrik1"/>
      </w:pPr>
      <w:r w:rsidRPr="002C3CA8">
        <w:t>Motivering</w:t>
      </w:r>
    </w:p>
    <w:p w:rsidR="005D4996" w:rsidRPr="002C3CA8" w:rsidRDefault="005D4996">
      <w:r w:rsidRPr="002C3CA8">
        <w:t xml:space="preserve">Cyklister hänvisas av naturliga skäl genom trafikförordningen (1998:1276) till cykelbana om sådan finns tillgänglig. Undantaget är om </w:t>
      </w:r>
      <w:r w:rsidRPr="002C3CA8">
        <w:rPr>
          <w:i/>
        </w:rPr>
        <w:t>”särskild försi</w:t>
      </w:r>
      <w:r w:rsidRPr="002C3CA8">
        <w:rPr>
          <w:i/>
        </w:rPr>
        <w:t>k</w:t>
      </w:r>
      <w:r w:rsidRPr="002C3CA8">
        <w:rPr>
          <w:i/>
        </w:rPr>
        <w:t>tighet”</w:t>
      </w:r>
      <w:r w:rsidRPr="002C3CA8">
        <w:t xml:space="preserve"> iakttas, då cyklister får använda körbanan om denna anses lämpligare med hänsyn till färdmålets läge.</w:t>
      </w:r>
    </w:p>
    <w:p w:rsidR="005D4996" w:rsidRPr="002C3CA8" w:rsidRDefault="005D4996">
      <w:pPr>
        <w:pStyle w:val="Normaltindrag"/>
      </w:pPr>
      <w:r w:rsidRPr="002C3CA8">
        <w:t>Dagens lagstiftning tar dock inte hänsyn till de träningscyklister som rör sig ute på vägarna. En träningscyklist i Lund som använde körbanan istället för cykelbanan dömdes exempelvis till 500 kronor i böter hösten 2010 för brott mot trafikförordningen, trots att det för en träningscyklist oftast är säkr</w:t>
      </w:r>
      <w:r w:rsidRPr="002C3CA8">
        <w:t>a</w:t>
      </w:r>
      <w:r w:rsidRPr="002C3CA8">
        <w:t xml:space="preserve">re och lämpligare att använda körbanan. Utgångspunkten i trafiken måste alltid vara att göra situationen så säker som möjligt. Det är därför inte rimligt att träningscyklister som ofta rör sig i en hög hastighet på upp till </w:t>
      </w:r>
      <w:smartTag w:uri="urn:schemas-microsoft-com:office:smarttags" w:element="metricconverter">
        <w:smartTagPr>
          <w:attr w:name="ProductID" w:val="40 km/h"/>
        </w:smartTagPr>
        <w:r w:rsidRPr="002C3CA8">
          <w:t>40 km/h</w:t>
        </w:r>
      </w:smartTag>
      <w:r w:rsidRPr="002C3CA8">
        <w:t xml:space="preserve"> på och omkring cykelbanan ska konkurrera med barnvagnar, hundar och sm</w:t>
      </w:r>
      <w:r w:rsidRPr="002C3CA8">
        <w:t>å</w:t>
      </w:r>
      <w:r w:rsidRPr="002C3CA8">
        <w:t>barn på cykel.</w:t>
      </w:r>
    </w:p>
    <w:p w:rsidR="005D4996" w:rsidRPr="002C3CA8" w:rsidRDefault="005D4996">
      <w:pPr>
        <w:pStyle w:val="Normaltindrag"/>
      </w:pPr>
      <w:r w:rsidRPr="002C3CA8">
        <w:t>Regeringen bör överväga att göra en översyn av undantagsreglerna i 3 kap. 6 § trafikförordningen med syftet att skapa en säkrare trafiksituation för såväl träningscyklister som andra trafikante</w:t>
      </w:r>
      <w:r w:rsidRPr="002C3CA8">
        <w:t>r och minska de tvivel och oklarheter som i dag uppstår på grund av lagstiftningen.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C3CA8">
        <w:trPr>
          <w:cantSplit/>
        </w:trPr>
        <w:tc>
          <w:tcPr>
            <w:tcW w:w="3046" w:type="dxa"/>
          </w:tcPr>
          <w:p w:rsidR="005D4996" w:rsidRPr="002C3CA8" w:rsidRDefault="005D4996">
            <w:pPr>
              <w:pStyle w:val="UnderskriftDatum"/>
              <w:spacing w:before="240"/>
            </w:pPr>
            <w:r w:rsidRPr="002C3CA8">
              <w:t>Stockholm den 22 september 2011</w:t>
            </w:r>
          </w:p>
        </w:tc>
        <w:tc>
          <w:tcPr>
            <w:tcW w:w="3047" w:type="dxa"/>
          </w:tcPr>
          <w:p w:rsidR="005D4996" w:rsidRPr="002C3CA8" w:rsidRDefault="005D4996">
            <w:pPr>
              <w:pStyle w:val="Underskrifter"/>
              <w:spacing w:before="240"/>
            </w:pPr>
          </w:p>
        </w:tc>
      </w:tr>
      <w:tr w:rsidR="00000000" w:rsidRPr="002C3CA8">
        <w:trPr>
          <w:cantSplit/>
        </w:trPr>
        <w:tc>
          <w:tcPr>
            <w:tcW w:w="3046" w:type="dxa"/>
          </w:tcPr>
          <w:p w:rsidR="005D4996" w:rsidRPr="002C3CA8" w:rsidRDefault="005D4996">
            <w:pPr>
              <w:pStyle w:val="Underskrifter"/>
            </w:pPr>
            <w:r w:rsidRPr="002C3CA8">
              <w:t>Linda Arvidsson Wemmert (M)</w:t>
            </w:r>
          </w:p>
        </w:tc>
        <w:tc>
          <w:tcPr>
            <w:tcW w:w="3046" w:type="dxa"/>
          </w:tcPr>
          <w:p w:rsidR="005D4996" w:rsidRPr="002C3CA8" w:rsidRDefault="005D4996">
            <w:pPr>
              <w:pStyle w:val="Underskrifter"/>
            </w:pPr>
          </w:p>
        </w:tc>
      </w:tr>
    </w:tbl>
    <w:p w:rsidR="005D4996" w:rsidRPr="002C3CA8" w:rsidRDefault="005D4996">
      <w:pPr>
        <w:pStyle w:val="Normaltindrag"/>
      </w:pPr>
    </w:p>
    <w:sectPr w:rsidR="005D4996" w:rsidRPr="002C3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4996" w:rsidRPr="002C3CA8" w:rsidRDefault="005D4996">
      <w:r w:rsidRPr="002C3CA8">
        <w:separator/>
      </w:r>
    </w:p>
  </w:endnote>
  <w:endnote w:type="continuationSeparator" w:id="0">
    <w:p w:rsidR="005D4996" w:rsidRPr="002C3CA8" w:rsidRDefault="005D4996">
      <w:r w:rsidRPr="002C3C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996" w:rsidRPr="002C3CA8" w:rsidRDefault="002C3CA8">
    <w:pPr>
      <w:pStyle w:val="Sidfot"/>
    </w:pPr>
    <w:r w:rsidRPr="002C3CA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07898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996" w:rsidRDefault="005D49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D4996" w:rsidRDefault="005D49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996" w:rsidRPr="002C3CA8" w:rsidRDefault="002C3CA8">
    <w:pPr>
      <w:pStyle w:val="Sidfot"/>
    </w:pPr>
    <w:r w:rsidRPr="002C3CA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44430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996" w:rsidRDefault="005D49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4996" w:rsidRDefault="005D49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996" w:rsidRPr="002C3CA8" w:rsidRDefault="002C3CA8">
    <w:pPr>
      <w:pStyle w:val="Sidfot"/>
    </w:pPr>
    <w:r w:rsidRPr="002C3CA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53651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996" w:rsidRDefault="005D49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4996" w:rsidRDefault="005D49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4996" w:rsidRPr="002C3CA8" w:rsidRDefault="005D4996">
      <w:r w:rsidRPr="002C3CA8">
        <w:separator/>
      </w:r>
    </w:p>
  </w:footnote>
  <w:footnote w:type="continuationSeparator" w:id="0">
    <w:p w:rsidR="005D4996" w:rsidRPr="002C3CA8" w:rsidRDefault="005D4996">
      <w:r w:rsidRPr="002C3C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996" w:rsidRPr="002C3CA8" w:rsidRDefault="002C3CA8">
    <w:pPr>
      <w:pStyle w:val="Sidhuvud"/>
    </w:pPr>
    <w:r w:rsidRPr="002C3CA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1196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996" w:rsidRDefault="005D49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D4996" w:rsidRDefault="005D49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996" w:rsidRPr="002C3CA8" w:rsidRDefault="002C3CA8">
    <w:pPr>
      <w:pStyle w:val="Sidhuvud"/>
    </w:pPr>
    <w:r w:rsidRPr="002C3CA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44188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996" w:rsidRDefault="005D49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D4996" w:rsidRDefault="005D49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996" w:rsidRPr="002C3CA8" w:rsidRDefault="005D4996">
    <w:pPr>
      <w:pStyle w:val="FSHNormal"/>
      <w:tabs>
        <w:tab w:val="right" w:pos="5840"/>
      </w:tabs>
    </w:pPr>
    <w:r w:rsidRPr="002C3CA8">
      <w:br/>
    </w:r>
    <w:r w:rsidRPr="002C3CA8">
      <w:fldChar w:fldCharType="begin" w:fldLock="1"/>
    </w:r>
    <w:r w:rsidRPr="002C3CA8">
      <w:instrText xml:space="preserve"> DOCPROPERTY</w:instrText>
    </w:r>
    <w:r w:rsidRPr="002C3CA8">
      <w:rPr>
        <w:sz w:val="18"/>
      </w:rPr>
      <w:instrText xml:space="preserve"> "YearUser" *\charformat </w:instrText>
    </w:r>
    <w:r w:rsidRPr="002C3CA8">
      <w:fldChar w:fldCharType="separate"/>
    </w:r>
    <w:r w:rsidRPr="002C3CA8">
      <w:t>2011/12</w:t>
    </w:r>
    <w:r w:rsidRPr="002C3CA8">
      <w:fldChar w:fldCharType="end"/>
    </w:r>
    <w:r w:rsidRPr="002C3CA8">
      <w:t xml:space="preserve"> </w:t>
    </w:r>
    <w:r w:rsidRPr="002C3CA8">
      <w:tab/>
      <w:t xml:space="preserve">mnr: </w:t>
    </w:r>
    <w:r w:rsidRPr="002C3CA8">
      <w:fldChar w:fldCharType="begin" w:fldLock="1"/>
    </w:r>
    <w:r w:rsidRPr="002C3CA8">
      <w:instrText xml:space="preserve"> DOCPROPERTY</w:instrText>
    </w:r>
    <w:r w:rsidRPr="002C3CA8">
      <w:rPr>
        <w:sz w:val="18"/>
      </w:rPr>
      <w:instrText xml:space="preserve"> "Motionsnummer" *\charformat </w:instrText>
    </w:r>
    <w:r w:rsidRPr="002C3CA8">
      <w:fldChar w:fldCharType="separate"/>
    </w:r>
    <w:r w:rsidRPr="002C3CA8">
      <w:t>T308</w:t>
    </w:r>
    <w:r w:rsidRPr="002C3CA8">
      <w:fldChar w:fldCharType="end"/>
    </w:r>
    <w:r w:rsidRPr="002C3CA8">
      <w:br/>
    </w:r>
    <w:r w:rsidRPr="002C3CA8">
      <w:fldChar w:fldCharType="begin" w:fldLock="1"/>
    </w:r>
    <w:r w:rsidRPr="002C3CA8">
      <w:instrText xml:space="preserve"> DOCPROPERTY</w:instrText>
    </w:r>
    <w:r w:rsidRPr="002C3CA8">
      <w:rPr>
        <w:sz w:val="18"/>
      </w:rPr>
      <w:instrText xml:space="preserve"> "Samling" *\charformat </w:instrText>
    </w:r>
    <w:r w:rsidRPr="002C3CA8">
      <w:fldChar w:fldCharType="end"/>
    </w:r>
    <w:r w:rsidRPr="002C3CA8">
      <w:tab/>
      <w:t xml:space="preserve">pnr: </w:t>
    </w:r>
    <w:r w:rsidRPr="002C3CA8">
      <w:fldChar w:fldCharType="begin" w:fldLock="1"/>
    </w:r>
    <w:r w:rsidRPr="002C3CA8">
      <w:instrText xml:space="preserve"> DOCPROPERTY</w:instrText>
    </w:r>
    <w:r w:rsidRPr="002C3CA8">
      <w:rPr>
        <w:sz w:val="18"/>
      </w:rPr>
      <w:instrText xml:space="preserve"> "Partinummer" *\charformat </w:instrText>
    </w:r>
    <w:r w:rsidRPr="002C3CA8">
      <w:fldChar w:fldCharType="separate"/>
    </w:r>
    <w:r w:rsidRPr="002C3CA8">
      <w:t>M134</w:t>
    </w:r>
    <w:r w:rsidRPr="002C3CA8">
      <w:fldChar w:fldCharType="end"/>
    </w:r>
  </w:p>
  <w:p w:rsidR="005D4996" w:rsidRPr="002C3CA8" w:rsidRDefault="005D4996">
    <w:pPr>
      <w:pStyle w:val="FSHRub1"/>
    </w:pPr>
    <w:r w:rsidRPr="002C3CA8">
      <w:t>Motion till riksdagen</w:t>
    </w:r>
    <w:r w:rsidRPr="002C3CA8">
      <w:br/>
    </w:r>
    <w:r w:rsidRPr="002C3CA8">
      <w:fldChar w:fldCharType="begin" w:fldLock="1"/>
    </w:r>
    <w:r w:rsidRPr="002C3CA8">
      <w:instrText xml:space="preserve"> DOCPROPERTY "YearUser" *\charformat </w:instrText>
    </w:r>
    <w:r w:rsidRPr="002C3CA8">
      <w:fldChar w:fldCharType="separate"/>
    </w:r>
    <w:r w:rsidRPr="002C3CA8">
      <w:t>2011/12</w:t>
    </w:r>
    <w:r w:rsidRPr="002C3CA8">
      <w:fldChar w:fldCharType="end"/>
    </w:r>
    <w:r w:rsidRPr="002C3CA8">
      <w:t>:</w:t>
    </w:r>
    <w:r w:rsidRPr="002C3CA8">
      <w:fldChar w:fldCharType="begin" w:fldLock="1"/>
    </w:r>
    <w:r w:rsidRPr="002C3CA8">
      <w:instrText xml:space="preserve"> DOCPROPERTY "Motionsnummer" *\charformat </w:instrText>
    </w:r>
    <w:r w:rsidRPr="002C3CA8">
      <w:fldChar w:fldCharType="separate"/>
    </w:r>
    <w:r w:rsidRPr="002C3CA8">
      <w:t>T308</w:t>
    </w:r>
    <w:r w:rsidRPr="002C3CA8">
      <w:fldChar w:fldCharType="end"/>
    </w:r>
  </w:p>
  <w:p w:rsidR="005D4996" w:rsidRPr="002C3CA8" w:rsidRDefault="005D4996">
    <w:pPr>
      <w:pStyle w:val="FSHNormalS5"/>
    </w:pPr>
    <w:r w:rsidRPr="002C3CA8">
      <w:fldChar w:fldCharType="begin" w:fldLock="1"/>
    </w:r>
    <w:r w:rsidRPr="002C3CA8">
      <w:instrText xml:space="preserve"> DOCPROPERTY "MotionarText" *\charformat </w:instrText>
    </w:r>
    <w:r w:rsidRPr="002C3CA8">
      <w:fldChar w:fldCharType="separate"/>
    </w:r>
    <w:r w:rsidRPr="002C3CA8">
      <w:t>av Linda Arvidsson Wemmert (M)</w:t>
    </w:r>
    <w:r w:rsidRPr="002C3CA8">
      <w:fldChar w:fldCharType="end"/>
    </w:r>
    <w:r w:rsidRPr="002C3CA8">
      <w:br/>
    </w:r>
    <w:r w:rsidRPr="002C3CA8">
      <w:fldChar w:fldCharType="begin" w:fldLock="1"/>
    </w:r>
    <w:r w:rsidRPr="002C3CA8">
      <w:instrText xml:space="preserve"> DOCPROPERTY "SvarFrasKort" *\charformat </w:instrText>
    </w:r>
    <w:r w:rsidRPr="002C3CA8">
      <w:fldChar w:fldCharType="end"/>
    </w:r>
  </w:p>
  <w:p w:rsidR="005D4996" w:rsidRPr="002C3CA8" w:rsidRDefault="005D4996">
    <w:pPr>
      <w:pStyle w:val="FSHTitel"/>
    </w:pPr>
    <w:r w:rsidRPr="002C3CA8">
      <w:fldChar w:fldCharType="begin" w:fldLock="1"/>
    </w:r>
    <w:r w:rsidRPr="002C3CA8">
      <w:instrText xml:space="preserve"> DOCPROPERTY</w:instrText>
    </w:r>
    <w:r w:rsidRPr="002C3CA8">
      <w:rPr>
        <w:sz w:val="18"/>
      </w:rPr>
      <w:instrText xml:space="preserve"> "RubrikSvar" *\charformat </w:instrText>
    </w:r>
    <w:r w:rsidRPr="002C3CA8">
      <w:fldChar w:fldCharType="separate"/>
    </w:r>
    <w:r w:rsidRPr="002C3CA8">
      <w:t>Träningscyklister</w:t>
    </w:r>
    <w:r w:rsidRPr="002C3CA8">
      <w:fldChar w:fldCharType="end"/>
    </w:r>
  </w:p>
  <w:p w:rsidR="005D4996" w:rsidRPr="002C3CA8" w:rsidRDefault="005D4996">
    <w:pPr>
      <w:pStyle w:val="Normal00"/>
    </w:pPr>
  </w:p>
  <w:p w:rsidR="005D4996" w:rsidRPr="002C3CA8" w:rsidRDefault="005D49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50839649">
    <w:abstractNumId w:val="3"/>
  </w:num>
  <w:num w:numId="2" w16cid:durableId="415638647">
    <w:abstractNumId w:val="2"/>
  </w:num>
  <w:num w:numId="3" w16cid:durableId="601650866">
    <w:abstractNumId w:val="1"/>
  </w:num>
  <w:num w:numId="4" w16cid:durableId="1536582551">
    <w:abstractNumId w:val="0"/>
  </w:num>
  <w:num w:numId="5" w16cid:durableId="1545945153">
    <w:abstractNumId w:val="7"/>
  </w:num>
  <w:num w:numId="6" w16cid:durableId="958489419">
    <w:abstractNumId w:val="6"/>
  </w:num>
  <w:num w:numId="7" w16cid:durableId="305626632">
    <w:abstractNumId w:val="5"/>
  </w:num>
  <w:num w:numId="8" w16cid:durableId="1298339845">
    <w:abstractNumId w:val="4"/>
  </w:num>
  <w:num w:numId="9" w16cid:durableId="853809930">
    <w:abstractNumId w:val="8"/>
  </w:num>
  <w:num w:numId="10" w16cid:durableId="2980142">
    <w:abstractNumId w:val="9"/>
  </w:num>
  <w:num w:numId="11" w16cid:durableId="633146670">
    <w:abstractNumId w:val="10"/>
  </w:num>
  <w:num w:numId="12" w16cid:durableId="1064333767">
    <w:abstractNumId w:val="13"/>
  </w:num>
  <w:num w:numId="13" w16cid:durableId="1079794675">
    <w:abstractNumId w:val="15"/>
  </w:num>
  <w:num w:numId="14" w16cid:durableId="986127855">
    <w:abstractNumId w:val="16"/>
  </w:num>
  <w:num w:numId="15" w16cid:durableId="64114091">
    <w:abstractNumId w:val="11"/>
  </w:num>
  <w:num w:numId="16" w16cid:durableId="1673414484">
    <w:abstractNumId w:val="18"/>
  </w:num>
  <w:num w:numId="17" w16cid:durableId="815025592">
    <w:abstractNumId w:val="17"/>
  </w:num>
  <w:num w:numId="18" w16cid:durableId="1566179790">
    <w:abstractNumId w:val="14"/>
  </w:num>
  <w:num w:numId="19" w16cid:durableId="15540800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1CC495A8-9BF1-48AF-A16D-7F336A580949}"/>
  </w:docVars>
  <w:rsids>
    <w:rsidRoot w:val="00AA5B30"/>
    <w:rsid w:val="002C3CA8"/>
    <w:rsid w:val="005D4996"/>
    <w:rsid w:val="00AA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77BA8CE-005F-4D4F-B1D1-A98B73EB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1165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M0134</vt:lpstr>
    </vt:vector>
  </TitlesOfParts>
  <Company>Riksdagen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M0134</dc:title>
  <dc:subject>M0134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2011-11-27T10:28:00Z</cp:lastPrinted>
  <dcterms:created xsi:type="dcterms:W3CDTF">2025-12-17T20:20:00Z</dcterms:created>
  <dcterms:modified xsi:type="dcterms:W3CDTF">2025-12-17T20:20:00Z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PDW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Träningscyklister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Träningscyklister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Linda Arvidsson Wemmert (M)</vt:lpwstr>
  </property>
  <property fmtid="{D5CDD505-2E9C-101B-9397-08002B2CF9AE}" pid="26" name="MotionarLista">
    <vt:lpwstr>Arvidsson Wemmert, Linda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Linda Arvidsson Wemmert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peter.warring@riksdagen.se</vt:lpwstr>
  </property>
  <property fmtid="{D5CDD505-2E9C-101B-9397-08002B2CF9AE}" pid="45" name="ReservUID">
    <vt:lpwstr>pr0929ab</vt:lpwstr>
  </property>
  <property fmtid="{D5CDD505-2E9C-101B-9397-08002B2CF9AE}" pid="46" name="MotionID">
    <vt:lpwstr>20112012000000000077000001340069</vt:lpwstr>
  </property>
  <property fmtid="{D5CDD505-2E9C-101B-9397-08002B2CF9AE}" pid="47" name="datum">
    <vt:lpwstr>110922</vt:lpwstr>
  </property>
  <property fmtid="{D5CDD505-2E9C-101B-9397-08002B2CF9AE}" pid="48" name="avsändar-e-post">
    <vt:lpwstr>peter.warring@riksdagen.se</vt:lpwstr>
  </property>
  <property fmtid="{D5CDD505-2E9C-101B-9397-08002B2CF9AE}" pid="49" name="id">
    <vt:lpwstr>20112012000000000077000001340069</vt:lpwstr>
  </property>
  <property fmtid="{D5CDD505-2E9C-101B-9397-08002B2CF9AE}" pid="50" name="nummer">
    <vt:lpwstr>308</vt:lpwstr>
  </property>
  <property fmtid="{D5CDD505-2E9C-101B-9397-08002B2CF9AE}" pid="51" name="utskottsbeteckning">
    <vt:lpwstr>T</vt:lpwstr>
  </property>
  <property fmtid="{D5CDD505-2E9C-101B-9397-08002B2CF9AE}" pid="52" name="GlobalUID">
    <vt:lpwstr>{503F0911-7DB2-42DF-BC2C-2D3C6BA184D3}</vt:lpwstr>
  </property>
  <property fmtid="{D5CDD505-2E9C-101B-9397-08002B2CF9AE}" pid="53" name="Överföringar">
    <vt:i4>0</vt:i4>
  </property>
  <property fmtid="{D5CDD505-2E9C-101B-9397-08002B2CF9AE}" pid="54" name="Checksum">
    <vt:lpwstr>*0004285113844*</vt:lpwstr>
  </property>
  <property fmtid="{D5CDD505-2E9C-101B-9397-08002B2CF9AE}" pid="55" name="skuggnummer">
    <vt:lpwstr>1172</vt:lpwstr>
  </property>
  <property fmtid="{D5CDD505-2E9C-101B-9397-08002B2CF9AE}" pid="56" name="urixVersion">
    <vt:lpwstr>4.5.0.25</vt:lpwstr>
  </property>
  <property fmtid="{D5CDD505-2E9C-101B-9397-08002B2CF9AE}" pid="57" name="urixOrigin">
    <vt:lpwstr>111127 11:28:50.506</vt:lpwstr>
  </property>
  <property fmtid="{D5CDD505-2E9C-101B-9397-08002B2CF9AE}" pid="58" name="urixGuid">
    <vt:lpwstr>{2D15CF0D-C8D6-4E64-8BDA-76D3009B1D25}</vt:lpwstr>
  </property>
</Properties>
</file>