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35990" w:rsidRPr="00B35990" w:rsidRDefault="00B35990">
      <w:pPr>
        <w:pStyle w:val="Hemstlrubrik"/>
      </w:pPr>
      <w:r w:rsidRPr="00B35990">
        <w:t>Förslag till riksdagsbeslut</w:t>
      </w:r>
    </w:p>
    <w:p w:rsidR="00B35990" w:rsidRPr="00B35990" w:rsidRDefault="00B35990">
      <w:pPr>
        <w:pStyle w:val="Hemstlatt"/>
        <w:ind w:left="0"/>
      </w:pPr>
      <w:r w:rsidRPr="00B35990">
        <w:t>Riksdagen tillkännager för regeringen som sin mening vad som anförs i motionen om att förändra ägarstrukturen av kärnkra</w:t>
      </w:r>
      <w:r w:rsidRPr="00B35990">
        <w:t>f</w:t>
      </w:r>
      <w:r w:rsidRPr="00B35990">
        <w:t>ten.</w:t>
      </w:r>
    </w:p>
    <w:p w:rsidR="00B35990" w:rsidRPr="00B35990" w:rsidRDefault="00B35990">
      <w:pPr>
        <w:pStyle w:val="Rubrik1"/>
      </w:pPr>
      <w:r w:rsidRPr="00B35990">
        <w:t>Motivering</w:t>
      </w:r>
    </w:p>
    <w:p w:rsidR="00B35990" w:rsidRPr="00B35990" w:rsidRDefault="00B35990">
      <w:r w:rsidRPr="00B35990">
        <w:t xml:space="preserve">De tre </w:t>
      </w:r>
      <w:r w:rsidRPr="00B35990">
        <w:rPr>
          <w:spacing w:val="-2"/>
        </w:rPr>
        <w:t xml:space="preserve">största elproducenterna svarade år 2006 tillsammans för ungefär 85 </w:t>
      </w:r>
      <w:r w:rsidRPr="00B35990">
        <w:t>pr</w:t>
      </w:r>
      <w:r w:rsidRPr="00B35990">
        <w:t>o</w:t>
      </w:r>
      <w:r w:rsidRPr="00B35990">
        <w:t>cent av elproduktionen i Sverige. Vattenfalls andel uppgick till 45 procent medan Eon Sverige och Fortum svarade för 21 respektive 19 procent. Dessa företag äger även produktionskapacitet gemensamt, framförallt kärnkraftverk.</w:t>
      </w:r>
    </w:p>
    <w:p w:rsidR="00B35990" w:rsidRPr="00B35990" w:rsidRDefault="00B35990">
      <w:pPr>
        <w:pStyle w:val="Normaltindrag"/>
      </w:pPr>
      <w:r w:rsidRPr="00B35990">
        <w:t>Konkurrensverket startade i 2006 en utredning för att granska hur konku</w:t>
      </w:r>
      <w:r w:rsidRPr="00B35990">
        <w:t>r</w:t>
      </w:r>
      <w:r w:rsidRPr="00B35990">
        <w:t>renslagstiftningen efterlevs på elmarknaden. En av huvudfrågorna i utre</w:t>
      </w:r>
      <w:r w:rsidRPr="00B35990">
        <w:t>d</w:t>
      </w:r>
      <w:r w:rsidRPr="00B35990">
        <w:t>ningen gällde samägandet av kärnkraftverken. Konkurrensverket konstaterade i sin rapport att det finns risker med samägandet av kärnkraftverk. I septe</w:t>
      </w:r>
      <w:r w:rsidRPr="00B35990">
        <w:t>m</w:t>
      </w:r>
      <w:r w:rsidRPr="00B35990">
        <w:t>ber 2008 lämnade Konkurrensverket också en skrivelse till Näringsdepart</w:t>
      </w:r>
      <w:r w:rsidRPr="00B35990">
        <w:t>e</w:t>
      </w:r>
      <w:r w:rsidRPr="00B35990">
        <w:t>mentet där man framhöll det olämpliga ur konkurrenssynpunkt i att de tre stora elbolagen tillsammans äger och kontrollerar all kärnkraft i Sverige. Konkurrensverket kom till slutsatsen att samägandet bör upphöra.</w:t>
      </w:r>
    </w:p>
    <w:p w:rsidR="00B35990" w:rsidRPr="00B35990" w:rsidRDefault="00B35990">
      <w:pPr>
        <w:pStyle w:val="Normaltindrag"/>
      </w:pPr>
      <w:r w:rsidRPr="00B35990">
        <w:t>Pro</w:t>
      </w:r>
      <w:r w:rsidRPr="00B35990">
        <w:t>blemen med samägande är flera. Samägandet ger exempelvis företagen möjligheter att få kännedom om sina konkurrenters strategier och produ</w:t>
      </w:r>
      <w:r w:rsidRPr="00B35990">
        <w:t>k</w:t>
      </w:r>
      <w:r w:rsidRPr="00B35990">
        <w:t>tionsf</w:t>
      </w:r>
      <w:r w:rsidRPr="00B35990">
        <w:rPr>
          <w:spacing w:val="-2"/>
        </w:rPr>
        <w:t xml:space="preserve">örutsättningar, vilket kan hämma konkurrensen på elmarknaden och </w:t>
      </w:r>
      <w:r w:rsidRPr="00B35990">
        <w:t>p</w:t>
      </w:r>
      <w:r w:rsidRPr="00B35990">
        <w:t>å</w:t>
      </w:r>
      <w:r w:rsidRPr="00B35990">
        <w:t>verka prisnivån på el. I vart och ett av de delägda kärnkraftsföretagen är h</w:t>
      </w:r>
      <w:r w:rsidRPr="00B35990">
        <w:t>u</w:t>
      </w:r>
      <w:r w:rsidRPr="00B35990">
        <w:t>vudägaren produktionsledande företag och balansansvarigt gentemot Svenska kraftnät. Detta ger dessa företag ett informationsövertag gentemot övriga delägare och mot övriga marknadsaktörer.</w:t>
      </w:r>
    </w:p>
    <w:p w:rsidR="00B35990" w:rsidRPr="00B35990" w:rsidRDefault="00B35990">
      <w:pPr>
        <w:pStyle w:val="Normaltindrag"/>
      </w:pPr>
      <w:r w:rsidRPr="00B35990">
        <w:t>En förutsättning för att elbörsen s</w:t>
      </w:r>
      <w:r w:rsidRPr="00B35990">
        <w:t>ka vara en effektivt fungerande mar</w:t>
      </w:r>
      <w:r w:rsidRPr="00B35990">
        <w:t>k</w:t>
      </w:r>
      <w:r w:rsidRPr="00B35990">
        <w:t>nadsplats är att det finns en grad av osäkerhet hos producenterna beträffande såväl utbuds- som efterfrågesituationen i samband med budgivningen. Sa</w:t>
      </w:r>
      <w:r w:rsidRPr="00B35990">
        <w:t>m</w:t>
      </w:r>
      <w:r w:rsidRPr="00B35990">
        <w:t>ägandet och övrig branschsamverkan kan eliminera mycket av denna osäke</w:t>
      </w:r>
      <w:r w:rsidRPr="00B35990">
        <w:t>r</w:t>
      </w:r>
      <w:r w:rsidRPr="00B35990">
        <w:t xml:space="preserve">het </w:t>
      </w:r>
      <w:r w:rsidRPr="00B35990">
        <w:lastRenderedPageBreak/>
        <w:t>i marknaden, främst vad gäller konkurrenters förväntade beteende. Förtr</w:t>
      </w:r>
      <w:r w:rsidRPr="00B35990">
        <w:t>o</w:t>
      </w:r>
      <w:r w:rsidRPr="00B35990">
        <w:t>endet hos övriga aktörer för elmarknadens funktion påverkas därför negativt av samägandet.</w:t>
      </w:r>
    </w:p>
    <w:p w:rsidR="00B35990" w:rsidRPr="00B35990" w:rsidRDefault="00B35990">
      <w:pPr>
        <w:pStyle w:val="Normaltindrag"/>
      </w:pPr>
      <w:r w:rsidRPr="00B35990">
        <w:t>Mot bakgrunden av ovan nämnda måste ägandestrukturen av kärnkraften förändras så att risk</w:t>
      </w:r>
      <w:r w:rsidRPr="00B35990">
        <w:t>er och effekter av samäganden inom svensk elproduktion minimeras.</w:t>
      </w:r>
      <w:r w:rsidRPr="00B35990">
        <w:rPr>
          <w:color w:val="000000"/>
          <w:szCs w:val="19"/>
        </w:rPr>
        <w:t xml:space="preserve"> </w:t>
      </w:r>
      <w:r w:rsidRPr="00B35990">
        <w:t>Detta bör ges regeringen till 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B35990">
        <w:trPr>
          <w:cantSplit/>
        </w:trPr>
        <w:tc>
          <w:tcPr>
            <w:tcW w:w="3046" w:type="dxa"/>
          </w:tcPr>
          <w:p w:rsidR="00B35990" w:rsidRPr="00B35990" w:rsidRDefault="00B35990">
            <w:pPr>
              <w:pStyle w:val="UnderskriftDatum"/>
              <w:spacing w:before="240"/>
            </w:pPr>
            <w:r w:rsidRPr="00B35990">
              <w:t>Stockholm den 1 oktober 2008</w:t>
            </w:r>
          </w:p>
        </w:tc>
        <w:tc>
          <w:tcPr>
            <w:tcW w:w="3047" w:type="dxa"/>
          </w:tcPr>
          <w:p w:rsidR="00B35990" w:rsidRPr="00B35990" w:rsidRDefault="00B35990">
            <w:pPr>
              <w:pStyle w:val="Underskrifter"/>
              <w:spacing w:before="240"/>
            </w:pPr>
          </w:p>
        </w:tc>
      </w:tr>
      <w:tr w:rsidR="00000000" w:rsidRPr="00B35990">
        <w:trPr>
          <w:cantSplit/>
        </w:trPr>
        <w:tc>
          <w:tcPr>
            <w:tcW w:w="3046" w:type="dxa"/>
          </w:tcPr>
          <w:p w:rsidR="00B35990" w:rsidRPr="00B35990" w:rsidRDefault="00B35990">
            <w:pPr>
              <w:pStyle w:val="Underskrifter"/>
            </w:pPr>
            <w:r w:rsidRPr="00B35990">
              <w:t>Elisabeth Svantesson (m)</w:t>
            </w:r>
          </w:p>
        </w:tc>
        <w:tc>
          <w:tcPr>
            <w:tcW w:w="3046" w:type="dxa"/>
          </w:tcPr>
          <w:p w:rsidR="00B35990" w:rsidRPr="00B35990" w:rsidRDefault="00B35990">
            <w:pPr>
              <w:pStyle w:val="Underskrifter"/>
            </w:pPr>
          </w:p>
        </w:tc>
      </w:tr>
    </w:tbl>
    <w:p w:rsidR="00B35990" w:rsidRPr="00B35990" w:rsidRDefault="00B35990">
      <w:pPr>
        <w:pStyle w:val="Normaltindrag"/>
      </w:pPr>
    </w:p>
    <w:sectPr w:rsidR="00000000" w:rsidRPr="00B3599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35990" w:rsidRPr="00B35990" w:rsidRDefault="00B35990">
      <w:r w:rsidRPr="00B35990">
        <w:separator/>
      </w:r>
    </w:p>
  </w:endnote>
  <w:endnote w:type="continuationSeparator" w:id="0">
    <w:p w:rsidR="00B35990" w:rsidRPr="00B35990" w:rsidRDefault="00B35990">
      <w:r w:rsidRPr="00B3599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35990" w:rsidRPr="00B35990" w:rsidRDefault="00B35990">
    <w:pPr>
      <w:pStyle w:val="Sidfot"/>
    </w:pPr>
    <w:r w:rsidRPr="00B35990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397527573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35990" w:rsidRDefault="00B35990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B35990" w:rsidRDefault="00B35990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35990" w:rsidRPr="00B35990" w:rsidRDefault="00B35990">
    <w:pPr>
      <w:pStyle w:val="Sidfot"/>
    </w:pPr>
    <w:r w:rsidRPr="00B35990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46843313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35990" w:rsidRDefault="00B3599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35990" w:rsidRDefault="00B3599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35990" w:rsidRPr="00B35990" w:rsidRDefault="00B35990">
    <w:pPr>
      <w:pStyle w:val="Sidfot"/>
    </w:pPr>
    <w:r w:rsidRPr="00B35990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4727983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35990" w:rsidRDefault="00B3599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35990" w:rsidRDefault="00B3599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35990" w:rsidRPr="00B35990" w:rsidRDefault="00B35990">
      <w:r w:rsidRPr="00B35990">
        <w:separator/>
      </w:r>
    </w:p>
  </w:footnote>
  <w:footnote w:type="continuationSeparator" w:id="0">
    <w:p w:rsidR="00B35990" w:rsidRPr="00B35990" w:rsidRDefault="00B35990">
      <w:r w:rsidRPr="00B3599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35990" w:rsidRPr="00B35990" w:rsidRDefault="00B35990">
    <w:pPr>
      <w:pStyle w:val="Sidhuvud"/>
    </w:pPr>
    <w:r w:rsidRPr="00B35990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6089595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35990" w:rsidRDefault="00B35990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N244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B35990" w:rsidRDefault="00B35990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N244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35990" w:rsidRPr="00B35990" w:rsidRDefault="00B35990">
    <w:pPr>
      <w:pStyle w:val="Sidhuvud"/>
    </w:pPr>
    <w:r w:rsidRPr="00B35990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37428776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35990" w:rsidRDefault="00B35990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N244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B35990" w:rsidRDefault="00B35990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N244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35990" w:rsidRPr="00B35990" w:rsidRDefault="00B35990">
    <w:pPr>
      <w:pStyle w:val="FSHNormal"/>
      <w:tabs>
        <w:tab w:val="right" w:pos="5840"/>
      </w:tabs>
    </w:pPr>
    <w:r w:rsidRPr="00B35990">
      <w:br/>
    </w:r>
    <w:r w:rsidRPr="00B35990">
      <w:fldChar w:fldCharType="begin" w:fldLock="1"/>
    </w:r>
    <w:r w:rsidRPr="00B35990">
      <w:instrText xml:space="preserve"> DOCPROPERTY</w:instrText>
    </w:r>
    <w:r w:rsidRPr="00B35990">
      <w:rPr>
        <w:sz w:val="18"/>
      </w:rPr>
      <w:instrText xml:space="preserve"> "YearUser" *\charformat </w:instrText>
    </w:r>
    <w:r w:rsidRPr="00B35990">
      <w:fldChar w:fldCharType="separate"/>
    </w:r>
    <w:r w:rsidRPr="00B35990">
      <w:t>2008/09</w:t>
    </w:r>
    <w:r w:rsidRPr="00B35990">
      <w:fldChar w:fldCharType="end"/>
    </w:r>
    <w:r w:rsidRPr="00B35990">
      <w:t xml:space="preserve"> </w:t>
    </w:r>
    <w:r w:rsidRPr="00B35990">
      <w:tab/>
      <w:t xml:space="preserve">mnr: </w:t>
    </w:r>
    <w:r w:rsidRPr="00B35990">
      <w:fldChar w:fldCharType="begin" w:fldLock="1"/>
    </w:r>
    <w:r w:rsidRPr="00B35990">
      <w:instrText xml:space="preserve"> DOCPROPERTY</w:instrText>
    </w:r>
    <w:r w:rsidRPr="00B35990">
      <w:rPr>
        <w:sz w:val="18"/>
      </w:rPr>
      <w:instrText xml:space="preserve"> "Motionsnummer" *\charformat </w:instrText>
    </w:r>
    <w:r w:rsidRPr="00B35990">
      <w:fldChar w:fldCharType="separate"/>
    </w:r>
    <w:r w:rsidRPr="00B35990">
      <w:t>N244</w:t>
    </w:r>
    <w:r w:rsidRPr="00B35990">
      <w:fldChar w:fldCharType="end"/>
    </w:r>
    <w:r w:rsidRPr="00B35990">
      <w:br/>
    </w:r>
    <w:r w:rsidRPr="00B35990">
      <w:fldChar w:fldCharType="begin" w:fldLock="1"/>
    </w:r>
    <w:r w:rsidRPr="00B35990">
      <w:instrText xml:space="preserve"> DOCPROPERTY</w:instrText>
    </w:r>
    <w:r w:rsidRPr="00B35990">
      <w:rPr>
        <w:sz w:val="18"/>
      </w:rPr>
      <w:instrText xml:space="preserve"> "Samling" *\charformat </w:instrText>
    </w:r>
    <w:r w:rsidRPr="00B35990">
      <w:fldChar w:fldCharType="end"/>
    </w:r>
    <w:r w:rsidRPr="00B35990">
      <w:tab/>
      <w:t xml:space="preserve">pnr: </w:t>
    </w:r>
    <w:r w:rsidRPr="00B35990">
      <w:fldChar w:fldCharType="begin" w:fldLock="1"/>
    </w:r>
    <w:r w:rsidRPr="00B35990">
      <w:instrText xml:space="preserve"> DOCPROPERTY</w:instrText>
    </w:r>
    <w:r w:rsidRPr="00B35990">
      <w:rPr>
        <w:sz w:val="18"/>
      </w:rPr>
      <w:instrText xml:space="preserve"> "Partinummer" *\charformat </w:instrText>
    </w:r>
    <w:r w:rsidRPr="00B35990">
      <w:fldChar w:fldCharType="separate"/>
    </w:r>
    <w:r w:rsidRPr="00B35990">
      <w:t>m1560</w:t>
    </w:r>
    <w:r w:rsidRPr="00B35990">
      <w:fldChar w:fldCharType="end"/>
    </w:r>
  </w:p>
  <w:p w:rsidR="00B35990" w:rsidRPr="00B35990" w:rsidRDefault="00B35990">
    <w:pPr>
      <w:pStyle w:val="FSHRub1"/>
    </w:pPr>
    <w:r w:rsidRPr="00B35990">
      <w:t>Motion till riksdagen</w:t>
    </w:r>
    <w:r w:rsidRPr="00B35990">
      <w:br/>
    </w:r>
    <w:r w:rsidRPr="00B35990">
      <w:fldChar w:fldCharType="begin" w:fldLock="1"/>
    </w:r>
    <w:r w:rsidRPr="00B35990">
      <w:instrText xml:space="preserve"> DOCPROPERTY "YearUser" *\charformat </w:instrText>
    </w:r>
    <w:r w:rsidRPr="00B35990">
      <w:fldChar w:fldCharType="separate"/>
    </w:r>
    <w:r w:rsidRPr="00B35990">
      <w:t>2008/09</w:t>
    </w:r>
    <w:r w:rsidRPr="00B35990">
      <w:fldChar w:fldCharType="end"/>
    </w:r>
    <w:r w:rsidRPr="00B35990">
      <w:t>:</w:t>
    </w:r>
    <w:r w:rsidRPr="00B35990">
      <w:fldChar w:fldCharType="begin" w:fldLock="1"/>
    </w:r>
    <w:r w:rsidRPr="00B35990">
      <w:instrText xml:space="preserve"> DOCPROPERTY "Motionsnummer" *\charformat </w:instrText>
    </w:r>
    <w:r w:rsidRPr="00B35990">
      <w:fldChar w:fldCharType="separate"/>
    </w:r>
    <w:r w:rsidRPr="00B35990">
      <w:t>N244</w:t>
    </w:r>
    <w:r w:rsidRPr="00B35990">
      <w:fldChar w:fldCharType="end"/>
    </w:r>
  </w:p>
  <w:p w:rsidR="00B35990" w:rsidRPr="00B35990" w:rsidRDefault="00B35990">
    <w:pPr>
      <w:pStyle w:val="FSHNormalS5"/>
    </w:pPr>
    <w:r w:rsidRPr="00B35990">
      <w:fldChar w:fldCharType="begin" w:fldLock="1"/>
    </w:r>
    <w:r w:rsidRPr="00B35990">
      <w:instrText xml:space="preserve"> DOCPROPERTY "MotionarText" *\charformat </w:instrText>
    </w:r>
    <w:r w:rsidRPr="00B35990">
      <w:fldChar w:fldCharType="separate"/>
    </w:r>
    <w:r w:rsidRPr="00B35990">
      <w:t>av Elisabeth Svantesson (m)</w:t>
    </w:r>
    <w:r w:rsidRPr="00B35990">
      <w:fldChar w:fldCharType="end"/>
    </w:r>
    <w:r w:rsidRPr="00B35990">
      <w:br/>
    </w:r>
    <w:r w:rsidRPr="00B35990">
      <w:fldChar w:fldCharType="begin" w:fldLock="1"/>
    </w:r>
    <w:r w:rsidRPr="00B35990">
      <w:instrText xml:space="preserve"> DOCPROPERTY "SvarFrasKort" *\charformat </w:instrText>
    </w:r>
    <w:r w:rsidRPr="00B35990">
      <w:fldChar w:fldCharType="end"/>
    </w:r>
  </w:p>
  <w:p w:rsidR="00B35990" w:rsidRPr="00B35990" w:rsidRDefault="00B35990">
    <w:pPr>
      <w:pStyle w:val="FSHTitel"/>
    </w:pPr>
    <w:r w:rsidRPr="00B35990">
      <w:fldChar w:fldCharType="begin" w:fldLock="1"/>
    </w:r>
    <w:r w:rsidRPr="00B35990">
      <w:instrText xml:space="preserve"> DOCPROPERTY</w:instrText>
    </w:r>
    <w:r w:rsidRPr="00B35990">
      <w:rPr>
        <w:sz w:val="18"/>
      </w:rPr>
      <w:instrText xml:space="preserve"> "RubrikSvar" *\charformat </w:instrText>
    </w:r>
    <w:r w:rsidRPr="00B35990">
      <w:fldChar w:fldCharType="separate"/>
    </w:r>
    <w:r w:rsidRPr="00B35990">
      <w:t xml:space="preserve">Samägande av kärnkraften </w:t>
    </w:r>
    <w:r w:rsidRPr="00B35990">
      <w:fldChar w:fldCharType="end"/>
    </w:r>
  </w:p>
  <w:p w:rsidR="00B35990" w:rsidRPr="00B35990" w:rsidRDefault="00B35990">
    <w:pPr>
      <w:pStyle w:val="Normal00"/>
    </w:pPr>
  </w:p>
  <w:p w:rsidR="00B35990" w:rsidRPr="00B35990" w:rsidRDefault="00B35990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913080967">
    <w:abstractNumId w:val="8"/>
  </w:num>
  <w:num w:numId="2" w16cid:durableId="270406159">
    <w:abstractNumId w:val="9"/>
  </w:num>
  <w:num w:numId="3" w16cid:durableId="58790734">
    <w:abstractNumId w:val="8"/>
  </w:num>
  <w:num w:numId="4" w16cid:durableId="1218934021">
    <w:abstractNumId w:val="9"/>
  </w:num>
  <w:num w:numId="5" w16cid:durableId="31807331">
    <w:abstractNumId w:val="13"/>
  </w:num>
  <w:num w:numId="6" w16cid:durableId="1271350746">
    <w:abstractNumId w:val="10"/>
  </w:num>
  <w:num w:numId="7" w16cid:durableId="287049982">
    <w:abstractNumId w:val="11"/>
  </w:num>
  <w:num w:numId="8" w16cid:durableId="986857742">
    <w:abstractNumId w:val="12"/>
  </w:num>
  <w:num w:numId="9" w16cid:durableId="1893544244">
    <w:abstractNumId w:val="8"/>
  </w:num>
  <w:num w:numId="10" w16cid:durableId="1237861078">
    <w:abstractNumId w:val="3"/>
  </w:num>
  <w:num w:numId="11" w16cid:durableId="1502046285">
    <w:abstractNumId w:val="2"/>
  </w:num>
  <w:num w:numId="12" w16cid:durableId="249194877">
    <w:abstractNumId w:val="1"/>
  </w:num>
  <w:num w:numId="13" w16cid:durableId="501507209">
    <w:abstractNumId w:val="0"/>
  </w:num>
  <w:num w:numId="14" w16cid:durableId="789276869">
    <w:abstractNumId w:val="9"/>
  </w:num>
  <w:num w:numId="15" w16cid:durableId="206111614">
    <w:abstractNumId w:val="7"/>
  </w:num>
  <w:num w:numId="16" w16cid:durableId="682248286">
    <w:abstractNumId w:val="6"/>
  </w:num>
  <w:num w:numId="17" w16cid:durableId="293760677">
    <w:abstractNumId w:val="5"/>
  </w:num>
  <w:num w:numId="18" w16cid:durableId="202336287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09-30"/>
    <w:docVar w:name="PersonGUIDs" w:val="{5BE5EDC0-DA1A-4CEF-8484-E9EC24CDFB72}"/>
  </w:docVars>
  <w:rsids>
    <w:rsidRoot w:val="00426574"/>
    <w:rsid w:val="00426574"/>
    <w:rsid w:val="00B35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3"/>
    </o:shapelayout>
  </w:shapeDefaults>
  <w:decimalSymbol w:val=","/>
  <w:listSeparator w:val=";"/>
  <w15:chartTrackingRefBased/>
  <w15:docId w15:val="{A74E853E-968D-4176-87DE-A3A85F3784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  <w:style w:type="paragraph" w:customStyle="1" w:styleId="intro">
    <w:name w:val="intro"/>
    <w:basedOn w:val="Normal"/>
    <w:pPr>
      <w:spacing w:before="100" w:beforeAutospacing="1" w:after="100" w:afterAutospacing="1" w:line="240" w:lineRule="auto"/>
    </w:pPr>
    <w:rPr>
      <w:szCs w:val="24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Palatino Linotype" w:hAnsi="Palatino Linotype" w:cs="Palatino Linotype"/>
      <w:color w:val="000000"/>
      <w:sz w:val="24"/>
      <w:szCs w:val="24"/>
      <w:lang w:val="sv-SE"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293</Words>
  <Characters>1944</Characters>
  <Application>Microsoft Office Word</Application>
  <DocSecurity>4</DocSecurity>
  <Lines>37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m1560</vt:lpstr>
    </vt:vector>
  </TitlesOfParts>
  <Company>Riksdagen</Company>
  <LinksUpToDate>false</LinksUpToDate>
  <CharactersWithSpaces>2226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m1560</dc:title>
  <dc:subject>m1560</dc:subject>
  <dc:creator>Riksdagen</dc:creator>
  <cp:keywords>Riksdagen</cp:keywords>
  <dc:description>TKG-ktrl, MSMQ4mb, PersReg-Distribution mm b-&gt;ny fplogga c-&gt;nygamla s-rosen</dc:description>
  <cp:lastModifiedBy>Lars Brink</cp:lastModifiedBy>
  <cp:revision>2</cp:revision>
  <cp:lastPrinted>2008-12-17T16:34:00Z</cp:lastPrinted>
  <dcterms:created xsi:type="dcterms:W3CDTF">2025-12-17T18:09:00Z</dcterms:created>
  <dcterms:modified xsi:type="dcterms:W3CDTF">2025-12-17T18:09:00Z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mot2000_495_2008-09-30</vt:lpwstr>
  </property>
  <property fmtid="{D5CDD505-2E9C-101B-9397-08002B2CF9AE}" pid="3" name="version">
    <vt:lpwstr>mot2000_495_2008-09-30</vt:lpwstr>
  </property>
  <property fmtid="{D5CDD505-2E9C-101B-9397-08002B2CF9AE}" pid="4" name="dokumenttyp">
    <vt:lpwstr>motion</vt:lpwstr>
  </property>
  <property fmtid="{D5CDD505-2E9C-101B-9397-08002B2CF9AE}" pid="5" name="Sekr">
    <vt:lpwstr>aa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Samägande av kärnkraften 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Samägande av kärnkraften 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m1560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Elisabeth Svantesson (m)</vt:lpwstr>
  </property>
  <property fmtid="{D5CDD505-2E9C-101B-9397-08002B2CF9AE}" pid="26" name="MotionarLista">
    <vt:lpwstr>Svantesson, Elisabeth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Elisabeth Svantesson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N244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oktober 2008</vt:lpwstr>
  </property>
  <property fmtid="{D5CDD505-2E9C-101B-9397-08002B2CF9AE}" pid="44" name="NotesUID">
    <vt:lpwstr>anna.ahlstrand@riksdagen.se</vt:lpwstr>
  </property>
  <property fmtid="{D5CDD505-2E9C-101B-9397-08002B2CF9AE}" pid="45" name="ReservUID">
    <vt:lpwstr>aa0215ab</vt:lpwstr>
  </property>
  <property fmtid="{D5CDD505-2E9C-101B-9397-08002B2CF9AE}" pid="46" name="MotionID">
    <vt:lpwstr>20082009000000000109000015600069</vt:lpwstr>
  </property>
  <property fmtid="{D5CDD505-2E9C-101B-9397-08002B2CF9AE}" pid="47" name="datum">
    <vt:lpwstr>081001</vt:lpwstr>
  </property>
  <property fmtid="{D5CDD505-2E9C-101B-9397-08002B2CF9AE}" pid="48" name="avsändar-e-post">
    <vt:lpwstr>anna.ahlstrand@riksdagen.se</vt:lpwstr>
  </property>
  <property fmtid="{D5CDD505-2E9C-101B-9397-08002B2CF9AE}" pid="49" name="id">
    <vt:lpwstr>20082009000000000109000015600069</vt:lpwstr>
  </property>
  <property fmtid="{D5CDD505-2E9C-101B-9397-08002B2CF9AE}" pid="50" name="nummer">
    <vt:lpwstr>244</vt:lpwstr>
  </property>
  <property fmtid="{D5CDD505-2E9C-101B-9397-08002B2CF9AE}" pid="51" name="utskottsbeteckning">
    <vt:lpwstr>N</vt:lpwstr>
  </property>
  <property fmtid="{D5CDD505-2E9C-101B-9397-08002B2CF9AE}" pid="52" name="GlobalUID">
    <vt:lpwstr>{B0E44A06-2B98-4DDA-83BE-BC01FE1748BA}</vt:lpwstr>
  </property>
  <property fmtid="{D5CDD505-2E9C-101B-9397-08002B2CF9AE}" pid="53" name="Överföringar">
    <vt:i4>0</vt:i4>
  </property>
  <property fmtid="{D5CDD505-2E9C-101B-9397-08002B2CF9AE}" pid="54" name="Checksum">
    <vt:lpwstr>*0006863775246*</vt:lpwstr>
  </property>
  <property fmtid="{D5CDD505-2E9C-101B-9397-08002B2CF9AE}" pid="55" name="skuggnummer">
    <vt:lpwstr>785</vt:lpwstr>
  </property>
  <property fmtid="{D5CDD505-2E9C-101B-9397-08002B2CF9AE}" pid="56" name="urixVersion">
    <vt:lpwstr>3.2.0.8</vt:lpwstr>
  </property>
  <property fmtid="{D5CDD505-2E9C-101B-9397-08002B2CF9AE}" pid="57" name="urixOrigin">
    <vt:lpwstr>090401 17:53:35.737</vt:lpwstr>
  </property>
  <property fmtid="{D5CDD505-2E9C-101B-9397-08002B2CF9AE}" pid="58" name="urixGuid">
    <vt:lpwstr>{04BFC5BE-F98E-47D9-80A5-4E698656FF10}</vt:lpwstr>
  </property>
</Properties>
</file>