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0D5" w:rsidRPr="006770D5" w:rsidRDefault="006770D5">
      <w:pPr>
        <w:pStyle w:val="Frslagsrubrik"/>
      </w:pPr>
      <w:r w:rsidRPr="006770D5">
        <w:t>Förslag till riksdagsbeslut</w:t>
      </w:r>
    </w:p>
    <w:p w:rsidR="006770D5" w:rsidRPr="006770D5" w:rsidRDefault="006770D5">
      <w:pPr>
        <w:pStyle w:val="Hemstlatt"/>
      </w:pPr>
      <w:r w:rsidRPr="006770D5">
        <w:t>Riksdagen beslutar att ändra i djurskyddslagen (1988:534) genom att införa en ny paragraf, 4 a §, som ska ges följande lyde</w:t>
      </w:r>
      <w:r w:rsidRPr="006770D5">
        <w:t>l</w:t>
      </w:r>
      <w:r w:rsidRPr="006770D5">
        <w:t>se: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Jordbruksverket får meddela ytterligare föreskri</w:t>
      </w:r>
      <w:r w:rsidRPr="006770D5">
        <w:t>f</w:t>
      </w:r>
      <w:r w:rsidRPr="006770D5">
        <w:t>ter om villkor för hållande av mink för pälsproduktion.</w:t>
      </w:r>
    </w:p>
    <w:p w:rsidR="006770D5" w:rsidRPr="006770D5" w:rsidRDefault="006770D5">
      <w:pPr>
        <w:pStyle w:val="Rubrik1"/>
      </w:pPr>
      <w:r w:rsidRPr="006770D5">
        <w:t>Motivering</w:t>
      </w:r>
    </w:p>
    <w:p w:rsidR="006770D5" w:rsidRPr="006770D5" w:rsidRDefault="006770D5">
      <w:r w:rsidRPr="006770D5">
        <w:t>År 2006 lade den socialdemokratiska regeringen i samarbete med Vänsterpa</w:t>
      </w:r>
      <w:r w:rsidRPr="006770D5">
        <w:t>r</w:t>
      </w:r>
      <w:r w:rsidRPr="006770D5">
        <w:t>tiet och Miljöpartiet fram proposition 2005/06:197 Skärpta djurskyddskrav för minkuppfödning. Tyvärr valde den borgerliga regeringen att inte gå vidare med propositionen med resultatet att situationen för minkarna inte har förbät</w:t>
      </w:r>
      <w:r w:rsidRPr="006770D5">
        <w:t>t</w:t>
      </w:r>
      <w:r w:rsidRPr="006770D5">
        <w:t xml:space="preserve">rats. Visserligen har antalet minkfarmer minskat från 180 stycken till 75 stycken, men antalet minkar som dödas årligen har bara minskat från 1,3 miljoner 2001 till 1,2 miljoner 2009, och framför allt har de knappast fått det bättre. Burarna och rutinerna på farmerna ser likadana </w:t>
      </w:r>
      <w:r w:rsidRPr="006770D5">
        <w:t>ut som då, och nya studier har visat att andelen djur med stereotypa beteenden är fortsatt hög på svenska farmer.</w:t>
      </w:r>
    </w:p>
    <w:p w:rsidR="006770D5" w:rsidRPr="006770D5" w:rsidRDefault="006770D5">
      <w:pPr>
        <w:pStyle w:val="Normaltindrag"/>
      </w:pPr>
      <w:r w:rsidRPr="006770D5">
        <w:t>I en artikel i Applied Animal Behaviour Science i december 2009 visar forskare från Sveriges lantbruksuniversitet, med finansiering från pälsbra</w:t>
      </w:r>
      <w:r w:rsidRPr="006770D5">
        <w:t>n</w:t>
      </w:r>
      <w:r w:rsidRPr="006770D5">
        <w:t>schen, att 70 % av 150 minkhonor på två farmer utförde stereotypa beteenden, oavsett om de hade berikningsföremål eller inte. Dessa upprepade beteend</w:t>
      </w:r>
      <w:r w:rsidRPr="006770D5">
        <w:t>e</w:t>
      </w:r>
      <w:r w:rsidRPr="006770D5">
        <w:t xml:space="preserve">mönster är en väl dokumenterad och allmänt erkänd indikation på att ett djur inte får utlopp för viktiga naturliga beteendebehov. Men det är också välkänt att det inom djurvärlden finns två olika metoder för att hantera stress, </w:t>
      </w:r>
      <w:r w:rsidRPr="006770D5">
        <w:lastRenderedPageBreak/>
        <w:t>inte minst gäller det för minkar. Det finns passiva och aktiva stresshanterare, där de aktiva hanterar sin frustration genom utåtrikt</w:t>
      </w:r>
      <w:r w:rsidRPr="006770D5">
        <w:t>ade beteenden som t.ex. ster</w:t>
      </w:r>
      <w:r w:rsidRPr="006770D5">
        <w:t>e</w:t>
      </w:r>
      <w:r w:rsidRPr="006770D5">
        <w:t>otypa rörelser, medan de passiva stresshanterarna reagerar med inaktivitet. Studier från Danmark har visat högre halter av stresshormoner hos de minkar som är inaktiva än hos dem som utför stereotypa beteenden. Även forskning på andra djurslag visar att stereotyper till viss del faktiskt kan lindra frustr</w:t>
      </w:r>
      <w:r w:rsidRPr="006770D5">
        <w:t>a</w:t>
      </w:r>
      <w:r w:rsidRPr="006770D5">
        <w:t>tion och stress, och att de djur som är inaktiva mår ännu sämre. De svenska studier som gjorts har inte tagit passiva stresshanterare i beaktande och inte heller mätt halter av</w:t>
      </w:r>
      <w:r w:rsidRPr="006770D5">
        <w:t xml:space="preserve"> stresshormoner hos djuren. Situationen kan därför vara ännu värre än vad endast siffrorna över stereotypa beteenden ger uttryck för.</w:t>
      </w:r>
    </w:p>
    <w:p w:rsidR="006770D5" w:rsidRPr="006770D5" w:rsidRDefault="006770D5">
      <w:pPr>
        <w:pStyle w:val="Normaltindrag"/>
      </w:pPr>
      <w:r w:rsidRPr="006770D5">
        <w:t>En sammanställning av djurskyddsinspektioner på minkfarmer presenter</w:t>
      </w:r>
      <w:r w:rsidRPr="006770D5">
        <w:t>a</w:t>
      </w:r>
      <w:r w:rsidRPr="006770D5">
        <w:t>des av Jordbruksverket den 20 augusti 2010, efter att minkarnas situation uppmärksammats i media. Sammanställningen visade bland annat att 85 % av farmerna saknade enkla föremål för sysselsättning i burarna, trots att detta är ett uttalat krav sedan många år tillbaka enligt Jordbruksverkets föreskrifter. Näringen har alltså inte visat sig villig att leva upp till ens enkla, billiga b</w:t>
      </w:r>
      <w:r w:rsidRPr="006770D5">
        <w:t>e</w:t>
      </w:r>
      <w:r w:rsidRPr="006770D5">
        <w:t>rikningskrav som tillgång till halm, bollar eller ben, trots att det redan är ett tydligt lagkrav. Att näringen då skulle kl</w:t>
      </w:r>
      <w:r w:rsidRPr="006770D5">
        <w:t xml:space="preserve">ara av att ställa om till system som på allvar förändrar för djuren och minskar beteendestörningarna förefaller desto mer osannolikt. </w:t>
      </w:r>
    </w:p>
    <w:p w:rsidR="006770D5" w:rsidRPr="006770D5" w:rsidRDefault="006770D5">
      <w:pPr>
        <w:pStyle w:val="Normaltindrag"/>
      </w:pPr>
      <w:r w:rsidRPr="006770D5">
        <w:t>Jordbruksverkets sammanställning visade också på systematiska brister på andra områden: 28 % av farmerna saknade tillstånd för sin verksamhet, sk</w:t>
      </w:r>
      <w:r w:rsidRPr="006770D5">
        <w:t>a</w:t>
      </w:r>
      <w:r w:rsidRPr="006770D5">
        <w:t>dade och sjuka djur fanns på de flesta farmer och många gånger fick de ingen särskild vård eller behandling. Journaler över dödsfall saknades på minst 41 % av farmerna. Andra vanliga anmärkningar gällde olaglig kadaverhante</w:t>
      </w:r>
      <w:r w:rsidRPr="006770D5">
        <w:t>r</w:t>
      </w:r>
      <w:r w:rsidRPr="006770D5">
        <w:t>ing, felaktiga avlivningsmetoder, trasiga och smutsiga burar, överbeläggning i burarna samt smutsiga och döda djur.</w:t>
      </w:r>
    </w:p>
    <w:p w:rsidR="006770D5" w:rsidRPr="006770D5" w:rsidRDefault="006770D5">
      <w:pPr>
        <w:pStyle w:val="Normaltindrag"/>
      </w:pPr>
      <w:r w:rsidRPr="006770D5">
        <w:t>Pälsdjursnäringsutredningen från 2003 rekommenderade att minknäringen helt eller delvis borde läggas ned om man inte senast till 2010 lyckats leva upp till djurskyddslagen</w:t>
      </w:r>
      <w:r w:rsidRPr="006770D5">
        <w:t>s krav på naturligt beteende. Först i år har pälsnärin</w:t>
      </w:r>
      <w:r w:rsidRPr="006770D5">
        <w:t>g</w:t>
      </w:r>
      <w:r w:rsidRPr="006770D5">
        <w:t>en tagit initiativ till ett så kallat djuromsorgsprogram, som innebär att närin</w:t>
      </w:r>
      <w:r w:rsidRPr="006770D5">
        <w:t>g</w:t>
      </w:r>
      <w:r w:rsidRPr="006770D5">
        <w:t>en kontrollerar sig själv. Det har presenterats för Jordbruksverket i två o</w:t>
      </w:r>
      <w:r w:rsidRPr="006770D5">
        <w:t>m</w:t>
      </w:r>
      <w:r w:rsidRPr="006770D5">
        <w:t>gångar under 2010 och båda gångerna underkänts med kraftig kritik från verket. Det har sedan visat sig att den person inom näringen som är ansvarig för programmet själv har allvarliga brister på sin anläggning.</w:t>
      </w:r>
    </w:p>
    <w:p w:rsidR="006770D5" w:rsidRPr="006770D5" w:rsidRDefault="006770D5">
      <w:pPr>
        <w:pStyle w:val="Normaltindrag"/>
      </w:pPr>
      <w:r w:rsidRPr="006770D5">
        <w:t xml:space="preserve">Den svenska minknäringen har med andra ord misslyckats med uppgiften att komma till rätta </w:t>
      </w:r>
      <w:r w:rsidRPr="006770D5">
        <w:t>med djurskyddsproblemen till slutet av år 2010. Nu är det alltså hög tid att ta de politiska konsekvenserna av det. Lagförslaget från 2006 är lika aktuellt nu som då, och vi väljer därför att lägga fram det i oförändrad form, sånär som att Djurskyddsmyndigheten ändrats till Jordbruksverket då Djurskyddsmyndigheten inte längre existerar. Vi anser därför att en ny par</w:t>
      </w:r>
      <w:r w:rsidRPr="006770D5">
        <w:t>a</w:t>
      </w:r>
      <w:r w:rsidRPr="006770D5">
        <w:t xml:space="preserve">graf </w:t>
      </w:r>
      <w:smartTag w:uri="urn:schemas-microsoft-com:office:smarttags" w:element="metricconverter">
        <w:smartTagPr>
          <w:attr w:name="ProductID" w:val="4 a"/>
        </w:smartTagPr>
        <w:r w:rsidRPr="006770D5">
          <w:t>4 a</w:t>
        </w:r>
      </w:smartTag>
      <w:r w:rsidRPr="006770D5">
        <w:t xml:space="preserve"> bör införas i djurskyddslagen med följande lydelse:</w:t>
      </w:r>
    </w:p>
    <w:p w:rsidR="006770D5" w:rsidRPr="006770D5" w:rsidRDefault="006770D5">
      <w:pPr>
        <w:pStyle w:val="Citat"/>
      </w:pPr>
      <w:smartTag w:uri="urn:schemas-microsoft-com:office:smarttags" w:element="metricconverter">
        <w:smartTagPr>
          <w:attr w:name="ProductID" w:val="4 a"/>
        </w:smartTagPr>
        <w:r w:rsidRPr="006770D5">
          <w:t>4 a</w:t>
        </w:r>
      </w:smartTag>
      <w:r w:rsidRPr="006770D5">
        <w:t xml:space="preserve"> § Minkar som föds upp för pälsproduktion ska hållas på ett sådant sätt att deras behov av att röra sig, klättra, utöva sitt jaktbeteende och ägna sig åt annan sysselsättning samt av att periodvis vara ensamma kan til</w:t>
      </w:r>
      <w:r w:rsidRPr="006770D5">
        <w:t>l</w:t>
      </w:r>
      <w:r w:rsidRPr="006770D5">
        <w:t>godoses. Minkar ska dessutom ha tillgång till vatten att simma i. Rege</w:t>
      </w:r>
      <w:r w:rsidRPr="006770D5">
        <w:t>r</w:t>
      </w:r>
      <w:r w:rsidRPr="006770D5">
        <w:t>ingen eller, efter regeringens bemyndigande, Jordbruksverket får medd</w:t>
      </w:r>
      <w:r w:rsidRPr="006770D5">
        <w:t>e</w:t>
      </w:r>
      <w:r w:rsidRPr="006770D5">
        <w:t>la ytterligare föreskrifter om villkor för hållande av mink för pälsprodu</w:t>
      </w:r>
      <w:r w:rsidRPr="006770D5">
        <w:t>k</w:t>
      </w:r>
      <w:r w:rsidRPr="006770D5">
        <w:t>tion.</w:t>
      </w:r>
    </w:p>
    <w:p w:rsidR="006770D5" w:rsidRPr="006770D5" w:rsidRDefault="006770D5">
      <w:r w:rsidRPr="006770D5">
        <w:t>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0D5">
        <w:trPr>
          <w:cantSplit/>
        </w:trPr>
        <w:tc>
          <w:tcPr>
            <w:tcW w:w="3046" w:type="dxa"/>
          </w:tcPr>
          <w:p w:rsidR="006770D5" w:rsidRPr="006770D5" w:rsidRDefault="006770D5">
            <w:pPr>
              <w:pStyle w:val="UnderskriftDatum"/>
              <w:spacing w:before="240"/>
            </w:pPr>
            <w:r w:rsidRPr="006770D5">
              <w:t>Stockholm den 20 oktober 2010</w:t>
            </w:r>
          </w:p>
        </w:tc>
        <w:tc>
          <w:tcPr>
            <w:tcW w:w="3047" w:type="dxa"/>
          </w:tcPr>
          <w:p w:rsidR="006770D5" w:rsidRPr="006770D5" w:rsidRDefault="006770D5">
            <w:pPr>
              <w:pStyle w:val="Underskrifter"/>
              <w:spacing w:before="240"/>
            </w:pPr>
          </w:p>
        </w:tc>
      </w:tr>
      <w:tr w:rsidR="00000000" w:rsidRPr="006770D5">
        <w:trPr>
          <w:cantSplit/>
        </w:trPr>
        <w:tc>
          <w:tcPr>
            <w:tcW w:w="3046" w:type="dxa"/>
          </w:tcPr>
          <w:p w:rsidR="006770D5" w:rsidRPr="006770D5" w:rsidRDefault="006770D5">
            <w:pPr>
              <w:pStyle w:val="Underskrifter"/>
            </w:pPr>
            <w:r w:rsidRPr="006770D5">
              <w:t>Jens Holm (V)</w:t>
            </w:r>
          </w:p>
        </w:tc>
        <w:tc>
          <w:tcPr>
            <w:tcW w:w="3046" w:type="dxa"/>
          </w:tcPr>
          <w:p w:rsidR="006770D5" w:rsidRPr="006770D5" w:rsidRDefault="006770D5">
            <w:pPr>
              <w:pStyle w:val="Underskrifter"/>
            </w:pPr>
          </w:p>
        </w:tc>
      </w:tr>
      <w:tr w:rsidR="00000000" w:rsidRPr="006770D5">
        <w:trPr>
          <w:cantSplit/>
        </w:trPr>
        <w:tc>
          <w:tcPr>
            <w:tcW w:w="3046" w:type="dxa"/>
          </w:tcPr>
          <w:p w:rsidR="006770D5" w:rsidRPr="006770D5" w:rsidRDefault="006770D5">
            <w:pPr>
              <w:pStyle w:val="Underskrifter"/>
            </w:pPr>
            <w:r w:rsidRPr="006770D5">
              <w:t>Torbjörn Björlund (V)</w:t>
            </w:r>
          </w:p>
        </w:tc>
        <w:tc>
          <w:tcPr>
            <w:tcW w:w="3046" w:type="dxa"/>
          </w:tcPr>
          <w:p w:rsidR="006770D5" w:rsidRPr="006770D5" w:rsidRDefault="006770D5">
            <w:pPr>
              <w:pStyle w:val="Underskrifter"/>
            </w:pPr>
            <w:r w:rsidRPr="006770D5">
              <w:t>Siv Holma (V)</w:t>
            </w:r>
          </w:p>
        </w:tc>
      </w:tr>
      <w:tr w:rsidR="00000000" w:rsidRPr="006770D5">
        <w:trPr>
          <w:cantSplit/>
        </w:trPr>
        <w:tc>
          <w:tcPr>
            <w:tcW w:w="3046" w:type="dxa"/>
          </w:tcPr>
          <w:p w:rsidR="006770D5" w:rsidRPr="006770D5" w:rsidRDefault="006770D5">
            <w:pPr>
              <w:pStyle w:val="Underskrifter"/>
            </w:pPr>
            <w:r w:rsidRPr="006770D5">
              <w:t>Hans Linde (V)</w:t>
            </w:r>
          </w:p>
        </w:tc>
        <w:tc>
          <w:tcPr>
            <w:tcW w:w="3046" w:type="dxa"/>
          </w:tcPr>
          <w:p w:rsidR="006770D5" w:rsidRPr="006770D5" w:rsidRDefault="006770D5">
            <w:pPr>
              <w:pStyle w:val="Underskrifter"/>
            </w:pPr>
            <w:r w:rsidRPr="006770D5">
              <w:t>Kent Persson (V)</w:t>
            </w:r>
          </w:p>
        </w:tc>
      </w:tr>
      <w:tr w:rsidR="00000000" w:rsidRPr="006770D5">
        <w:trPr>
          <w:cantSplit/>
        </w:trPr>
        <w:tc>
          <w:tcPr>
            <w:tcW w:w="3046" w:type="dxa"/>
          </w:tcPr>
          <w:p w:rsidR="006770D5" w:rsidRPr="006770D5" w:rsidRDefault="006770D5">
            <w:pPr>
              <w:pStyle w:val="Underskrifter"/>
            </w:pPr>
            <w:r w:rsidRPr="006770D5">
              <w:t>Jonas Sjöstedt (V)</w:t>
            </w:r>
          </w:p>
        </w:tc>
        <w:tc>
          <w:tcPr>
            <w:tcW w:w="3046" w:type="dxa"/>
          </w:tcPr>
          <w:p w:rsidR="006770D5" w:rsidRPr="006770D5" w:rsidRDefault="006770D5">
            <w:pPr>
              <w:pStyle w:val="Underskrifter"/>
            </w:pPr>
          </w:p>
        </w:tc>
      </w:tr>
    </w:tbl>
    <w:p w:rsidR="006770D5" w:rsidRPr="006770D5" w:rsidRDefault="006770D5">
      <w:pPr>
        <w:pStyle w:val="Normaltindrag"/>
      </w:pPr>
    </w:p>
    <w:sectPr w:rsidR="00000000" w:rsidRPr="00677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0D5" w:rsidRPr="006770D5" w:rsidRDefault="006770D5">
      <w:r w:rsidRPr="006770D5">
        <w:separator/>
      </w:r>
    </w:p>
  </w:endnote>
  <w:endnote w:type="continuationSeparator" w:id="0">
    <w:p w:rsidR="006770D5" w:rsidRPr="006770D5" w:rsidRDefault="006770D5">
      <w:r w:rsidRPr="00677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D5" w:rsidRPr="006770D5" w:rsidRDefault="006770D5">
    <w:pPr>
      <w:pStyle w:val="Sidfot"/>
    </w:pPr>
    <w:r w:rsidRPr="006770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1022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0D5" w:rsidRDefault="006770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0D5" w:rsidRDefault="006770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D5" w:rsidRPr="006770D5" w:rsidRDefault="006770D5">
    <w:pPr>
      <w:pStyle w:val="Sidfot"/>
    </w:pPr>
    <w:r w:rsidRPr="006770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933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0D5" w:rsidRDefault="006770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0D5" w:rsidRDefault="006770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D5" w:rsidRPr="006770D5" w:rsidRDefault="006770D5">
    <w:pPr>
      <w:pStyle w:val="Sidfot"/>
    </w:pPr>
    <w:r w:rsidRPr="006770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933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0D5" w:rsidRDefault="00677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0D5" w:rsidRDefault="00677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0D5" w:rsidRPr="006770D5" w:rsidRDefault="006770D5">
      <w:r w:rsidRPr="006770D5">
        <w:separator/>
      </w:r>
    </w:p>
  </w:footnote>
  <w:footnote w:type="continuationSeparator" w:id="0">
    <w:p w:rsidR="006770D5" w:rsidRPr="006770D5" w:rsidRDefault="006770D5">
      <w:r w:rsidRPr="00677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D5" w:rsidRPr="006770D5" w:rsidRDefault="006770D5">
    <w:pPr>
      <w:pStyle w:val="Sidhuvud"/>
    </w:pPr>
    <w:r w:rsidRPr="006770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639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0D5" w:rsidRDefault="006770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0D5" w:rsidRDefault="006770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D5" w:rsidRPr="006770D5" w:rsidRDefault="006770D5">
    <w:pPr>
      <w:pStyle w:val="Sidhuvud"/>
    </w:pPr>
    <w:r w:rsidRPr="006770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048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0D5" w:rsidRDefault="006770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0D5" w:rsidRDefault="006770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D5" w:rsidRPr="006770D5" w:rsidRDefault="006770D5">
    <w:pPr>
      <w:pStyle w:val="FSHNormal"/>
      <w:tabs>
        <w:tab w:val="right" w:pos="5840"/>
      </w:tabs>
    </w:pPr>
    <w:r w:rsidRPr="006770D5">
      <w:br/>
    </w:r>
    <w:r w:rsidRPr="006770D5">
      <w:fldChar w:fldCharType="begin" w:fldLock="1"/>
    </w:r>
    <w:r w:rsidRPr="006770D5">
      <w:instrText xml:space="preserve"> DOCPROPERTY</w:instrText>
    </w:r>
    <w:r w:rsidRPr="006770D5">
      <w:rPr>
        <w:sz w:val="18"/>
      </w:rPr>
      <w:instrText xml:space="preserve"> "YearUser" *\charformat </w:instrText>
    </w:r>
    <w:r w:rsidRPr="006770D5">
      <w:fldChar w:fldCharType="separate"/>
    </w:r>
    <w:r w:rsidRPr="006770D5">
      <w:t>2010/11</w:t>
    </w:r>
    <w:r w:rsidRPr="006770D5">
      <w:fldChar w:fldCharType="end"/>
    </w:r>
    <w:r w:rsidRPr="006770D5">
      <w:t xml:space="preserve"> </w:t>
    </w:r>
    <w:r w:rsidRPr="006770D5">
      <w:tab/>
      <w:t xml:space="preserve">mnr: </w:t>
    </w:r>
    <w:r w:rsidRPr="006770D5">
      <w:fldChar w:fldCharType="begin" w:fldLock="1"/>
    </w:r>
    <w:r w:rsidRPr="006770D5">
      <w:instrText xml:space="preserve"> DOCPROPERTY</w:instrText>
    </w:r>
    <w:r w:rsidRPr="006770D5">
      <w:rPr>
        <w:sz w:val="18"/>
      </w:rPr>
      <w:instrText xml:space="preserve"> "Motionsnummer" *\charformat </w:instrText>
    </w:r>
    <w:r w:rsidRPr="006770D5">
      <w:fldChar w:fldCharType="separate"/>
    </w:r>
    <w:r w:rsidRPr="006770D5">
      <w:t>MJ244</w:t>
    </w:r>
    <w:r w:rsidRPr="006770D5">
      <w:fldChar w:fldCharType="end"/>
    </w:r>
    <w:r w:rsidRPr="006770D5">
      <w:br/>
    </w:r>
    <w:r w:rsidRPr="006770D5">
      <w:fldChar w:fldCharType="begin" w:fldLock="1"/>
    </w:r>
    <w:r w:rsidRPr="006770D5">
      <w:instrText xml:space="preserve"> DOCPROPERTY</w:instrText>
    </w:r>
    <w:r w:rsidRPr="006770D5">
      <w:rPr>
        <w:sz w:val="18"/>
      </w:rPr>
      <w:instrText xml:space="preserve"> "Samling" *\charformat </w:instrText>
    </w:r>
    <w:r w:rsidRPr="006770D5">
      <w:fldChar w:fldCharType="end"/>
    </w:r>
    <w:r w:rsidRPr="006770D5">
      <w:tab/>
      <w:t xml:space="preserve">pnr: </w:t>
    </w:r>
    <w:r w:rsidRPr="006770D5">
      <w:fldChar w:fldCharType="begin" w:fldLock="1"/>
    </w:r>
    <w:r w:rsidRPr="006770D5">
      <w:instrText xml:space="preserve"> DOCPROPERTY</w:instrText>
    </w:r>
    <w:r w:rsidRPr="006770D5">
      <w:rPr>
        <w:sz w:val="18"/>
      </w:rPr>
      <w:instrText xml:space="preserve"> "Partinummer" *\charformat </w:instrText>
    </w:r>
    <w:r w:rsidRPr="006770D5">
      <w:fldChar w:fldCharType="separate"/>
    </w:r>
    <w:r w:rsidRPr="006770D5">
      <w:t>V225</w:t>
    </w:r>
    <w:r w:rsidRPr="006770D5">
      <w:fldChar w:fldCharType="end"/>
    </w:r>
  </w:p>
  <w:p w:rsidR="006770D5" w:rsidRPr="006770D5" w:rsidRDefault="006770D5">
    <w:pPr>
      <w:pStyle w:val="FSHRub1"/>
    </w:pPr>
    <w:r w:rsidRPr="006770D5">
      <w:t>Motion till riksdagen</w:t>
    </w:r>
    <w:r w:rsidRPr="006770D5">
      <w:br/>
    </w:r>
    <w:r w:rsidRPr="006770D5">
      <w:fldChar w:fldCharType="begin" w:fldLock="1"/>
    </w:r>
    <w:r w:rsidRPr="006770D5">
      <w:instrText xml:space="preserve"> DOCPROPERTY "YearUser" *\charformat </w:instrText>
    </w:r>
    <w:r w:rsidRPr="006770D5">
      <w:fldChar w:fldCharType="separate"/>
    </w:r>
    <w:r w:rsidRPr="006770D5">
      <w:t>2010/11</w:t>
    </w:r>
    <w:r w:rsidRPr="006770D5">
      <w:fldChar w:fldCharType="end"/>
    </w:r>
    <w:r w:rsidRPr="006770D5">
      <w:t>:</w:t>
    </w:r>
    <w:r w:rsidRPr="006770D5">
      <w:fldChar w:fldCharType="begin" w:fldLock="1"/>
    </w:r>
    <w:r w:rsidRPr="006770D5">
      <w:instrText xml:space="preserve"> DOCPROPERTY "Motionsnummer" *\charformat </w:instrText>
    </w:r>
    <w:r w:rsidRPr="006770D5">
      <w:fldChar w:fldCharType="separate"/>
    </w:r>
    <w:r w:rsidRPr="006770D5">
      <w:t>MJ244</w:t>
    </w:r>
    <w:r w:rsidRPr="006770D5">
      <w:fldChar w:fldCharType="end"/>
    </w:r>
  </w:p>
  <w:p w:rsidR="006770D5" w:rsidRPr="006770D5" w:rsidRDefault="006770D5">
    <w:pPr>
      <w:pStyle w:val="FSHNormalS5"/>
    </w:pPr>
    <w:r w:rsidRPr="006770D5">
      <w:fldChar w:fldCharType="begin" w:fldLock="1"/>
    </w:r>
    <w:r w:rsidRPr="006770D5">
      <w:instrText xml:space="preserve"> DOCPROPERTY "MotionarText" *\charformat </w:instrText>
    </w:r>
    <w:r w:rsidRPr="006770D5">
      <w:fldChar w:fldCharType="separate"/>
    </w:r>
    <w:r w:rsidRPr="006770D5">
      <w:t>av Jens Holm m.fl. (V)</w:t>
    </w:r>
    <w:r w:rsidRPr="006770D5">
      <w:fldChar w:fldCharType="end"/>
    </w:r>
    <w:r w:rsidRPr="006770D5">
      <w:br/>
    </w:r>
    <w:r w:rsidRPr="006770D5">
      <w:fldChar w:fldCharType="begin" w:fldLock="1"/>
    </w:r>
    <w:r w:rsidRPr="006770D5">
      <w:instrText xml:space="preserve"> DOCPROPERTY "SvarFrasKort" *\charformat </w:instrText>
    </w:r>
    <w:r w:rsidRPr="006770D5">
      <w:fldChar w:fldCharType="end"/>
    </w:r>
  </w:p>
  <w:p w:rsidR="006770D5" w:rsidRPr="006770D5" w:rsidRDefault="006770D5">
    <w:pPr>
      <w:pStyle w:val="FSHTitel"/>
    </w:pPr>
    <w:r w:rsidRPr="006770D5">
      <w:fldChar w:fldCharType="begin" w:fldLock="1"/>
    </w:r>
    <w:r w:rsidRPr="006770D5">
      <w:instrText xml:space="preserve"> DOCPROPERTY</w:instrText>
    </w:r>
    <w:r w:rsidRPr="006770D5">
      <w:rPr>
        <w:sz w:val="18"/>
      </w:rPr>
      <w:instrText xml:space="preserve"> "RubrikSvar" *\charformat </w:instrText>
    </w:r>
    <w:r w:rsidRPr="006770D5">
      <w:fldChar w:fldCharType="separate"/>
    </w:r>
    <w:r w:rsidRPr="006770D5">
      <w:t>Minkuppfödning</w:t>
    </w:r>
    <w:r w:rsidRPr="006770D5">
      <w:fldChar w:fldCharType="end"/>
    </w:r>
  </w:p>
  <w:p w:rsidR="006770D5" w:rsidRPr="006770D5" w:rsidRDefault="006770D5">
    <w:pPr>
      <w:pStyle w:val="Normal00"/>
    </w:pPr>
  </w:p>
  <w:p w:rsidR="006770D5" w:rsidRPr="006770D5" w:rsidRDefault="00677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2087302">
    <w:abstractNumId w:val="3"/>
  </w:num>
  <w:num w:numId="2" w16cid:durableId="280574039">
    <w:abstractNumId w:val="2"/>
  </w:num>
  <w:num w:numId="3" w16cid:durableId="577444008">
    <w:abstractNumId w:val="1"/>
  </w:num>
  <w:num w:numId="4" w16cid:durableId="299505843">
    <w:abstractNumId w:val="0"/>
  </w:num>
  <w:num w:numId="5" w16cid:durableId="880242931">
    <w:abstractNumId w:val="7"/>
  </w:num>
  <w:num w:numId="6" w16cid:durableId="1687639104">
    <w:abstractNumId w:val="6"/>
  </w:num>
  <w:num w:numId="7" w16cid:durableId="1696692035">
    <w:abstractNumId w:val="5"/>
  </w:num>
  <w:num w:numId="8" w16cid:durableId="390887386">
    <w:abstractNumId w:val="4"/>
  </w:num>
  <w:num w:numId="9" w16cid:durableId="689724537">
    <w:abstractNumId w:val="8"/>
  </w:num>
  <w:num w:numId="10" w16cid:durableId="1367102415">
    <w:abstractNumId w:val="9"/>
  </w:num>
  <w:num w:numId="11" w16cid:durableId="1847132913">
    <w:abstractNumId w:val="10"/>
  </w:num>
  <w:num w:numId="12" w16cid:durableId="211817603">
    <w:abstractNumId w:val="13"/>
  </w:num>
  <w:num w:numId="13" w16cid:durableId="295373426">
    <w:abstractNumId w:val="15"/>
  </w:num>
  <w:num w:numId="14" w16cid:durableId="1555383473">
    <w:abstractNumId w:val="16"/>
  </w:num>
  <w:num w:numId="15" w16cid:durableId="2088922370">
    <w:abstractNumId w:val="11"/>
  </w:num>
  <w:num w:numId="16" w16cid:durableId="655650921">
    <w:abstractNumId w:val="18"/>
  </w:num>
  <w:num w:numId="17" w16cid:durableId="790128846">
    <w:abstractNumId w:val="17"/>
  </w:num>
  <w:num w:numId="18" w16cid:durableId="13576022">
    <w:abstractNumId w:val="14"/>
  </w:num>
  <w:num w:numId="19" w16cid:durableId="107015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4C5A52D9-57D3-4837-8681-D18310330361},{D15D0462-146C-44BC-ADFC-351897A94EF1},{067EC5B1-F12A-4854-8B10-117296BF7C72},{00468181-7122-42C5-877E-69489063FE94},{3EA40B84-2474-4E42-A764-D13EB4E0906F},{DA248C4D-AFF6-4AC5-94CA-AED252C8C8C8}"/>
  </w:docVars>
  <w:rsids>
    <w:rsidRoot w:val="00733B92"/>
    <w:rsid w:val="006770D5"/>
    <w:rsid w:val="00733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D0C33FD-7093-4AD8-B4E2-13E572D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4701</Characters>
  <Application>Microsoft Office Word</Application>
  <DocSecurity>4</DocSecurity>
  <Lines>88</Lines>
  <Paragraphs>21</Paragraphs>
  <ScaleCrop>false</ScaleCrop>
  <HeadingPairs>
    <vt:vector size="2" baseType="variant">
      <vt:variant>
        <vt:lpstr>Rubrik</vt:lpstr>
      </vt:variant>
      <vt:variant>
        <vt:i4>1</vt:i4>
      </vt:variant>
    </vt:vector>
  </HeadingPairs>
  <TitlesOfParts>
    <vt:vector size="1" baseType="lpstr">
      <vt:lpstr>V225</vt:lpstr>
    </vt:vector>
  </TitlesOfParts>
  <Company>Riksdagen</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V225</dc:title>
  <dc:subject>V225</dc:subject>
  <dc:creator>Riksdagen</dc:creator>
  <cp:keywords>Riksdagen</cp:keywords>
  <dc:description>Versal/gemen i partibeteckning. Gemen i tryck för 0910, versal för 1011 och nyare</dc:description>
  <cp:lastModifiedBy>Lars Brink</cp:lastModifiedBy>
  <cp:revision>2</cp:revision>
  <cp:lastPrinted>2010-12-18T07:41:00Z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Minkuppfödning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Minkuppfödning</vt:lpwstr>
  </property>
  <property fmtid="{D5CDD505-2E9C-101B-9397-08002B2CF9AE}" pid="15" name="MotTyp">
    <vt:lpwstr/>
  </property>
  <property fmtid="{D5CDD505-2E9C-101B-9397-08002B2CF9AE}" pid="16" name="MotTypXML">
    <vt:lpwstr/>
  </property>
  <property fmtid="{D5CDD505-2E9C-101B-9397-08002B2CF9AE}" pid="17" name="Partinummer">
    <vt:lpwstr>V225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20102011000000000086000002259999</vt:lpwstr>
  </property>
  <property fmtid="{D5CDD505-2E9C-101B-9397-08002B2CF9AE}" pid="47" name="datum">
    <vt:lpwstr>101020</vt:lpwstr>
  </property>
  <property fmtid="{D5CDD505-2E9C-101B-9397-08002B2CF9AE}" pid="48" name="avsändar-e-post">
    <vt:lpwstr>maya.ek@riksdagen.se</vt:lpwstr>
  </property>
  <property fmtid="{D5CDD505-2E9C-101B-9397-08002B2CF9AE}" pid="49" name="id">
    <vt:lpwstr>20102011000000000086000002259999</vt:lpwstr>
  </property>
  <property fmtid="{D5CDD505-2E9C-101B-9397-08002B2CF9AE}" pid="50" name="nummer">
    <vt:lpwstr>244</vt:lpwstr>
  </property>
  <property fmtid="{D5CDD505-2E9C-101B-9397-08002B2CF9AE}" pid="51" name="utskottsbeteckning">
    <vt:lpwstr>MJ</vt:lpwstr>
  </property>
  <property fmtid="{D5CDD505-2E9C-101B-9397-08002B2CF9AE}" pid="52" name="GlobalUID">
    <vt:lpwstr>{3DF2E406-01EB-4F15-BD81-347FA29DCCFA}</vt:lpwstr>
  </property>
  <property fmtid="{D5CDD505-2E9C-101B-9397-08002B2CF9AE}" pid="53" name="Överföringar">
    <vt:i4>0</vt:i4>
  </property>
  <property fmtid="{D5CDD505-2E9C-101B-9397-08002B2CF9AE}" pid="54" name="Checksum">
    <vt:lpwstr>*1013739739744*</vt:lpwstr>
  </property>
  <property fmtid="{D5CDD505-2E9C-101B-9397-08002B2CF9AE}" pid="55" name="skuggnummer">
    <vt:lpwstr>610</vt:lpwstr>
  </property>
  <property fmtid="{D5CDD505-2E9C-101B-9397-08002B2CF9AE}" pid="56" name="urixVersion">
    <vt:lpwstr>4.3.2.0</vt:lpwstr>
  </property>
  <property fmtid="{D5CDD505-2E9C-101B-9397-08002B2CF9AE}" pid="57" name="urixOrigin">
    <vt:lpwstr>101222 08:17:44.771</vt:lpwstr>
  </property>
  <property fmtid="{D5CDD505-2E9C-101B-9397-08002B2CF9AE}" pid="58" name="urixGuid">
    <vt:lpwstr>{A1DD8775-4490-408D-9A4D-BA4201B7D7DF}</vt:lpwstr>
  </property>
</Properties>
</file>