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8A326E515644C6EB2A81706B1BDD30A"/>
        </w:placeholder>
        <w15:appearance w15:val="hidden"/>
        <w:text/>
      </w:sdtPr>
      <w:sdtEndPr/>
      <w:sdtContent>
        <w:p w:rsidRPr="009B062B" w:rsidR="00AF30DD" w:rsidP="009B062B" w:rsidRDefault="00AF30DD" w14:paraId="1290C4E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a8780a6-c16f-475a-a259-f52123b2896d"/>
        <w:id w:val="420380828"/>
        <w:lock w:val="sdtLocked"/>
      </w:sdtPr>
      <w:sdtEndPr/>
      <w:sdtContent>
        <w:p w:rsidR="00721461" w:rsidRDefault="000E7739" w14:paraId="56DE6C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arbeta för ett snabbt genomförande av Marrakechavtalet inom EU, inklusive ett svenskt godkännande,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18CD5C92DBA426F9D7D171E7E7E0676"/>
        </w:placeholder>
        <w15:appearance w15:val="hidden"/>
        <w:text/>
      </w:sdtPr>
      <w:sdtEndPr/>
      <w:sdtContent>
        <w:p w:rsidRPr="009C02E2" w:rsidR="006D79C9" w:rsidP="009C02E2" w:rsidRDefault="009C02E2" w14:paraId="2E016FC9" w14:textId="76EF5DAD">
          <w:pPr>
            <w:pStyle w:val="Rubrik1"/>
          </w:pPr>
          <w:r w:rsidRPr="009C02E2">
            <w:t>Bakgrund</w:t>
          </w:r>
        </w:p>
      </w:sdtContent>
    </w:sdt>
    <w:p w:rsidR="00DC03FE" w:rsidP="00DC03FE" w:rsidRDefault="00DC03FE" w14:paraId="5534FC10" w14:textId="3E5C9E49">
      <w:pPr>
        <w:pStyle w:val="Normalutanindragellerluft"/>
      </w:pPr>
      <w:r>
        <w:t>Marrakechavtalet är ett internationellt FN-avtal från 2013 som redan trätt i kraft i stora delar av världen, men än så länge inte i EU. Avtalet innebär att vissa upphovsrättsbestämmelser och handelsrestriktioner undantas för litteratur som publiceras för blinda och synskadade. Det kan handla om punktskrift, stor stil och ljudböcker.</w:t>
      </w:r>
      <w:r w:rsidR="00154BD0">
        <w:t xml:space="preserve"> </w:t>
      </w:r>
      <w:bookmarkStart w:name="_GoBack" w:id="1"/>
      <w:bookmarkEnd w:id="1"/>
    </w:p>
    <w:p w:rsidRPr="009C02E2" w:rsidR="00DC03FE" w:rsidP="009C02E2" w:rsidRDefault="00DC03FE" w14:paraId="6CB6E81F" w14:textId="2BEC746D">
      <w:r w:rsidRPr="009C02E2">
        <w:t>Inom Europa finns över 30 miljoner blinda och synsvag</w:t>
      </w:r>
      <w:r w:rsidR="009C02E2">
        <w:t>a men trots det är det enbart 5 </w:t>
      </w:r>
      <w:r w:rsidRPr="009C02E2">
        <w:t>procent av den litteratur som sprids i Europa som publiceras i någon av formerna punktskrift, stor stil eller som ljudböcker. Det känns verkligen märkligt att Europa ligger efter länder som exempelvis Mexiko, Paraguay, Mali och El Salvador.</w:t>
      </w:r>
    </w:p>
    <w:p w:rsidRPr="009C02E2" w:rsidR="00DC03FE" w:rsidP="009C02E2" w:rsidRDefault="00DC03FE" w14:paraId="58CB7AA7" w14:textId="77777777">
      <w:pPr>
        <w:pStyle w:val="Rubrik1"/>
      </w:pPr>
      <w:r w:rsidRPr="009C02E2">
        <w:t>Förslag till beslut</w:t>
      </w:r>
    </w:p>
    <w:p w:rsidR="00652B73" w:rsidP="00DC03FE" w:rsidRDefault="00DC03FE" w14:paraId="112D470A" w14:textId="71EDCA73">
      <w:pPr>
        <w:pStyle w:val="Normalutanindragellerluft"/>
      </w:pPr>
      <w:r>
        <w:t>EU-parlamentet har nu godkänt avtalet om litteratur för blinda och synskadade men det går trögt för länderna att godkänna. Det är en fråga för rådet</w:t>
      </w:r>
      <w:r w:rsidR="009C02E2">
        <w:t>,</w:t>
      </w:r>
      <w:r>
        <w:t xml:space="preserve"> och där går det trögt. Riksdagen bör därför ge regeringen en stark signal att detta avtal är prioriterat. Påtryckningar på de länder som motsätter s</w:t>
      </w:r>
      <w:r w:rsidR="009C02E2">
        <w:t>ig att godkänna och ett snabbt s</w:t>
      </w:r>
      <w:r>
        <w:t>venskt godkännande är viktigt.</w:t>
      </w:r>
    </w:p>
    <w:sdt>
      <w:sdtPr>
        <w:alias w:val="CC_Underskrifter"/>
        <w:tag w:val="CC_Underskrifter"/>
        <w:id w:val="583496634"/>
        <w:lock w:val="sdtContentLocked"/>
        <w:placeholder>
          <w:docPart w:val="715B854BB9F3452CA177D982009AD27F"/>
        </w:placeholder>
        <w15:appearance w15:val="hidden"/>
      </w:sdtPr>
      <w:sdtEndPr>
        <w:rPr>
          <w:i/>
          <w:noProof/>
        </w:rPr>
      </w:sdtEndPr>
      <w:sdtContent>
        <w:p w:rsidR="00CC11BF" w:rsidP="00DC03FE" w:rsidRDefault="00154BD0" w14:paraId="110B1377" w14:textId="66F73FA5">
          <w:pPr>
            <w:rPr>
              <w:i/>
              <w:noProof/>
            </w:rPr>
          </w:pP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Lindholm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02E2" w:rsidP="00DC03FE" w:rsidRDefault="009C02E2" w14:paraId="36517E93" w14:textId="77777777"/>
    <w:sectPr w:rsidR="009C02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E8231" w14:textId="77777777" w:rsidR="00DC03FE" w:rsidRDefault="00DC03FE" w:rsidP="000C1CAD">
      <w:pPr>
        <w:spacing w:line="240" w:lineRule="auto"/>
      </w:pPr>
      <w:r>
        <w:separator/>
      </w:r>
    </w:p>
  </w:endnote>
  <w:endnote w:type="continuationSeparator" w:id="0">
    <w:p w14:paraId="01AC7F57" w14:textId="77777777" w:rsidR="00DC03FE" w:rsidRDefault="00DC03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BDA1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11F72" w14:textId="024F09D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A02B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D091F" w14:textId="77777777" w:rsidR="0040274A" w:rsidRDefault="004027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9AAFA" w14:textId="77777777" w:rsidR="00DC03FE" w:rsidRDefault="00DC03FE" w:rsidP="000C1CAD">
      <w:pPr>
        <w:spacing w:line="240" w:lineRule="auto"/>
      </w:pPr>
      <w:r>
        <w:separator/>
      </w:r>
    </w:p>
  </w:footnote>
  <w:footnote w:type="continuationSeparator" w:id="0">
    <w:p w14:paraId="4EF3456C" w14:textId="77777777" w:rsidR="00DC03FE" w:rsidRDefault="00DC03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0205D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06FB28" wp14:anchorId="21A618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54BD0" w14:paraId="32DE15C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B81ECF6CF946C4A1BEA8222BD5C6AC"/>
                              </w:placeholder>
                              <w:text/>
                            </w:sdtPr>
                            <w:sdtEndPr/>
                            <w:sdtContent>
                              <w:r w:rsidR="00DC03FE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A3B824DA7E4C2E8082874647731939"/>
                              </w:placeholder>
                              <w:text/>
                            </w:sdtPr>
                            <w:sdtEndPr/>
                            <w:sdtContent>
                              <w:r w:rsidR="00DC03FE">
                                <w:t>2227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A618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A02B6" w14:paraId="32DE15C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B81ECF6CF946C4A1BEA8222BD5C6AC"/>
                        </w:placeholder>
                        <w:text/>
                      </w:sdtPr>
                      <w:sdtEndPr/>
                      <w:sdtContent>
                        <w:r w:rsidR="00DC03FE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A3B824DA7E4C2E8082874647731939"/>
                        </w:placeholder>
                        <w:text/>
                      </w:sdtPr>
                      <w:sdtEndPr/>
                      <w:sdtContent>
                        <w:r w:rsidR="00DC03FE">
                          <w:t>2227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4B03A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54BD0" w14:paraId="4CC94D9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7A3B824DA7E4C2E8082874647731939"/>
        </w:placeholder>
        <w:text/>
      </w:sdtPr>
      <w:sdtEndPr/>
      <w:sdtContent>
        <w:r w:rsidR="00DC03FE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C03FE">
          <w:t>2227</w:t>
        </w:r>
      </w:sdtContent>
    </w:sdt>
  </w:p>
  <w:p w:rsidR="004F35FE" w:rsidP="00776B74" w:rsidRDefault="004F35FE" w14:paraId="61B1772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54BD0" w14:paraId="5A27062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C03FE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03FE">
          <w:t>2227</w:t>
        </w:r>
      </w:sdtContent>
    </w:sdt>
  </w:p>
  <w:p w:rsidR="004F35FE" w:rsidP="00A314CF" w:rsidRDefault="00154BD0" w14:paraId="2623AB7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54BD0" w14:paraId="417679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54BD0" w14:paraId="790EF31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FAC9114B0434CD9AD8F696C44D8DE9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:290</w:t>
        </w:r>
      </w:sdtContent>
    </w:sdt>
  </w:p>
  <w:p w:rsidR="004F35FE" w:rsidP="00E03A3D" w:rsidRDefault="00154BD0" w14:paraId="4D908D8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Lindholm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C03FE" w14:paraId="3D9140BD" w14:textId="77777777">
        <w:pPr>
          <w:pStyle w:val="FSHRub2"/>
        </w:pPr>
        <w:r>
          <w:t>Tillgång till litteratur för synskadade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86D79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F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739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4BD0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4AB1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2B6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74A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1461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84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2E2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23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3049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3FE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DD634E"/>
  <w15:chartTrackingRefBased/>
  <w15:docId w15:val="{B7F802B1-FE5D-449B-9818-38980DB1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A326E515644C6EB2A81706B1BDD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7C369-BFB5-4620-9951-77852124E952}"/>
      </w:docPartPr>
      <w:docPartBody>
        <w:p w:rsidR="005E54E6" w:rsidRDefault="005E54E6">
          <w:pPr>
            <w:pStyle w:val="98A326E515644C6EB2A81706B1BDD3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8CD5C92DBA426F9D7D171E7E7E0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49731-426B-4FE7-9BCB-9ABB333E1DE7}"/>
      </w:docPartPr>
      <w:docPartBody>
        <w:p w:rsidR="005E54E6" w:rsidRDefault="005E54E6">
          <w:pPr>
            <w:pStyle w:val="118CD5C92DBA426F9D7D171E7E7E06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B81ECF6CF946C4A1BEA8222BD5C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D1506-FD29-410F-9D94-B26717009887}"/>
      </w:docPartPr>
      <w:docPartBody>
        <w:p w:rsidR="005E54E6" w:rsidRDefault="005E54E6">
          <w:pPr>
            <w:pStyle w:val="EFB81ECF6CF946C4A1BEA8222BD5C6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A3B824DA7E4C2E8082874647731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3B15D-0CE3-47CA-A31E-CBB82CE38C7C}"/>
      </w:docPartPr>
      <w:docPartBody>
        <w:p w:rsidR="005E54E6" w:rsidRDefault="005E54E6">
          <w:pPr>
            <w:pStyle w:val="87A3B824DA7E4C2E8082874647731939"/>
          </w:pPr>
          <w:r>
            <w:t xml:space="preserve"> </w:t>
          </w:r>
        </w:p>
      </w:docPartBody>
    </w:docPart>
    <w:docPart>
      <w:docPartPr>
        <w:name w:val="8FAC9114B0434CD9AD8F696C44D8D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F2ED6-9901-48DD-9F02-0D76BE58D10C}"/>
      </w:docPartPr>
      <w:docPartBody>
        <w:p w:rsidR="00F04FB9" w:rsidRDefault="00E93BAB">
          <w:r>
            <w:t>:290</w:t>
          </w:r>
        </w:p>
      </w:docPartBody>
    </w:docPart>
    <w:docPart>
      <w:docPartPr>
        <w:name w:val="715B854BB9F3452CA177D982009AD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BFDDB-AE64-46CC-B161-644FBDC9E878}"/>
      </w:docPartPr>
      <w:docPartBody>
        <w:p w:rsidR="0004452B" w:rsidRDefault="000445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6"/>
    <w:rsid w:val="0004452B"/>
    <w:rsid w:val="005E54E6"/>
    <w:rsid w:val="00E93BAB"/>
    <w:rsid w:val="00F0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A326E515644C6EB2A81706B1BDD30A">
    <w:name w:val="98A326E515644C6EB2A81706B1BDD30A"/>
  </w:style>
  <w:style w:type="paragraph" w:customStyle="1" w:styleId="4ED5CD22D905429B820891F37DE65D50">
    <w:name w:val="4ED5CD22D905429B820891F37DE65D50"/>
  </w:style>
  <w:style w:type="paragraph" w:customStyle="1" w:styleId="8826A080B77942B4A2549AB6DB478EC8">
    <w:name w:val="8826A080B77942B4A2549AB6DB478EC8"/>
  </w:style>
  <w:style w:type="paragraph" w:customStyle="1" w:styleId="118CD5C92DBA426F9D7D171E7E7E0676">
    <w:name w:val="118CD5C92DBA426F9D7D171E7E7E0676"/>
  </w:style>
  <w:style w:type="paragraph" w:customStyle="1" w:styleId="2D42CFD09FF84986968328838F0C4F1D">
    <w:name w:val="2D42CFD09FF84986968328838F0C4F1D"/>
  </w:style>
  <w:style w:type="paragraph" w:customStyle="1" w:styleId="EFB81ECF6CF946C4A1BEA8222BD5C6AC">
    <w:name w:val="EFB81ECF6CF946C4A1BEA8222BD5C6AC"/>
  </w:style>
  <w:style w:type="paragraph" w:customStyle="1" w:styleId="87A3B824DA7E4C2E8082874647731939">
    <w:name w:val="87A3B824DA7E4C2E8082874647731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1C3B93-F4FC-4A6B-A166-66F804383F55}"/>
</file>

<file path=customXml/itemProps2.xml><?xml version="1.0" encoding="utf-8"?>
<ds:datastoreItem xmlns:ds="http://schemas.openxmlformats.org/officeDocument/2006/customXml" ds:itemID="{095A7D4F-36B8-4BAD-9E1E-AC859B250F17}"/>
</file>

<file path=customXml/itemProps3.xml><?xml version="1.0" encoding="utf-8"?>
<ds:datastoreItem xmlns:ds="http://schemas.openxmlformats.org/officeDocument/2006/customXml" ds:itemID="{721C3D2F-7853-4EBC-AFDE-E668A99BC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1115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