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3E9" w:rsidRPr="00710B3B" w:rsidRDefault="00CB73E9">
      <w:pPr>
        <w:pStyle w:val="Frslagsrubrik"/>
        <w:shd w:val="clear" w:color="000000" w:fill="auto"/>
      </w:pPr>
      <w:r w:rsidRPr="00710B3B">
        <w:t>Förslag till riksdagsbeslut</w:t>
      </w:r>
    </w:p>
    <w:p w:rsidR="00CB73E9" w:rsidRPr="00710B3B" w:rsidRDefault="00CB73E9">
      <w:pPr>
        <w:pStyle w:val="Hemstlatt"/>
        <w:shd w:val="clear" w:color="000000" w:fill="auto"/>
      </w:pPr>
      <w:r w:rsidRPr="00710B3B">
        <w:t>Riksdagen tillkännager för regeringen som sin mening vad som anförs i motionen om att se över möjligheten att få myndigheter att tydligare upplysa den enskilde om möjligheten till sa</w:t>
      </w:r>
      <w:r w:rsidRPr="00710B3B">
        <w:t>m</w:t>
      </w:r>
      <w:r w:rsidRPr="00710B3B">
        <w:t>tycke.</w:t>
      </w:r>
    </w:p>
    <w:p w:rsidR="00CB73E9" w:rsidRPr="00710B3B" w:rsidRDefault="00CB73E9">
      <w:pPr>
        <w:pStyle w:val="Rubrik1"/>
        <w:shd w:val="clear" w:color="000000" w:fill="auto"/>
        <w:rPr>
          <w:color w:val="000000"/>
          <w:szCs w:val="25"/>
        </w:rPr>
      </w:pPr>
      <w:r w:rsidRPr="00710B3B">
        <w:rPr>
          <w:color w:val="000000"/>
          <w:szCs w:val="25"/>
        </w:rPr>
        <w:t>Motivering</w:t>
      </w:r>
    </w:p>
    <w:p w:rsidR="00CB73E9" w:rsidRPr="00710B3B" w:rsidRDefault="00CB73E9">
      <w:pPr>
        <w:shd w:val="clear" w:color="000000" w:fill="auto"/>
      </w:pPr>
      <w:r w:rsidRPr="00710B3B">
        <w:t>Mängder av enskilda fall har kommit fram i medier för att personerna ifråga valt att exponera sig. På grund av sekretess och hänsyn till den enskilda ind</w:t>
      </w:r>
      <w:r w:rsidRPr="00710B3B">
        <w:t>i</w:t>
      </w:r>
      <w:r w:rsidRPr="00710B3B">
        <w:t>viden kan exempelvis inte Försäkringskassan uttala sig i enskilda fall. Som läsare är det lätt att känna empati för dem som hamnar mellan stolarna eller av andra skäl inte får det stöd som vi alla tycker är rimligt. Ofta är inte läget så svart eller vitt som massmedier eller politiker vill måla upp men den bilden träder sällan fram.</w:t>
      </w:r>
    </w:p>
    <w:p w:rsidR="00CB73E9" w:rsidRPr="00710B3B" w:rsidRDefault="00CB73E9">
      <w:pPr>
        <w:pStyle w:val="Normaltindrag"/>
        <w:shd w:val="clear" w:color="000000" w:fill="auto"/>
      </w:pPr>
      <w:r w:rsidRPr="00710B3B">
        <w:t>Alla som arbetar inom hälso- och sjukvården har tystnadsplikt, något som är viktigt att värna om i lagstiftningen. Det betyder att ingen får lämna ut uppgifter om en individ, s</w:t>
      </w:r>
      <w:r w:rsidRPr="00710B3B">
        <w:t>jukdom, behandling eller en enskilds privata situ</w:t>
      </w:r>
      <w:r w:rsidRPr="00710B3B">
        <w:t>a</w:t>
      </w:r>
      <w:r w:rsidRPr="00710B3B">
        <w:t>tion utan att den berörda individen själv har godkänt det. Den som bryter mot tystnadsplikten och sekretesslagen kan straffas. I princip kan tystnadsplikten bara brytas om</w:t>
      </w:r>
    </w:p>
    <w:p w:rsidR="00CB73E9" w:rsidRPr="00710B3B" w:rsidRDefault="00CB73E9">
      <w:pPr>
        <w:pStyle w:val="PunktlistaBomb"/>
        <w:shd w:val="clear" w:color="000000" w:fill="auto"/>
      </w:pPr>
      <w:r w:rsidRPr="00710B3B">
        <w:t>du själv går med på det</w:t>
      </w:r>
    </w:p>
    <w:p w:rsidR="00CB73E9" w:rsidRPr="00710B3B" w:rsidRDefault="00CB73E9">
      <w:pPr>
        <w:pStyle w:val="PunktlistaBomb"/>
        <w:shd w:val="clear" w:color="000000" w:fill="auto"/>
        <w:spacing w:before="0"/>
      </w:pPr>
      <w:r w:rsidRPr="00710B3B">
        <w:t>det står klart att du inte tar skada av att uppgifterna lämnas ut</w:t>
      </w:r>
    </w:p>
    <w:p w:rsidR="00CB73E9" w:rsidRPr="00710B3B" w:rsidRDefault="00CB73E9">
      <w:pPr>
        <w:pStyle w:val="PunktlistaBomb"/>
        <w:shd w:val="clear" w:color="000000" w:fill="auto"/>
        <w:spacing w:before="0"/>
      </w:pPr>
      <w:r w:rsidRPr="00710B3B">
        <w:t>till exempel ett barn riskerar att fara illa – då är personalen skyldig att göra en anmälan till annan myndighet</w:t>
      </w:r>
    </w:p>
    <w:p w:rsidR="00CB73E9" w:rsidRPr="00710B3B" w:rsidRDefault="00CB73E9">
      <w:pPr>
        <w:pStyle w:val="PunktlistaBomb"/>
        <w:shd w:val="clear" w:color="000000" w:fill="auto"/>
        <w:spacing w:before="0"/>
      </w:pPr>
      <w:r w:rsidRPr="00710B3B">
        <w:t>vissa myndigheter begär att få ut uppgifter med stöd av lag.</w:t>
      </w:r>
    </w:p>
    <w:p w:rsidR="00CB73E9" w:rsidRPr="00710B3B" w:rsidRDefault="00CB73E9">
      <w:pPr>
        <w:shd w:val="clear" w:color="000000" w:fill="auto"/>
      </w:pPr>
      <w:r w:rsidRPr="00710B3B">
        <w:t xml:space="preserve">Idag finns en regel om samtycke, vilket betyder att en enskild person kan godkänna att en myndighet röjer sekretessbelagda uppgifter om denne. Det </w:t>
      </w:r>
      <w:r w:rsidRPr="00710B3B">
        <w:lastRenderedPageBreak/>
        <w:t>gäller både om uppgifterna ska lämnas ut till andra myndigheter och om de ska lämnas ut till enskilda – detta för att komma till rätta med att felaktiga uppgifter sprids. Regeringen bör därför överväga att se över möjligheten att få myndigheter att tydligare upplysa enskilda om möjligheten till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B3B">
        <w:trPr>
          <w:cantSplit/>
        </w:trPr>
        <w:tc>
          <w:tcPr>
            <w:tcW w:w="3046" w:type="dxa"/>
          </w:tcPr>
          <w:p w:rsidR="00CB73E9" w:rsidRPr="00710B3B" w:rsidRDefault="00CB73E9">
            <w:pPr>
              <w:pStyle w:val="UnderskriftDatum"/>
              <w:shd w:val="clear" w:color="000000" w:fill="auto"/>
              <w:spacing w:before="240"/>
            </w:pPr>
            <w:r w:rsidRPr="00710B3B">
              <w:t>Stockholm den 5 oktober 2011</w:t>
            </w:r>
          </w:p>
        </w:tc>
        <w:tc>
          <w:tcPr>
            <w:tcW w:w="3047" w:type="dxa"/>
          </w:tcPr>
          <w:p w:rsidR="00CB73E9" w:rsidRPr="00710B3B" w:rsidRDefault="00CB73E9">
            <w:pPr>
              <w:pStyle w:val="Underskrifter"/>
              <w:shd w:val="clear" w:color="000000" w:fill="auto"/>
              <w:spacing w:before="240"/>
            </w:pPr>
          </w:p>
        </w:tc>
      </w:tr>
      <w:tr w:rsidR="00000000" w:rsidRPr="00710B3B">
        <w:trPr>
          <w:cantSplit/>
        </w:trPr>
        <w:tc>
          <w:tcPr>
            <w:tcW w:w="3046" w:type="dxa"/>
          </w:tcPr>
          <w:p w:rsidR="00CB73E9" w:rsidRPr="00710B3B" w:rsidRDefault="00CB73E9">
            <w:pPr>
              <w:pStyle w:val="Underskrifter"/>
              <w:shd w:val="clear" w:color="000000" w:fill="auto"/>
            </w:pPr>
            <w:r w:rsidRPr="00710B3B">
              <w:t>Edward Riedl (M)</w:t>
            </w:r>
          </w:p>
        </w:tc>
        <w:tc>
          <w:tcPr>
            <w:tcW w:w="3046" w:type="dxa"/>
          </w:tcPr>
          <w:p w:rsidR="00CB73E9" w:rsidRPr="00710B3B" w:rsidRDefault="00CB73E9">
            <w:pPr>
              <w:pStyle w:val="Underskrifter"/>
              <w:shd w:val="clear" w:color="000000" w:fill="auto"/>
            </w:pPr>
          </w:p>
        </w:tc>
      </w:tr>
    </w:tbl>
    <w:p w:rsidR="00CB73E9" w:rsidRPr="00710B3B" w:rsidRDefault="00CB73E9">
      <w:pPr>
        <w:pStyle w:val="Normaltindrag"/>
        <w:shd w:val="clear" w:color="000000" w:fill="auto"/>
      </w:pPr>
    </w:p>
    <w:sectPr w:rsidR="00CB73E9" w:rsidRPr="00710B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3E9" w:rsidRPr="00710B3B" w:rsidRDefault="00CB73E9">
      <w:r w:rsidRPr="00710B3B">
        <w:separator/>
      </w:r>
    </w:p>
  </w:endnote>
  <w:endnote w:type="continuationSeparator" w:id="0">
    <w:p w:rsidR="00CB73E9" w:rsidRPr="00710B3B" w:rsidRDefault="00CB73E9">
      <w:r w:rsidRPr="00710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E9" w:rsidRPr="00710B3B" w:rsidRDefault="00710B3B">
    <w:pPr>
      <w:pStyle w:val="Sidfot"/>
    </w:pPr>
    <w:r w:rsidRPr="00710B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431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E9" w:rsidRDefault="00CB73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3E9" w:rsidRDefault="00CB73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E9" w:rsidRPr="00710B3B" w:rsidRDefault="00710B3B">
    <w:pPr>
      <w:pStyle w:val="Sidfot"/>
    </w:pPr>
    <w:r w:rsidRPr="00710B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57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E9" w:rsidRDefault="00CB73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3E9" w:rsidRDefault="00CB73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E9" w:rsidRPr="00710B3B" w:rsidRDefault="00710B3B">
    <w:pPr>
      <w:pStyle w:val="Sidfot"/>
    </w:pPr>
    <w:r w:rsidRPr="00710B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244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E9" w:rsidRDefault="00CB7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3E9" w:rsidRDefault="00CB7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3E9" w:rsidRPr="00710B3B" w:rsidRDefault="00CB73E9">
      <w:r w:rsidRPr="00710B3B">
        <w:separator/>
      </w:r>
    </w:p>
  </w:footnote>
  <w:footnote w:type="continuationSeparator" w:id="0">
    <w:p w:rsidR="00CB73E9" w:rsidRPr="00710B3B" w:rsidRDefault="00CB73E9">
      <w:r w:rsidRPr="00710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E9" w:rsidRPr="00710B3B" w:rsidRDefault="00710B3B">
    <w:pPr>
      <w:pStyle w:val="Sidhuvud"/>
    </w:pPr>
    <w:r w:rsidRPr="00710B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1058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E9" w:rsidRDefault="00CB73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3E9" w:rsidRDefault="00CB73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E9" w:rsidRPr="00710B3B" w:rsidRDefault="00710B3B">
    <w:pPr>
      <w:pStyle w:val="Sidhuvud"/>
    </w:pPr>
    <w:r w:rsidRPr="00710B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738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3E9" w:rsidRDefault="00CB73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3E9" w:rsidRDefault="00CB73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3E9" w:rsidRPr="00710B3B" w:rsidRDefault="00CB73E9">
    <w:pPr>
      <w:pStyle w:val="FSHNormal"/>
      <w:tabs>
        <w:tab w:val="right" w:pos="5840"/>
      </w:tabs>
    </w:pPr>
    <w:r w:rsidRPr="00710B3B">
      <w:br/>
    </w:r>
    <w:r w:rsidRPr="00710B3B">
      <w:fldChar w:fldCharType="begin" w:fldLock="1"/>
    </w:r>
    <w:r w:rsidRPr="00710B3B">
      <w:instrText xml:space="preserve"> DOCPROPERTY</w:instrText>
    </w:r>
    <w:r w:rsidRPr="00710B3B">
      <w:rPr>
        <w:sz w:val="18"/>
      </w:rPr>
      <w:instrText xml:space="preserve"> "YearUser" *\charformat </w:instrText>
    </w:r>
    <w:r w:rsidRPr="00710B3B">
      <w:fldChar w:fldCharType="separate"/>
    </w:r>
    <w:r w:rsidRPr="00710B3B">
      <w:t>2011/12</w:t>
    </w:r>
    <w:r w:rsidRPr="00710B3B">
      <w:fldChar w:fldCharType="end"/>
    </w:r>
    <w:r w:rsidRPr="00710B3B">
      <w:t xml:space="preserve"> </w:t>
    </w:r>
    <w:r w:rsidRPr="00710B3B">
      <w:tab/>
      <w:t xml:space="preserve">mnr: </w:t>
    </w:r>
    <w:r w:rsidRPr="00710B3B">
      <w:fldChar w:fldCharType="begin" w:fldLock="1"/>
    </w:r>
    <w:r w:rsidRPr="00710B3B">
      <w:instrText xml:space="preserve"> DOCPROPERTY</w:instrText>
    </w:r>
    <w:r w:rsidRPr="00710B3B">
      <w:rPr>
        <w:sz w:val="18"/>
      </w:rPr>
      <w:instrText xml:space="preserve"> "Motionsnummer" *\charformat </w:instrText>
    </w:r>
    <w:r w:rsidRPr="00710B3B">
      <w:fldChar w:fldCharType="separate"/>
    </w:r>
    <w:r w:rsidRPr="00710B3B">
      <w:t>So612</w:t>
    </w:r>
    <w:r w:rsidRPr="00710B3B">
      <w:fldChar w:fldCharType="end"/>
    </w:r>
    <w:r w:rsidRPr="00710B3B">
      <w:br/>
    </w:r>
    <w:r w:rsidRPr="00710B3B">
      <w:fldChar w:fldCharType="begin" w:fldLock="1"/>
    </w:r>
    <w:r w:rsidRPr="00710B3B">
      <w:instrText xml:space="preserve"> DOCPROPERTY</w:instrText>
    </w:r>
    <w:r w:rsidRPr="00710B3B">
      <w:rPr>
        <w:sz w:val="18"/>
      </w:rPr>
      <w:instrText xml:space="preserve"> "Samling" *\charformat </w:instrText>
    </w:r>
    <w:r w:rsidRPr="00710B3B">
      <w:fldChar w:fldCharType="end"/>
    </w:r>
    <w:r w:rsidRPr="00710B3B">
      <w:tab/>
      <w:t xml:space="preserve">pnr: </w:t>
    </w:r>
    <w:r w:rsidRPr="00710B3B">
      <w:fldChar w:fldCharType="begin" w:fldLock="1"/>
    </w:r>
    <w:r w:rsidRPr="00710B3B">
      <w:instrText xml:space="preserve"> DOCPROPERTY</w:instrText>
    </w:r>
    <w:r w:rsidRPr="00710B3B">
      <w:rPr>
        <w:sz w:val="18"/>
      </w:rPr>
      <w:instrText xml:space="preserve"> "Partinummer" *\charformat </w:instrText>
    </w:r>
    <w:r w:rsidRPr="00710B3B">
      <w:fldChar w:fldCharType="separate"/>
    </w:r>
    <w:r w:rsidRPr="00710B3B">
      <w:t>M518</w:t>
    </w:r>
    <w:r w:rsidRPr="00710B3B">
      <w:fldChar w:fldCharType="end"/>
    </w:r>
  </w:p>
  <w:p w:rsidR="00CB73E9" w:rsidRPr="00710B3B" w:rsidRDefault="00CB73E9">
    <w:pPr>
      <w:pStyle w:val="FSHRub1"/>
    </w:pPr>
    <w:r w:rsidRPr="00710B3B">
      <w:t>Motion till riksdagen</w:t>
    </w:r>
    <w:r w:rsidRPr="00710B3B">
      <w:br/>
    </w:r>
    <w:r w:rsidRPr="00710B3B">
      <w:fldChar w:fldCharType="begin" w:fldLock="1"/>
    </w:r>
    <w:r w:rsidRPr="00710B3B">
      <w:instrText xml:space="preserve"> DOCPROPERTY "YearUser" *\charformat </w:instrText>
    </w:r>
    <w:r w:rsidRPr="00710B3B">
      <w:fldChar w:fldCharType="separate"/>
    </w:r>
    <w:r w:rsidRPr="00710B3B">
      <w:t>2011/12</w:t>
    </w:r>
    <w:r w:rsidRPr="00710B3B">
      <w:fldChar w:fldCharType="end"/>
    </w:r>
    <w:r w:rsidRPr="00710B3B">
      <w:t>:</w:t>
    </w:r>
    <w:r w:rsidRPr="00710B3B">
      <w:fldChar w:fldCharType="begin" w:fldLock="1"/>
    </w:r>
    <w:r w:rsidRPr="00710B3B">
      <w:instrText xml:space="preserve"> DOCPROPERTY "Motionsnummer" *\charformat </w:instrText>
    </w:r>
    <w:r w:rsidRPr="00710B3B">
      <w:fldChar w:fldCharType="separate"/>
    </w:r>
    <w:r w:rsidRPr="00710B3B">
      <w:t>So612</w:t>
    </w:r>
    <w:r w:rsidRPr="00710B3B">
      <w:fldChar w:fldCharType="end"/>
    </w:r>
  </w:p>
  <w:p w:rsidR="00CB73E9" w:rsidRPr="00710B3B" w:rsidRDefault="00CB73E9">
    <w:pPr>
      <w:pStyle w:val="FSHNormalS5"/>
    </w:pPr>
    <w:r w:rsidRPr="00710B3B">
      <w:fldChar w:fldCharType="begin" w:fldLock="1"/>
    </w:r>
    <w:r w:rsidRPr="00710B3B">
      <w:instrText xml:space="preserve"> DOCPROPERTY "MotionarText" *\charformat </w:instrText>
    </w:r>
    <w:r w:rsidRPr="00710B3B">
      <w:fldChar w:fldCharType="separate"/>
    </w:r>
    <w:r w:rsidRPr="00710B3B">
      <w:t>av Edward Riedl (M)</w:t>
    </w:r>
    <w:r w:rsidRPr="00710B3B">
      <w:fldChar w:fldCharType="end"/>
    </w:r>
    <w:r w:rsidRPr="00710B3B">
      <w:br/>
    </w:r>
    <w:r w:rsidRPr="00710B3B">
      <w:fldChar w:fldCharType="begin" w:fldLock="1"/>
    </w:r>
    <w:r w:rsidRPr="00710B3B">
      <w:instrText xml:space="preserve"> DOCPROPERTY "SvarFrasKort" *\charformat </w:instrText>
    </w:r>
    <w:r w:rsidRPr="00710B3B">
      <w:fldChar w:fldCharType="end"/>
    </w:r>
  </w:p>
  <w:p w:rsidR="00CB73E9" w:rsidRPr="00710B3B" w:rsidRDefault="00CB73E9">
    <w:pPr>
      <w:pStyle w:val="FSHTitel"/>
    </w:pPr>
    <w:r w:rsidRPr="00710B3B">
      <w:fldChar w:fldCharType="begin" w:fldLock="1"/>
    </w:r>
    <w:r w:rsidRPr="00710B3B">
      <w:instrText xml:space="preserve"> DOCPROPERTY</w:instrText>
    </w:r>
    <w:r w:rsidRPr="00710B3B">
      <w:rPr>
        <w:sz w:val="18"/>
      </w:rPr>
      <w:instrText xml:space="preserve"> "RubrikSvar" *\charformat </w:instrText>
    </w:r>
    <w:r w:rsidRPr="00710B3B">
      <w:fldChar w:fldCharType="separate"/>
    </w:r>
    <w:r w:rsidRPr="00710B3B">
      <w:t>Ökad kunskap om möjligheterna till samtycke</w:t>
    </w:r>
    <w:r w:rsidRPr="00710B3B">
      <w:fldChar w:fldCharType="end"/>
    </w:r>
  </w:p>
  <w:p w:rsidR="00CB73E9" w:rsidRPr="00710B3B" w:rsidRDefault="00CB73E9">
    <w:pPr>
      <w:pStyle w:val="Normal00"/>
    </w:pPr>
  </w:p>
  <w:p w:rsidR="00CB73E9" w:rsidRPr="00710B3B" w:rsidRDefault="00CB73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E803A3"/>
    <w:multiLevelType w:val="hybridMultilevel"/>
    <w:tmpl w:val="C61258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F878F1"/>
    <w:multiLevelType w:val="multilevel"/>
    <w:tmpl w:val="25C0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984279">
    <w:abstractNumId w:val="3"/>
  </w:num>
  <w:num w:numId="2" w16cid:durableId="4602581">
    <w:abstractNumId w:val="2"/>
  </w:num>
  <w:num w:numId="3" w16cid:durableId="769664717">
    <w:abstractNumId w:val="1"/>
  </w:num>
  <w:num w:numId="4" w16cid:durableId="1336687407">
    <w:abstractNumId w:val="0"/>
  </w:num>
  <w:num w:numId="5" w16cid:durableId="653876596">
    <w:abstractNumId w:val="7"/>
  </w:num>
  <w:num w:numId="6" w16cid:durableId="1932398057">
    <w:abstractNumId w:val="6"/>
  </w:num>
  <w:num w:numId="7" w16cid:durableId="1131511224">
    <w:abstractNumId w:val="5"/>
  </w:num>
  <w:num w:numId="8" w16cid:durableId="1504469097">
    <w:abstractNumId w:val="4"/>
  </w:num>
  <w:num w:numId="9" w16cid:durableId="1626958517">
    <w:abstractNumId w:val="8"/>
  </w:num>
  <w:num w:numId="10" w16cid:durableId="1704944386">
    <w:abstractNumId w:val="9"/>
  </w:num>
  <w:num w:numId="11" w16cid:durableId="2098138494">
    <w:abstractNumId w:val="10"/>
  </w:num>
  <w:num w:numId="12" w16cid:durableId="1059480878">
    <w:abstractNumId w:val="13"/>
  </w:num>
  <w:num w:numId="13" w16cid:durableId="1952543685">
    <w:abstractNumId w:val="16"/>
  </w:num>
  <w:num w:numId="14" w16cid:durableId="187915912">
    <w:abstractNumId w:val="17"/>
  </w:num>
  <w:num w:numId="15" w16cid:durableId="1275819024">
    <w:abstractNumId w:val="11"/>
  </w:num>
  <w:num w:numId="16" w16cid:durableId="1748573795">
    <w:abstractNumId w:val="19"/>
  </w:num>
  <w:num w:numId="17" w16cid:durableId="108282056">
    <w:abstractNumId w:val="18"/>
  </w:num>
  <w:num w:numId="18" w16cid:durableId="1905872112">
    <w:abstractNumId w:val="15"/>
  </w:num>
  <w:num w:numId="19" w16cid:durableId="1537278301">
    <w:abstractNumId w:val="12"/>
  </w:num>
  <w:num w:numId="20" w16cid:durableId="1793942642">
    <w:abstractNumId w:val="20"/>
  </w:num>
  <w:num w:numId="21" w16cid:durableId="7652698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2A1FC5"/>
    <w:rsid w:val="002A1FC5"/>
    <w:rsid w:val="00710B3B"/>
    <w:rsid w:val="00CB73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0A9CBB-23F5-4DEE-9709-B8304C0F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1574</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M518</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M518</dc:title>
  <dc:subject>M518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2012-05-07T07:24:00Z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kunskap om möjligheterna till samtycke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möjligheterna till samtycke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20112012000000000077000005180069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20112012000000000077000005180069</vt:lpwstr>
  </property>
  <property fmtid="{D5CDD505-2E9C-101B-9397-08002B2CF9AE}" pid="50" name="nummer">
    <vt:lpwstr>612</vt:lpwstr>
  </property>
  <property fmtid="{D5CDD505-2E9C-101B-9397-08002B2CF9AE}" pid="51" name="utskottsbeteckning">
    <vt:lpwstr>So</vt:lpwstr>
  </property>
  <property fmtid="{D5CDD505-2E9C-101B-9397-08002B2CF9AE}" pid="52" name="GlobalUID">
    <vt:lpwstr>{7B211B4E-8AEB-4025-A766-6D64E5976C6E}</vt:lpwstr>
  </property>
  <property fmtid="{D5CDD505-2E9C-101B-9397-08002B2CF9AE}" pid="53" name="Överföringar">
    <vt:i4>0</vt:i4>
  </property>
  <property fmtid="{D5CDD505-2E9C-101B-9397-08002B2CF9AE}" pid="54" name="Checksum">
    <vt:lpwstr>*1019801107503*</vt:lpwstr>
  </property>
  <property fmtid="{D5CDD505-2E9C-101B-9397-08002B2CF9AE}" pid="55" name="skuggnummer">
    <vt:lpwstr>2876</vt:lpwstr>
  </property>
  <property fmtid="{D5CDD505-2E9C-101B-9397-08002B2CF9AE}" pid="56" name="urixVersion">
    <vt:lpwstr>4.5.0.25</vt:lpwstr>
  </property>
  <property fmtid="{D5CDD505-2E9C-101B-9397-08002B2CF9AE}" pid="57" name="urixOrigin">
    <vt:lpwstr>120507 09:24:09.192</vt:lpwstr>
  </property>
  <property fmtid="{D5CDD505-2E9C-101B-9397-08002B2CF9AE}" pid="58" name="urixGuid">
    <vt:lpwstr>{4773AC96-CF12-4989-A809-E98FFC9F3CD4}</vt:lpwstr>
  </property>
</Properties>
</file>