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AF24F448C7549849AAE6AEA73DAFCF9"/>
        </w:placeholder>
        <w:text/>
      </w:sdtPr>
      <w:sdtEndPr/>
      <w:sdtContent>
        <w:p w:rsidRPr="009B062B" w:rsidR="00AF30DD" w:rsidP="00DA28CE" w:rsidRDefault="00AF30DD" w14:paraId="27B63C4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3"/>
        <w:tag w:val="2694e232-3abe-40aa-8722-15b010df4ee0"/>
        <w:id w:val="-1089305676"/>
        <w:lock w:val="sdtLocked"/>
      </w:sdtPr>
      <w:sdtEndPr/>
      <w:sdtContent>
        <w:p w:rsidR="00617478" w:rsidRDefault="00F67A84" w14:paraId="15338D3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systemet med fideikommiss genom att ta bort möjligheten till undantag som 1964 års avvecklingslag erbjuder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F0CC21AC2AB44A0BD8A1B1D80F9D64D"/>
        </w:placeholder>
        <w:text/>
      </w:sdtPr>
      <w:sdtEndPr/>
      <w:sdtContent>
        <w:p w:rsidRPr="009B062B" w:rsidR="006D79C9" w:rsidP="00333E95" w:rsidRDefault="006D79C9" w14:paraId="75BD68DE" w14:textId="77777777">
          <w:pPr>
            <w:pStyle w:val="Rubrik1"/>
          </w:pPr>
          <w:r>
            <w:t>Motivering</w:t>
          </w:r>
        </w:p>
      </w:sdtContent>
    </w:sdt>
    <w:p w:rsidRPr="00B2678E" w:rsidR="00B2678E" w:rsidP="00D03DEB" w:rsidRDefault="00B2678E" w14:paraId="7E6D1072" w14:textId="77777777">
      <w:pPr>
        <w:pStyle w:val="Normalutanindragellerluft"/>
      </w:pPr>
      <w:r w:rsidRPr="00B2678E">
        <w:t>Fideikommiss innebär att särskilda regler ska tillämpas vid arvsskiften som möjliggör att kringgå. Detta har historiskt varit ett sätt att tradera gods i sin helhet inom familjer. Ett system som gör det möjligt för den äldste sonen att ta över egendom, som annars skulle tillfalla syskonskaran i sin helhet, strider dock mot vår tids jämlikhets- och jämlikhetsideal.</w:t>
      </w:r>
    </w:p>
    <w:p w:rsidRPr="00B2678E" w:rsidR="00B2678E" w:rsidP="00B2678E" w:rsidRDefault="00B2678E" w14:paraId="391CD2BC" w14:textId="77777777">
      <w:r w:rsidRPr="00B2678E">
        <w:t xml:space="preserve">I Frankrike avskaffades fideikommisset i slutet av 1700-talet. Motsvarande skedde därefter i relativt snabb takt även i kringliggande länder. Men inte i Sverige. Här har vi som sista land i Europa kvar fideikommiss ännu i dag. </w:t>
      </w:r>
    </w:p>
    <w:p w:rsidRPr="00B2678E" w:rsidR="00B2678E" w:rsidP="00B2678E" w:rsidRDefault="00B2678E" w14:paraId="21CD50BD" w14:textId="77777777">
      <w:r w:rsidRPr="00B2678E">
        <w:t>Visserligen trädde en avvecklingslag i kraft 1964, med innebörden att fideikommisset ska avvecklas i takt med att innehavarna avlider. Det finns genom lagen än idag möjlighet till undantag från lagens bestämmelser som innebär att ett fideikommiss kan förlängas. Som skäl för dessa undantag anges i lagen bevarandet av kulturarvet.</w:t>
      </w:r>
    </w:p>
    <w:p w:rsidRPr="00B2678E" w:rsidR="00B2678E" w:rsidP="00B2678E" w:rsidRDefault="00B2678E" w14:paraId="5C9F1F5A" w14:textId="77777777">
      <w:bookmarkStart w:name="_GoBack" w:id="1"/>
      <w:bookmarkEnd w:id="1"/>
      <w:r w:rsidRPr="00B2678E">
        <w:t xml:space="preserve">Detta intresse måste rimligtvis kunna tillvaratas på andra sätt än genom ett i grunden orättvist regelverk.  </w:t>
      </w:r>
    </w:p>
    <w:p w:rsidRPr="00B2678E" w:rsidR="00B2678E" w:rsidP="00B2678E" w:rsidRDefault="00B2678E" w14:paraId="5F829E7A" w14:textId="77777777">
      <w:r w:rsidRPr="00B2678E">
        <w:t>Systemet med fideikommiss bör en gång för alla avskaffas, där inga undantag är möjliga.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28A8BF3CE24A07BFF2CAAD36AC4077"/>
        </w:placeholder>
      </w:sdtPr>
      <w:sdtEndPr>
        <w:rPr>
          <w:i w:val="0"/>
          <w:noProof w:val="0"/>
        </w:rPr>
      </w:sdtEndPr>
      <w:sdtContent>
        <w:p w:rsidR="00707740" w:rsidP="00707740" w:rsidRDefault="00707740" w14:paraId="3106A5E8" w14:textId="77777777"/>
        <w:p w:rsidRPr="008E0FE2" w:rsidR="004801AC" w:rsidP="00707740" w:rsidRDefault="00D03DEB" w14:paraId="67178B3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Gustaf Lantz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B7492" w:rsidRDefault="006B7492" w14:paraId="47D9E0D2" w14:textId="77777777"/>
    <w:sectPr w:rsidR="006B749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DC0BB" w14:textId="77777777" w:rsidR="00B2678E" w:rsidRDefault="00B2678E" w:rsidP="000C1CAD">
      <w:pPr>
        <w:spacing w:line="240" w:lineRule="auto"/>
      </w:pPr>
      <w:r>
        <w:separator/>
      </w:r>
    </w:p>
  </w:endnote>
  <w:endnote w:type="continuationSeparator" w:id="0">
    <w:p w14:paraId="21CA0DDA" w14:textId="77777777" w:rsidR="00B2678E" w:rsidRDefault="00B267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B9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977A" w14:textId="157027D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03D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88DED" w14:textId="77777777" w:rsidR="00B2678E" w:rsidRDefault="00B2678E" w:rsidP="000C1CAD">
      <w:pPr>
        <w:spacing w:line="240" w:lineRule="auto"/>
      </w:pPr>
      <w:r>
        <w:separator/>
      </w:r>
    </w:p>
  </w:footnote>
  <w:footnote w:type="continuationSeparator" w:id="0">
    <w:p w14:paraId="433F2D12" w14:textId="77777777" w:rsidR="00B2678E" w:rsidRDefault="00B267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F3177D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A3F606" wp14:anchorId="5AE0302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03DEB" w14:paraId="1C9D8E9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21E6E2D81154E9C993DADAC7921CF23"/>
                              </w:placeholder>
                              <w:text/>
                            </w:sdtPr>
                            <w:sdtEndPr/>
                            <w:sdtContent>
                              <w:r w:rsidR="00B2678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E01F4A2EF746CB81F94C8B9A2CC650"/>
                              </w:placeholder>
                              <w:text/>
                            </w:sdtPr>
                            <w:sdtEndPr/>
                            <w:sdtContent>
                              <w:r w:rsidR="00B2678E">
                                <w:t>2244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E0302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03DEB" w14:paraId="1C9D8E9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21E6E2D81154E9C993DADAC7921CF23"/>
                        </w:placeholder>
                        <w:text/>
                      </w:sdtPr>
                      <w:sdtEndPr/>
                      <w:sdtContent>
                        <w:r w:rsidR="00B2678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E01F4A2EF746CB81F94C8B9A2CC650"/>
                        </w:placeholder>
                        <w:text/>
                      </w:sdtPr>
                      <w:sdtEndPr/>
                      <w:sdtContent>
                        <w:r w:rsidR="00B2678E">
                          <w:t>2244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D065D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32158FA" w14:textId="77777777">
    <w:pPr>
      <w:jc w:val="right"/>
    </w:pPr>
  </w:p>
  <w:p w:rsidR="00262EA3" w:rsidP="00776B74" w:rsidRDefault="00262EA3" w14:paraId="415F548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03DEB" w14:paraId="7AFFF74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ED7ECA0" wp14:anchorId="5E2224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03DEB" w14:paraId="48BF503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2678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2678E">
          <w:t>2244</w:t>
        </w:r>
      </w:sdtContent>
    </w:sdt>
  </w:p>
  <w:p w:rsidRPr="008227B3" w:rsidR="00262EA3" w:rsidP="008227B3" w:rsidRDefault="00D03DEB" w14:paraId="6E742E2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03DEB" w14:paraId="7A1BA3D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:1079</w:t>
        </w:r>
      </w:sdtContent>
    </w:sdt>
  </w:p>
  <w:p w:rsidR="00262EA3" w:rsidP="00E03A3D" w:rsidRDefault="00D03DEB" w14:paraId="116A9F3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Gustaf Lantz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2678E" w14:paraId="426AEEE7" w14:textId="77777777">
        <w:pPr>
          <w:pStyle w:val="FSHRub2"/>
        </w:pPr>
        <w:r>
          <w:t>Avskaffa fideikommiss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5BD9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2678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556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1DA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478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492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740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8E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354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3DEB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918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A84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A73DB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F413B6"/>
  <w15:chartTrackingRefBased/>
  <w15:docId w15:val="{1418B86B-752E-4915-B355-C80FF97C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F24F448C7549849AAE6AEA73DAF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ACFA0-6CFE-4C3E-B876-38D9E72E35F2}"/>
      </w:docPartPr>
      <w:docPartBody>
        <w:p w:rsidR="00464635" w:rsidRDefault="00464635">
          <w:pPr>
            <w:pStyle w:val="9AF24F448C7549849AAE6AEA73DAFCF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0CC21AC2AB44A0BD8A1B1D80F9D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8A3D5-A6C6-4A33-B6D7-38C412F6F82D}"/>
      </w:docPartPr>
      <w:docPartBody>
        <w:p w:rsidR="00464635" w:rsidRDefault="00464635">
          <w:pPr>
            <w:pStyle w:val="8F0CC21AC2AB44A0BD8A1B1D80F9D6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1E6E2D81154E9C993DADAC7921CF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A2166D-D6E5-4098-87BF-BFCD628AB626}"/>
      </w:docPartPr>
      <w:docPartBody>
        <w:p w:rsidR="00464635" w:rsidRDefault="00464635">
          <w:pPr>
            <w:pStyle w:val="021E6E2D81154E9C993DADAC7921CF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E01F4A2EF746CB81F94C8B9A2CC6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84111-8F24-4021-966C-04EF2833C7DD}"/>
      </w:docPartPr>
      <w:docPartBody>
        <w:p w:rsidR="00464635" w:rsidRDefault="00464635">
          <w:pPr>
            <w:pStyle w:val="54E01F4A2EF746CB81F94C8B9A2CC650"/>
          </w:pPr>
          <w:r>
            <w:t xml:space="preserve"> </w:t>
          </w:r>
        </w:p>
      </w:docPartBody>
    </w:docPart>
    <w:docPart>
      <w:docPartPr>
        <w:name w:val="2628A8BF3CE24A07BFF2CAAD36AC4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D9520-3864-4A53-BC99-3741D3D6197E}"/>
      </w:docPartPr>
      <w:docPartBody>
        <w:p w:rsidR="002834E4" w:rsidRDefault="002834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35"/>
    <w:rsid w:val="002834E4"/>
    <w:rsid w:val="0046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F24F448C7549849AAE6AEA73DAFCF9">
    <w:name w:val="9AF24F448C7549849AAE6AEA73DAFCF9"/>
  </w:style>
  <w:style w:type="paragraph" w:customStyle="1" w:styleId="44CA95D5A4D04E33968DD83B3358F5B3">
    <w:name w:val="44CA95D5A4D04E33968DD83B3358F5B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4C1F36939D642F290501642D646D408">
    <w:name w:val="F4C1F36939D642F290501642D646D408"/>
  </w:style>
  <w:style w:type="paragraph" w:customStyle="1" w:styleId="8F0CC21AC2AB44A0BD8A1B1D80F9D64D">
    <w:name w:val="8F0CC21AC2AB44A0BD8A1B1D80F9D64D"/>
  </w:style>
  <w:style w:type="paragraph" w:customStyle="1" w:styleId="A9863040445B4D3295B2B60C4C4AD0AB">
    <w:name w:val="A9863040445B4D3295B2B60C4C4AD0AB"/>
  </w:style>
  <w:style w:type="paragraph" w:customStyle="1" w:styleId="72EDCAFBDA7C4F739884CC5C6A589CA8">
    <w:name w:val="72EDCAFBDA7C4F739884CC5C6A589CA8"/>
  </w:style>
  <w:style w:type="paragraph" w:customStyle="1" w:styleId="021E6E2D81154E9C993DADAC7921CF23">
    <w:name w:val="021E6E2D81154E9C993DADAC7921CF23"/>
  </w:style>
  <w:style w:type="paragraph" w:customStyle="1" w:styleId="54E01F4A2EF746CB81F94C8B9A2CC650">
    <w:name w:val="54E01F4A2EF746CB81F94C8B9A2CC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95152F-B310-4A44-A4E4-CBBA09446C4E}"/>
</file>

<file path=customXml/itemProps2.xml><?xml version="1.0" encoding="utf-8"?>
<ds:datastoreItem xmlns:ds="http://schemas.openxmlformats.org/officeDocument/2006/customXml" ds:itemID="{A9A32EF8-0108-4CDB-841B-717F0265B81C}"/>
</file>

<file path=customXml/itemProps3.xml><?xml version="1.0" encoding="utf-8"?>
<ds:datastoreItem xmlns:ds="http://schemas.openxmlformats.org/officeDocument/2006/customXml" ds:itemID="{48222A2F-116C-4B33-8FD9-664173755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1196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S2244 Avskaffa fideikommiss</vt:lpstr>
      <vt:lpstr>
      </vt:lpstr>
    </vt:vector>
  </TitlesOfParts>
  <Company>Sveriges riksdag</Company>
  <LinksUpToDate>false</LinksUpToDate>
  <CharactersWithSpaces>1399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