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94420" w:rsidTr="002E2A79">
        <w:tblPrEx>
          <w:tblCellMar>
            <w:top w:w="0" w:type="dxa"/>
            <w:bottom w:w="0" w:type="dxa"/>
          </w:tblCellMar>
        </w:tblPrEx>
        <w:tc>
          <w:tcPr>
            <w:tcW w:w="2268" w:type="dxa"/>
          </w:tcPr>
          <w:p w:rsidR="006E4E11" w:rsidRPr="0069442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94420" w:rsidRDefault="006E4E11" w:rsidP="007242A3">
            <w:pPr>
              <w:framePr w:w="5035" w:h="1644" w:wrap="notBeside" w:vAnchor="page" w:hAnchor="page" w:x="6573" w:y="721"/>
              <w:rPr>
                <w:rFonts w:ascii="TradeGothic" w:hAnsi="TradeGothic"/>
                <w:i/>
                <w:sz w:val="18"/>
              </w:rPr>
            </w:pPr>
          </w:p>
        </w:tc>
      </w:tr>
      <w:tr w:rsidR="002E2A79" w:rsidRPr="00694420" w:rsidTr="002E2A79">
        <w:tblPrEx>
          <w:tblCellMar>
            <w:top w:w="0" w:type="dxa"/>
            <w:bottom w:w="0" w:type="dxa"/>
          </w:tblCellMar>
        </w:tblPrEx>
        <w:tc>
          <w:tcPr>
            <w:tcW w:w="5267" w:type="dxa"/>
            <w:gridSpan w:val="3"/>
          </w:tcPr>
          <w:p w:rsidR="002E2A79" w:rsidRPr="00694420" w:rsidRDefault="002E2A79" w:rsidP="007242A3">
            <w:pPr>
              <w:framePr w:w="5035" w:h="1644" w:wrap="notBeside" w:vAnchor="page" w:hAnchor="page" w:x="6573" w:y="721"/>
              <w:rPr>
                <w:rFonts w:ascii="TradeGothic" w:hAnsi="TradeGothic"/>
                <w:b/>
                <w:sz w:val="22"/>
              </w:rPr>
            </w:pPr>
            <w:r w:rsidRPr="00694420">
              <w:rPr>
                <w:rFonts w:ascii="TradeGothic" w:hAnsi="TradeGothic"/>
                <w:b/>
                <w:sz w:val="22"/>
              </w:rPr>
              <w:t>Rådspromemoria</w:t>
            </w:r>
          </w:p>
        </w:tc>
      </w:tr>
      <w:tr w:rsidR="006E4E11" w:rsidRPr="00694420" w:rsidTr="002E2A79">
        <w:tblPrEx>
          <w:tblCellMar>
            <w:top w:w="0" w:type="dxa"/>
            <w:bottom w:w="0" w:type="dxa"/>
          </w:tblCellMar>
        </w:tblPrEx>
        <w:tc>
          <w:tcPr>
            <w:tcW w:w="3402" w:type="dxa"/>
            <w:gridSpan w:val="2"/>
          </w:tcPr>
          <w:p w:rsidR="006E4E11" w:rsidRPr="00694420" w:rsidRDefault="006E4E11" w:rsidP="007242A3">
            <w:pPr>
              <w:framePr w:w="5035" w:h="1644" w:wrap="notBeside" w:vAnchor="page" w:hAnchor="page" w:x="6573" w:y="721"/>
            </w:pPr>
          </w:p>
        </w:tc>
        <w:tc>
          <w:tcPr>
            <w:tcW w:w="1865" w:type="dxa"/>
          </w:tcPr>
          <w:p w:rsidR="006E4E11" w:rsidRPr="00694420" w:rsidRDefault="006E4E11" w:rsidP="007242A3">
            <w:pPr>
              <w:framePr w:w="5035" w:h="1644" w:wrap="notBeside" w:vAnchor="page" w:hAnchor="page" w:x="6573" w:y="721"/>
            </w:pPr>
          </w:p>
        </w:tc>
      </w:tr>
      <w:tr w:rsidR="006E4E11" w:rsidRPr="00694420" w:rsidTr="002E2A79">
        <w:tblPrEx>
          <w:tblCellMar>
            <w:top w:w="0" w:type="dxa"/>
            <w:bottom w:w="0" w:type="dxa"/>
          </w:tblCellMar>
        </w:tblPrEx>
        <w:tc>
          <w:tcPr>
            <w:tcW w:w="2268" w:type="dxa"/>
          </w:tcPr>
          <w:p w:rsidR="006E4E11" w:rsidRPr="00694420" w:rsidRDefault="002E2A79" w:rsidP="007242A3">
            <w:pPr>
              <w:framePr w:w="5035" w:h="1644" w:wrap="notBeside" w:vAnchor="page" w:hAnchor="page" w:x="6573" w:y="721"/>
            </w:pPr>
            <w:r w:rsidRPr="00694420">
              <w:t>2011-0</w:t>
            </w:r>
            <w:r w:rsidR="007D7854" w:rsidRPr="00694420">
              <w:t>5-02</w:t>
            </w:r>
          </w:p>
        </w:tc>
        <w:tc>
          <w:tcPr>
            <w:tcW w:w="2999" w:type="dxa"/>
            <w:gridSpan w:val="2"/>
          </w:tcPr>
          <w:p w:rsidR="006E4E11" w:rsidRPr="00694420" w:rsidRDefault="006E4E11" w:rsidP="007242A3">
            <w:pPr>
              <w:framePr w:w="5035" w:h="1644" w:wrap="notBeside" w:vAnchor="page" w:hAnchor="page" w:x="6573" w:y="721"/>
              <w:rPr>
                <w:sz w:val="20"/>
              </w:rPr>
            </w:pPr>
          </w:p>
        </w:tc>
      </w:tr>
      <w:tr w:rsidR="006E4E11" w:rsidRPr="00694420" w:rsidTr="002E2A79">
        <w:tblPrEx>
          <w:tblCellMar>
            <w:top w:w="0" w:type="dxa"/>
            <w:bottom w:w="0" w:type="dxa"/>
          </w:tblCellMar>
        </w:tblPrEx>
        <w:tc>
          <w:tcPr>
            <w:tcW w:w="2268" w:type="dxa"/>
          </w:tcPr>
          <w:p w:rsidR="006E4E11" w:rsidRPr="00694420" w:rsidRDefault="006E4E11" w:rsidP="007242A3">
            <w:pPr>
              <w:framePr w:w="5035" w:h="1644" w:wrap="notBeside" w:vAnchor="page" w:hAnchor="page" w:x="6573" w:y="721"/>
            </w:pPr>
          </w:p>
        </w:tc>
        <w:tc>
          <w:tcPr>
            <w:tcW w:w="2999" w:type="dxa"/>
            <w:gridSpan w:val="2"/>
          </w:tcPr>
          <w:p w:rsidR="006E4E11" w:rsidRPr="0069442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94420">
        <w:tblPrEx>
          <w:tblCellMar>
            <w:top w:w="0" w:type="dxa"/>
            <w:bottom w:w="0" w:type="dxa"/>
          </w:tblCellMar>
        </w:tblPrEx>
        <w:trPr>
          <w:trHeight w:val="284"/>
        </w:trPr>
        <w:tc>
          <w:tcPr>
            <w:tcW w:w="4911" w:type="dxa"/>
          </w:tcPr>
          <w:p w:rsidR="006E4E11" w:rsidRPr="00694420" w:rsidRDefault="002E2A79">
            <w:pPr>
              <w:pStyle w:val="Avsndare"/>
              <w:framePr w:h="2483" w:wrap="notBeside" w:x="1504"/>
              <w:rPr>
                <w:b/>
                <w:i w:val="0"/>
                <w:sz w:val="22"/>
              </w:rPr>
            </w:pPr>
            <w:r w:rsidRPr="00694420">
              <w:rPr>
                <w:b/>
                <w:i w:val="0"/>
                <w:sz w:val="22"/>
              </w:rPr>
              <w:t>Landsbygdsdepartementet</w:t>
            </w:r>
          </w:p>
        </w:tc>
      </w:tr>
      <w:tr w:rsidR="006E4E11" w:rsidRPr="00694420">
        <w:tblPrEx>
          <w:tblCellMar>
            <w:top w:w="0" w:type="dxa"/>
            <w:bottom w:w="0" w:type="dxa"/>
          </w:tblCellMar>
        </w:tblPrEx>
        <w:trPr>
          <w:trHeight w:val="284"/>
        </w:trPr>
        <w:tc>
          <w:tcPr>
            <w:tcW w:w="4911" w:type="dxa"/>
          </w:tcPr>
          <w:p w:rsidR="006E4E11" w:rsidRPr="00694420" w:rsidRDefault="006E4E11">
            <w:pPr>
              <w:pStyle w:val="Avsndare"/>
              <w:framePr w:h="2483" w:wrap="notBeside" w:x="1504"/>
              <w:rPr>
                <w:bCs/>
                <w:iCs/>
              </w:rPr>
            </w:pPr>
          </w:p>
        </w:tc>
      </w:tr>
      <w:tr w:rsidR="006E4E11" w:rsidRPr="00694420">
        <w:tblPrEx>
          <w:tblCellMar>
            <w:top w:w="0" w:type="dxa"/>
            <w:bottom w:w="0" w:type="dxa"/>
          </w:tblCellMar>
        </w:tblPrEx>
        <w:trPr>
          <w:trHeight w:val="284"/>
        </w:trPr>
        <w:tc>
          <w:tcPr>
            <w:tcW w:w="4911" w:type="dxa"/>
          </w:tcPr>
          <w:p w:rsidR="006E4E11" w:rsidRPr="00694420" w:rsidRDefault="002E2A79">
            <w:pPr>
              <w:pStyle w:val="Avsndare"/>
              <w:framePr w:h="2483" w:wrap="notBeside" w:x="1504"/>
              <w:rPr>
                <w:bCs/>
                <w:iCs/>
              </w:rPr>
            </w:pPr>
            <w:r w:rsidRPr="00694420">
              <w:rPr>
                <w:bCs/>
                <w:iCs/>
              </w:rPr>
              <w:t>Skogs- och lantbruksenheten</w:t>
            </w:r>
          </w:p>
        </w:tc>
      </w:tr>
      <w:tr w:rsidR="006E4E11" w:rsidRPr="00694420">
        <w:tblPrEx>
          <w:tblCellMar>
            <w:top w:w="0" w:type="dxa"/>
            <w:bottom w:w="0" w:type="dxa"/>
          </w:tblCellMar>
        </w:tblPrEx>
        <w:trPr>
          <w:trHeight w:val="284"/>
        </w:trPr>
        <w:tc>
          <w:tcPr>
            <w:tcW w:w="4911" w:type="dxa"/>
          </w:tcPr>
          <w:p w:rsidR="006E4E11" w:rsidRPr="00694420" w:rsidRDefault="006E4E11">
            <w:pPr>
              <w:pStyle w:val="Avsndare"/>
              <w:framePr w:h="2483" w:wrap="notBeside" w:x="1504"/>
              <w:rPr>
                <w:bCs/>
                <w:iCs/>
              </w:rPr>
            </w:pPr>
          </w:p>
        </w:tc>
      </w:tr>
      <w:tr w:rsidR="006E4E11" w:rsidRPr="00694420">
        <w:tblPrEx>
          <w:tblCellMar>
            <w:top w:w="0" w:type="dxa"/>
            <w:bottom w:w="0" w:type="dxa"/>
          </w:tblCellMar>
        </w:tblPrEx>
        <w:trPr>
          <w:trHeight w:val="284"/>
        </w:trPr>
        <w:tc>
          <w:tcPr>
            <w:tcW w:w="4911" w:type="dxa"/>
          </w:tcPr>
          <w:p w:rsidR="006E4E11" w:rsidRPr="00694420" w:rsidRDefault="006E4E11">
            <w:pPr>
              <w:pStyle w:val="Avsndare"/>
              <w:framePr w:h="2483" w:wrap="notBeside" w:x="1504"/>
              <w:rPr>
                <w:bCs/>
                <w:iCs/>
              </w:rPr>
            </w:pPr>
          </w:p>
        </w:tc>
      </w:tr>
      <w:tr w:rsidR="006E4E11" w:rsidRPr="00694420">
        <w:tblPrEx>
          <w:tblCellMar>
            <w:top w:w="0" w:type="dxa"/>
            <w:bottom w:w="0" w:type="dxa"/>
          </w:tblCellMar>
        </w:tblPrEx>
        <w:trPr>
          <w:trHeight w:val="284"/>
        </w:trPr>
        <w:tc>
          <w:tcPr>
            <w:tcW w:w="4911" w:type="dxa"/>
          </w:tcPr>
          <w:p w:rsidR="006E4E11" w:rsidRPr="00694420" w:rsidRDefault="006E4E11">
            <w:pPr>
              <w:pStyle w:val="Avsndare"/>
              <w:framePr w:h="2483" w:wrap="notBeside" w:x="1504"/>
              <w:rPr>
                <w:bCs/>
                <w:iCs/>
              </w:rPr>
            </w:pPr>
          </w:p>
        </w:tc>
      </w:tr>
      <w:tr w:rsidR="006E4E11" w:rsidRPr="00694420">
        <w:tblPrEx>
          <w:tblCellMar>
            <w:top w:w="0" w:type="dxa"/>
            <w:bottom w:w="0" w:type="dxa"/>
          </w:tblCellMar>
        </w:tblPrEx>
        <w:trPr>
          <w:trHeight w:val="284"/>
        </w:trPr>
        <w:tc>
          <w:tcPr>
            <w:tcW w:w="4911" w:type="dxa"/>
          </w:tcPr>
          <w:p w:rsidR="006E4E11" w:rsidRPr="00694420" w:rsidRDefault="006E4E11">
            <w:pPr>
              <w:pStyle w:val="Avsndare"/>
              <w:framePr w:h="2483" w:wrap="notBeside" w:x="1504"/>
              <w:rPr>
                <w:bCs/>
                <w:iCs/>
              </w:rPr>
            </w:pPr>
          </w:p>
        </w:tc>
      </w:tr>
      <w:tr w:rsidR="006E4E11" w:rsidRPr="00694420">
        <w:tblPrEx>
          <w:tblCellMar>
            <w:top w:w="0" w:type="dxa"/>
            <w:bottom w:w="0" w:type="dxa"/>
          </w:tblCellMar>
        </w:tblPrEx>
        <w:trPr>
          <w:trHeight w:val="284"/>
        </w:trPr>
        <w:tc>
          <w:tcPr>
            <w:tcW w:w="4911" w:type="dxa"/>
          </w:tcPr>
          <w:p w:rsidR="006E4E11" w:rsidRPr="00694420" w:rsidRDefault="006E4E11">
            <w:pPr>
              <w:pStyle w:val="Avsndare"/>
              <w:framePr w:h="2483" w:wrap="notBeside" w:x="1504"/>
              <w:rPr>
                <w:bCs/>
                <w:iCs/>
              </w:rPr>
            </w:pPr>
          </w:p>
        </w:tc>
      </w:tr>
      <w:tr w:rsidR="006E4E11" w:rsidRPr="00694420">
        <w:tblPrEx>
          <w:tblCellMar>
            <w:top w:w="0" w:type="dxa"/>
            <w:bottom w:w="0" w:type="dxa"/>
          </w:tblCellMar>
        </w:tblPrEx>
        <w:trPr>
          <w:trHeight w:val="284"/>
        </w:trPr>
        <w:tc>
          <w:tcPr>
            <w:tcW w:w="4911" w:type="dxa"/>
          </w:tcPr>
          <w:p w:rsidR="006E4E11" w:rsidRPr="00694420" w:rsidRDefault="006E4E11">
            <w:pPr>
              <w:pStyle w:val="Avsndare"/>
              <w:framePr w:h="2483" w:wrap="notBeside" w:x="1504"/>
              <w:rPr>
                <w:bCs/>
                <w:iCs/>
              </w:rPr>
            </w:pPr>
          </w:p>
        </w:tc>
      </w:tr>
    </w:tbl>
    <w:p w:rsidR="006E4E11" w:rsidRPr="00694420" w:rsidRDefault="006E4E11">
      <w:pPr>
        <w:framePr w:w="4400" w:h="2523" w:wrap="notBeside" w:vAnchor="page" w:hAnchor="page" w:x="6453" w:y="2445"/>
        <w:ind w:left="142"/>
        <w:rPr>
          <w:b/>
        </w:rPr>
      </w:pPr>
    </w:p>
    <w:p w:rsidR="002E2A79" w:rsidRPr="00694420" w:rsidRDefault="00CD5E2D">
      <w:pPr>
        <w:pStyle w:val="RKrubrik"/>
        <w:pBdr>
          <w:bottom w:val="single" w:sz="6" w:space="1" w:color="auto"/>
        </w:pBdr>
      </w:pPr>
      <w:bookmarkStart w:id="0" w:name="bRubrik"/>
      <w:bookmarkEnd w:id="0"/>
      <w:r w:rsidRPr="00694420">
        <w:t>Rådets möte (Jordbruks- och Fiskerådet</w:t>
      </w:r>
      <w:r w:rsidR="002E2A79" w:rsidRPr="00694420">
        <w:t>) den</w:t>
      </w:r>
      <w:r w:rsidRPr="00694420">
        <w:t xml:space="preserve"> 17 maj 2011</w:t>
      </w:r>
    </w:p>
    <w:p w:rsidR="002E2A79" w:rsidRPr="00694420" w:rsidRDefault="002E2A79">
      <w:pPr>
        <w:pStyle w:val="RKnormal"/>
      </w:pPr>
    </w:p>
    <w:p w:rsidR="002E2A79" w:rsidRPr="00694420" w:rsidRDefault="002E2A79">
      <w:pPr>
        <w:pStyle w:val="RKnormal"/>
      </w:pPr>
      <w:r w:rsidRPr="00694420">
        <w:t xml:space="preserve">Dagordningspunkt </w:t>
      </w:r>
      <w:r w:rsidR="008B4E8B" w:rsidRPr="00694420">
        <w:t xml:space="preserve">4. </w:t>
      </w:r>
    </w:p>
    <w:p w:rsidR="00CD5E2D" w:rsidRPr="00694420" w:rsidRDefault="00CD5E2D" w:rsidP="00CD5E2D">
      <w:pPr>
        <w:spacing w:line="240" w:lineRule="auto"/>
      </w:pPr>
    </w:p>
    <w:p w:rsidR="00CD5E2D" w:rsidRPr="00694420" w:rsidRDefault="00CD5E2D" w:rsidP="00CD5E2D">
      <w:pPr>
        <w:spacing w:line="240" w:lineRule="auto"/>
        <w:rPr>
          <w:b/>
          <w:szCs w:val="24"/>
        </w:rPr>
      </w:pPr>
      <w:r w:rsidRPr="00694420">
        <w:rPr>
          <w:b/>
          <w:szCs w:val="24"/>
        </w:rPr>
        <w:t>(ev</w:t>
      </w:r>
      <w:r w:rsidR="008B4E8B" w:rsidRPr="00694420">
        <w:rPr>
          <w:b/>
          <w:szCs w:val="24"/>
        </w:rPr>
        <w:t>.</w:t>
      </w:r>
      <w:r w:rsidR="005B3D8A" w:rsidRPr="00694420">
        <w:rPr>
          <w:b/>
          <w:szCs w:val="24"/>
        </w:rPr>
        <w:t>)</w:t>
      </w:r>
      <w:r w:rsidRPr="00694420">
        <w:rPr>
          <w:b/>
          <w:szCs w:val="24"/>
        </w:rPr>
        <w:t xml:space="preserve"> Rättsligt bindande avtal om skog i Europa</w:t>
      </w:r>
    </w:p>
    <w:p w:rsidR="00CD5E2D" w:rsidRPr="00694420" w:rsidRDefault="00CD5E2D" w:rsidP="00CD5E2D">
      <w:pPr>
        <w:spacing w:line="240" w:lineRule="auto"/>
        <w:rPr>
          <w:i/>
          <w:iCs/>
          <w:szCs w:val="24"/>
        </w:rPr>
      </w:pPr>
      <w:r w:rsidRPr="00694420">
        <w:rPr>
          <w:i/>
          <w:iCs/>
          <w:szCs w:val="24"/>
        </w:rPr>
        <w:t>-</w:t>
      </w:r>
      <w:r w:rsidRPr="00694420">
        <w:rPr>
          <w:i/>
          <w:iCs/>
          <w:szCs w:val="24"/>
        </w:rPr>
        <w:tab/>
        <w:t xml:space="preserve">mandat för att påbörja förhandlingar </w:t>
      </w:r>
    </w:p>
    <w:p w:rsidR="002E2A79" w:rsidRPr="00694420" w:rsidRDefault="002E2A79">
      <w:pPr>
        <w:pStyle w:val="RKnormal"/>
      </w:pPr>
    </w:p>
    <w:p w:rsidR="002E2A79" w:rsidRPr="00694420" w:rsidRDefault="002E2A79">
      <w:pPr>
        <w:pStyle w:val="RKnormal"/>
      </w:pPr>
    </w:p>
    <w:p w:rsidR="008B4E8B" w:rsidRPr="00694420" w:rsidRDefault="002E2A79" w:rsidP="00BE39FC">
      <w:pPr>
        <w:pStyle w:val="RKnormal"/>
      </w:pPr>
      <w:r w:rsidRPr="00694420">
        <w:t>Dokument</w:t>
      </w:r>
      <w:r w:rsidR="005B3D8A" w:rsidRPr="00694420">
        <w:t>:</w:t>
      </w:r>
    </w:p>
    <w:p w:rsidR="00BE39FC" w:rsidRPr="00694420" w:rsidRDefault="008B4E8B" w:rsidP="00BE39FC">
      <w:pPr>
        <w:pStyle w:val="RKnormal"/>
      </w:pPr>
      <w:r w:rsidRPr="00694420">
        <w:t>9354/11</w:t>
      </w:r>
      <w:r w:rsidR="005B3D8A" w:rsidRPr="00694420">
        <w:t xml:space="preserve"> RESTREINT</w:t>
      </w:r>
    </w:p>
    <w:p w:rsidR="00CD5E2D" w:rsidRPr="00694420" w:rsidRDefault="00CD5E2D">
      <w:pPr>
        <w:pStyle w:val="RKnormal"/>
      </w:pPr>
    </w:p>
    <w:p w:rsidR="002E2A79" w:rsidRPr="00694420" w:rsidRDefault="002E2A79">
      <w:pPr>
        <w:pStyle w:val="RKrubrik"/>
      </w:pPr>
      <w:r w:rsidRPr="00694420">
        <w:t>Bakgrund</w:t>
      </w:r>
    </w:p>
    <w:p w:rsidR="00055A2B" w:rsidRPr="00694420" w:rsidRDefault="00800C96" w:rsidP="00055A2B">
      <w:pPr>
        <w:pStyle w:val="RKnormal"/>
      </w:pPr>
      <w:r w:rsidRPr="00694420">
        <w:t xml:space="preserve">I Oslo 14-16 juni 2011 samlar den regionala, mellanstatliga processen Forest Europe sina 47 nuvarande signatärer till Forest Europes sjätte ministerkonferens. Ministerkonferensen är ett tillfälle för berörda parter att dela erfarenheter kring målsättningar och bedrifter för bevarandet och säkerställandet av skogarnas ekonomiska, miljömässiga och samhälleliga värden. Tyngdpunkten kommer att ligga på framtidsfrågan, dvs. ett förstärkt policyramverk för hållbart skogsbruk (Sustainable Forest Management, SFM) i den paneuropeiska regionen. </w:t>
      </w:r>
      <w:r w:rsidR="00055A2B" w:rsidRPr="00694420">
        <w:t>Vid m</w:t>
      </w:r>
      <w:r w:rsidRPr="00694420">
        <w:t>ötet förväntas</w:t>
      </w:r>
      <w:r w:rsidR="00055A2B" w:rsidRPr="00694420">
        <w:t xml:space="preserve"> skogsministrarna</w:t>
      </w:r>
      <w:r w:rsidRPr="00694420">
        <w:t xml:space="preserve"> dels anta en ny framtidsstrategi för Forest Europe, dels </w:t>
      </w:r>
      <w:r w:rsidR="00055A2B" w:rsidRPr="00694420">
        <w:t xml:space="preserve">överväga om de vill </w:t>
      </w:r>
      <w:r w:rsidRPr="00694420">
        <w:t xml:space="preserve">inleda förhandlingar om ett rättsligt bindande avtal för skogarna i den paneuropeiska regionen. </w:t>
      </w:r>
    </w:p>
    <w:p w:rsidR="00216D7E" w:rsidRPr="00694420" w:rsidRDefault="00216D7E" w:rsidP="00055A2B">
      <w:pPr>
        <w:pStyle w:val="RKnormal"/>
      </w:pPr>
    </w:p>
    <w:p w:rsidR="00216D7E" w:rsidRPr="00694420" w:rsidRDefault="00216D7E" w:rsidP="00055A2B">
      <w:pPr>
        <w:pStyle w:val="RKnormal"/>
        <w:rPr>
          <w:highlight w:val="yellow"/>
        </w:rPr>
      </w:pPr>
      <w:r w:rsidRPr="00694420">
        <w:t>Ett rättsligt bindande avtal för skogarna i den paneuropeiska regionen bedöms omfatta såväl frågor som faller under unionskompetens som frågor som faller under medlemsstaternas kompetens.</w:t>
      </w:r>
    </w:p>
    <w:p w:rsidR="00800C96" w:rsidRPr="00694420" w:rsidRDefault="00800C96" w:rsidP="00800C96">
      <w:pPr>
        <w:pStyle w:val="RKnormal"/>
      </w:pPr>
    </w:p>
    <w:p w:rsidR="00800C96" w:rsidRPr="00694420" w:rsidRDefault="00800C96" w:rsidP="00800C96">
      <w:pPr>
        <w:pStyle w:val="RKnormal"/>
      </w:pPr>
      <w:r w:rsidRPr="00694420">
        <w:t>Om signatärerna vid sjätte ministerkonferensen väljer att inleda förhandlingar om e</w:t>
      </w:r>
      <w:r w:rsidR="00F5726D" w:rsidRPr="00694420">
        <w:t>tt</w:t>
      </w:r>
      <w:r w:rsidRPr="00694420">
        <w:t xml:space="preserve"> </w:t>
      </w:r>
      <w:r w:rsidR="00F5726D" w:rsidRPr="00694420">
        <w:t>rättslig bindande avtal</w:t>
      </w:r>
      <w:r w:rsidRPr="00694420">
        <w:t xml:space="preserve"> är tanken att den internationella förhandlingskommittén (INC) ska påbörja sitt arbete senast </w:t>
      </w:r>
      <w:r w:rsidR="005B3D8A" w:rsidRPr="00694420">
        <w:t xml:space="preserve">den </w:t>
      </w:r>
      <w:r w:rsidRPr="00694420">
        <w:t>31 december 2011 med målsättningen att slutföra förhandlingarna inom två år (30 juni 2013).</w:t>
      </w:r>
    </w:p>
    <w:p w:rsidR="002E2A79" w:rsidRPr="00694420" w:rsidRDefault="002E2A79">
      <w:pPr>
        <w:pStyle w:val="RKnormal"/>
      </w:pPr>
    </w:p>
    <w:p w:rsidR="00284A36" w:rsidRPr="00694420" w:rsidRDefault="00284A36" w:rsidP="00284A36">
      <w:pPr>
        <w:pStyle w:val="RKnormal"/>
      </w:pPr>
      <w:r w:rsidRPr="00694420">
        <w:t>Inför Forest Europes ministerkonferens föreslår ordförandeskapet att rådet vid mötet den 17 maj fattar två beslut om deltagande av kommissionen och undertecknande för unionens vägnar. Det första handlar om Forest Europes framtidsstrategi – vision och mål för paneuropeiska skogar år 2020. Förfarandet är i enlighet med det som tillämpats inför tidigare ministerkonferenser. För det andra föreslås ett rådsbeslut om förhandlingsmandat på basis av unionskompetens för förhandlingarna om ett rättsligt bindande avtal. Samtidigt ombeds rådet att ta ställning till ett mellanstatligt beslut avseende förhandlingar i förhållande till nationell kompetens. Dessa beslut åtföljs av principer för praktiska arrangemang för förhandlingarna.</w:t>
      </w:r>
    </w:p>
    <w:p w:rsidR="00284A36" w:rsidRPr="00694420" w:rsidRDefault="00284A36">
      <w:pPr>
        <w:pStyle w:val="RKnormal"/>
      </w:pPr>
    </w:p>
    <w:p w:rsidR="002E2A79" w:rsidRPr="00694420" w:rsidRDefault="002E2A79">
      <w:pPr>
        <w:pStyle w:val="RKrubrik"/>
      </w:pPr>
      <w:r w:rsidRPr="00694420">
        <w:t>Rättslig grund och beslutsförfarande</w:t>
      </w:r>
    </w:p>
    <w:p w:rsidR="00DB3ECF" w:rsidRPr="00694420" w:rsidRDefault="00F82AA1" w:rsidP="006F26E5">
      <w:r w:rsidRPr="00694420">
        <w:t>Rådet</w:t>
      </w:r>
      <w:r w:rsidR="00EF58B5" w:rsidRPr="00694420">
        <w:t xml:space="preserve"> bemyndiga</w:t>
      </w:r>
      <w:r w:rsidR="004E41A2" w:rsidRPr="00694420">
        <w:t>r</w:t>
      </w:r>
      <w:r w:rsidR="00EF58B5" w:rsidRPr="00694420">
        <w:t xml:space="preserve"> kommissionen</w:t>
      </w:r>
      <w:r w:rsidR="005F7AAC" w:rsidRPr="00694420">
        <w:t xml:space="preserve"> </w:t>
      </w:r>
      <w:r w:rsidR="00EF58B5" w:rsidRPr="00694420">
        <w:t xml:space="preserve">att delta </w:t>
      </w:r>
      <w:r w:rsidR="005F7AAC" w:rsidRPr="00694420">
        <w:t>vid Forest Europes sjätte ministerkonferens och att på EU:s vägnar underteckna ministerdeklarationen</w:t>
      </w:r>
      <w:r w:rsidR="004E41A2" w:rsidRPr="00694420">
        <w:t>,</w:t>
      </w:r>
      <w:r w:rsidR="005F7AAC" w:rsidRPr="00694420">
        <w:t xml:space="preserve"> som innebär att</w:t>
      </w:r>
      <w:r w:rsidR="00EF58B5" w:rsidRPr="00694420">
        <w:t xml:space="preserve"> förhandlingarna på EU:s vägnar avseende frågor som omfattas av EU:s behörighet</w:t>
      </w:r>
      <w:r w:rsidR="005F7AAC" w:rsidRPr="00694420">
        <w:t xml:space="preserve"> inleds</w:t>
      </w:r>
      <w:r w:rsidR="004E41A2" w:rsidRPr="00694420">
        <w:t>.</w:t>
      </w:r>
      <w:r w:rsidR="00EF58B5" w:rsidRPr="00694420">
        <w:t xml:space="preserve"> </w:t>
      </w:r>
      <w:r w:rsidR="004E41A2" w:rsidRPr="00694420">
        <w:t xml:space="preserve">Beslutet </w:t>
      </w:r>
      <w:r w:rsidR="00EF58B5" w:rsidRPr="00694420">
        <w:t>antas med kvalificerad majoritet i enlighet med artikel 218.3 och 218.8 i fördraget om Europeiska unionens funktionssätt (</w:t>
      </w:r>
      <w:r w:rsidR="00EF58B5" w:rsidRPr="00694420">
        <w:rPr>
          <w:iCs/>
        </w:rPr>
        <w:t>EUF-fördraget</w:t>
      </w:r>
      <w:r w:rsidR="00EF58B5" w:rsidRPr="00694420">
        <w:t xml:space="preserve">). </w:t>
      </w:r>
    </w:p>
    <w:p w:rsidR="00C01A75" w:rsidRPr="00694420" w:rsidRDefault="00C01A75" w:rsidP="00F82AA1">
      <w:pPr>
        <w:pStyle w:val="RKnormal"/>
      </w:pPr>
    </w:p>
    <w:p w:rsidR="00EF7939" w:rsidRPr="00694420" w:rsidRDefault="004E41A2" w:rsidP="00EF7939">
      <w:pPr>
        <w:pStyle w:val="RKnormal"/>
      </w:pPr>
      <w:r w:rsidRPr="00694420">
        <w:t xml:space="preserve">Fördragen reglerar inte frågor som omfattas av nationell behörighet. </w:t>
      </w:r>
      <w:r w:rsidR="00DB3ECF" w:rsidRPr="00694420">
        <w:t xml:space="preserve">I de fall där </w:t>
      </w:r>
      <w:r w:rsidRPr="00694420">
        <w:t xml:space="preserve">medlemsstaterna </w:t>
      </w:r>
      <w:r w:rsidR="00DB3ECF" w:rsidRPr="00694420">
        <w:t xml:space="preserve">behöver komma överens på EU-nivå </w:t>
      </w:r>
      <w:r w:rsidRPr="00694420">
        <w:t xml:space="preserve">angående </w:t>
      </w:r>
      <w:r w:rsidR="00DB3ECF" w:rsidRPr="00694420">
        <w:t>områden där nationell kompetens råder, ska besluten enligt internationell praxis antas med enhällighet.</w:t>
      </w:r>
      <w:r w:rsidR="00DB3ECF" w:rsidRPr="00694420">
        <w:rPr>
          <w:iCs/>
        </w:rPr>
        <w:t xml:space="preserve"> </w:t>
      </w:r>
      <w:r w:rsidR="00EF7939" w:rsidRPr="00694420">
        <w:t>Om en medlemsstat är emot att inleda förhandlingar om ett rättsligt bindande avtal vad avser frågor under medlemsstaternas kompetens, så gäller att denna medlemsstat blockerar det som faller under nationell kompetens.</w:t>
      </w:r>
    </w:p>
    <w:p w:rsidR="00EF7939" w:rsidRPr="00694420" w:rsidRDefault="00EF7939" w:rsidP="00EF7939">
      <w:pPr>
        <w:pStyle w:val="RKnormal"/>
        <w:rPr>
          <w:iCs/>
        </w:rPr>
      </w:pPr>
    </w:p>
    <w:p w:rsidR="004E41A2" w:rsidRPr="00694420" w:rsidRDefault="004E41A2" w:rsidP="004E41A2">
      <w:pPr>
        <w:pStyle w:val="RKnormal"/>
      </w:pPr>
      <w:r w:rsidRPr="00694420">
        <w:t xml:space="preserve">Det är rådet som bedömer om det är lämpligt att fatta rådsbeslutet avseende unionskompetensen även om samförstånd inte föreligger om de delar i det rättsligt bindande avtalet som gäller nationella befogenheter. Samförstånd kräver att alla medlemsstater tillstyrker det beslut som ska antas. </w:t>
      </w:r>
    </w:p>
    <w:p w:rsidR="00685417" w:rsidRPr="00694420" w:rsidRDefault="00685417" w:rsidP="00F82AA1">
      <w:pPr>
        <w:pStyle w:val="RKnormal"/>
        <w:rPr>
          <w:iCs/>
        </w:rPr>
      </w:pPr>
    </w:p>
    <w:p w:rsidR="002E2A79" w:rsidRPr="00694420" w:rsidRDefault="002E2A79">
      <w:pPr>
        <w:pStyle w:val="RKnormal"/>
      </w:pPr>
    </w:p>
    <w:p w:rsidR="002E2A79" w:rsidRPr="00694420" w:rsidRDefault="002E2A79">
      <w:pPr>
        <w:pStyle w:val="RKrubrik"/>
      </w:pPr>
      <w:r w:rsidRPr="00694420">
        <w:t>Svensk ståndpunkt</w:t>
      </w:r>
    </w:p>
    <w:p w:rsidR="00C87911" w:rsidRPr="00694420" w:rsidRDefault="00C87911" w:rsidP="00C87911">
      <w:pPr>
        <w:pStyle w:val="RKnormal"/>
        <w:rPr>
          <w:iCs/>
        </w:rPr>
      </w:pPr>
      <w:r w:rsidRPr="00694420">
        <w:rPr>
          <w:iCs/>
        </w:rPr>
        <w:t>Regeringen är mycket positiv till att fortsätta det frivilliga, mellanstatliga skogssamarbetet inom ramen för Forest Europe. Regeringen anser att begreppet hållbart skogsbruk och dess genomförande i regionen gynnas av ett framåtsyftande, strat</w:t>
      </w:r>
      <w:r w:rsidR="00AF623B" w:rsidRPr="00694420">
        <w:rPr>
          <w:iCs/>
        </w:rPr>
        <w:t>egiskt internationellt skogs</w:t>
      </w:r>
      <w:r w:rsidRPr="00694420">
        <w:rPr>
          <w:iCs/>
        </w:rPr>
        <w:t xml:space="preserve">samarbete. </w:t>
      </w:r>
      <w:r w:rsidR="002E1A42" w:rsidRPr="00694420">
        <w:rPr>
          <w:iCs/>
        </w:rPr>
        <w:t xml:space="preserve">Enligt regeringens mening ska framtidsstrategin ta sikte på att Forest Europe blir det mest relevanta policyforumet för skogliga samhällsfrågor i Europa. Medlen för att nå dithän är att inom ramen för frivilligt samarbete </w:t>
      </w:r>
      <w:r w:rsidR="00E3130E" w:rsidRPr="00694420">
        <w:rPr>
          <w:iCs/>
        </w:rPr>
        <w:t>utveckla</w:t>
      </w:r>
      <w:r w:rsidR="002E1A42" w:rsidRPr="00694420">
        <w:rPr>
          <w:iCs/>
        </w:rPr>
        <w:t xml:space="preserve"> Forest Europe från att vara reaktivt till att vara proaktivt. </w:t>
      </w:r>
      <w:r w:rsidRPr="00694420">
        <w:rPr>
          <w:iCs/>
        </w:rPr>
        <w:t>Regeringen välkomnar därför framtidsstrategi</w:t>
      </w:r>
      <w:r w:rsidR="00E3130E" w:rsidRPr="00694420">
        <w:rPr>
          <w:iCs/>
        </w:rPr>
        <w:t>n</w:t>
      </w:r>
      <w:r w:rsidRPr="00694420">
        <w:rPr>
          <w:iCs/>
        </w:rPr>
        <w:t xml:space="preserve"> för Forest Europe med dess vision och mål för paneuropeiska skogar år 2020. </w:t>
      </w:r>
    </w:p>
    <w:p w:rsidR="002E1A42" w:rsidRPr="00694420" w:rsidRDefault="002E1A42" w:rsidP="00C87911">
      <w:pPr>
        <w:pStyle w:val="RKnormal"/>
        <w:rPr>
          <w:iCs/>
        </w:rPr>
      </w:pPr>
    </w:p>
    <w:p w:rsidR="00C87911" w:rsidRPr="00694420" w:rsidRDefault="002E1A42" w:rsidP="00C87911">
      <w:pPr>
        <w:pStyle w:val="RKnormal"/>
        <w:rPr>
          <w:iCs/>
        </w:rPr>
      </w:pPr>
      <w:r w:rsidRPr="00694420">
        <w:t xml:space="preserve">Regeringen stöder att gemensamma målsättningar tas fram och att policyramverket för hållbart skogsbruk i den paneuropeiska regionen förstärks. Genomförandet ska dock ligga på nationell nivå och baseras på frivillighet. </w:t>
      </w:r>
      <w:r w:rsidR="00E41E38" w:rsidRPr="00694420">
        <w:rPr>
          <w:iCs/>
        </w:rPr>
        <w:t xml:space="preserve">Enligt </w:t>
      </w:r>
      <w:r w:rsidR="00AF623B" w:rsidRPr="00694420">
        <w:rPr>
          <w:iCs/>
        </w:rPr>
        <w:t>r</w:t>
      </w:r>
      <w:r w:rsidR="00E41E38" w:rsidRPr="00694420">
        <w:rPr>
          <w:iCs/>
        </w:rPr>
        <w:t>egeringen kommer gemensamma</w:t>
      </w:r>
      <w:r w:rsidRPr="00694420">
        <w:rPr>
          <w:iCs/>
        </w:rPr>
        <w:t xml:space="preserve"> mål att bidra till en bättre uppfyllelse av hållbart skogsbruk i hela regionen. För att ytterligare förstärka måluppfyllelsen och ländernas efterlevnad av nationellt utformade åtaganden öppna</w:t>
      </w:r>
      <w:r w:rsidR="00AF623B" w:rsidRPr="00694420">
        <w:rPr>
          <w:iCs/>
        </w:rPr>
        <w:t>r r</w:t>
      </w:r>
      <w:r w:rsidRPr="00694420">
        <w:rPr>
          <w:iCs/>
        </w:rPr>
        <w:t>egeringen för möjligheten att arbeta med s.k. peer review (kollegial granskning länderna sinsemellan).</w:t>
      </w:r>
    </w:p>
    <w:p w:rsidR="002E1A42" w:rsidRPr="00694420" w:rsidRDefault="002E1A42" w:rsidP="00C87911">
      <w:pPr>
        <w:pStyle w:val="RKnormal"/>
        <w:rPr>
          <w:iCs/>
        </w:rPr>
      </w:pPr>
    </w:p>
    <w:p w:rsidR="000067FF" w:rsidRPr="00694420" w:rsidRDefault="00800C96" w:rsidP="00C87911">
      <w:pPr>
        <w:pStyle w:val="RKnormal"/>
        <w:rPr>
          <w:strike/>
        </w:rPr>
      </w:pPr>
      <w:r w:rsidRPr="00694420">
        <w:rPr>
          <w:iCs/>
        </w:rPr>
        <w:t xml:space="preserve">Regeringen har analyserat det eventuella mervärdet av att inleda förhandlingar som syftar till att nå en överenskommelse om ett rättsligt bindande avtal i regionen. Regeringen har nogsamt analyserat </w:t>
      </w:r>
      <w:r w:rsidR="00E41E38" w:rsidRPr="00694420">
        <w:rPr>
          <w:iCs/>
        </w:rPr>
        <w:t>EU-</w:t>
      </w:r>
      <w:r w:rsidRPr="00694420">
        <w:rPr>
          <w:iCs/>
        </w:rPr>
        <w:t xml:space="preserve">rättsläget och de implikationer som följer av unionsförpliktelserna i samband med internationella förhandlingar. </w:t>
      </w:r>
      <w:r w:rsidR="00C87911" w:rsidRPr="00694420">
        <w:t>Regeringens slutsats är att i frågan om ett rättsligt bindande avtal</w:t>
      </w:r>
      <w:r w:rsidR="00C1252F" w:rsidRPr="00694420">
        <w:t xml:space="preserve"> för paneuropeiska skogar</w:t>
      </w:r>
      <w:r w:rsidR="00C87911" w:rsidRPr="00694420">
        <w:t xml:space="preserve"> är EU</w:t>
      </w:r>
      <w:r w:rsidR="00C1252F" w:rsidRPr="00694420">
        <w:t>:s</w:t>
      </w:r>
      <w:r w:rsidR="00C87911" w:rsidRPr="00694420">
        <w:t xml:space="preserve"> och medlemsstaterna</w:t>
      </w:r>
      <w:r w:rsidR="00C1252F" w:rsidRPr="00694420">
        <w:t xml:space="preserve">s respektive kompetenser </w:t>
      </w:r>
      <w:r w:rsidR="000F61B0" w:rsidRPr="00694420">
        <w:t>tätt sammanflätade</w:t>
      </w:r>
      <w:r w:rsidR="00C1252F" w:rsidRPr="00694420">
        <w:t xml:space="preserve">. I dess förlängning har </w:t>
      </w:r>
      <w:r w:rsidR="00EF7939" w:rsidRPr="00694420">
        <w:t>ett rättsligt bindande avtal</w:t>
      </w:r>
      <w:r w:rsidR="00C1252F" w:rsidRPr="00694420">
        <w:t xml:space="preserve"> bedömts kunna resultera i </w:t>
      </w:r>
      <w:r w:rsidR="00EF7939" w:rsidRPr="00694420">
        <w:t>ytterligare, mer heltäckande E</w:t>
      </w:r>
      <w:r w:rsidR="00C1252F" w:rsidRPr="00694420">
        <w:t>U-</w:t>
      </w:r>
      <w:r w:rsidR="00EF7939" w:rsidRPr="00694420">
        <w:t>gemensamma åtgärder på skogsbruksområdet</w:t>
      </w:r>
      <w:r w:rsidR="00C1252F" w:rsidRPr="00694420">
        <w:t>, baserad på ett internationellt åtagande.</w:t>
      </w:r>
      <w:r w:rsidR="000F61B0" w:rsidRPr="00694420">
        <w:t xml:space="preserve"> </w:t>
      </w:r>
    </w:p>
    <w:p w:rsidR="0078348C" w:rsidRPr="00694420" w:rsidRDefault="0078348C" w:rsidP="00C87911">
      <w:pPr>
        <w:pStyle w:val="RKnormal"/>
      </w:pPr>
    </w:p>
    <w:p w:rsidR="00C87911" w:rsidRPr="00694420" w:rsidRDefault="00DB3ECF" w:rsidP="00C87911">
      <w:pPr>
        <w:pStyle w:val="RKnormal"/>
        <w:rPr>
          <w:iCs/>
        </w:rPr>
      </w:pPr>
      <w:r w:rsidRPr="00694420">
        <w:rPr>
          <w:iCs/>
        </w:rPr>
        <w:t xml:space="preserve">Sammanfattningsvis har nackdelarna bedömts överväga fördelarna utifrån ett politiskt perspektiv. </w:t>
      </w:r>
      <w:r w:rsidR="00283D50" w:rsidRPr="00694420">
        <w:rPr>
          <w:iCs/>
        </w:rPr>
        <w:t xml:space="preserve">Regeringen anser inte att ett rättsligt instrument är rätt väg att gå för att stärka arbetet med hållbart skogsbruk. Regeringen förordar att ministerkonferensen fortsätter arbeta med frivilliga lösningar. </w:t>
      </w:r>
      <w:r w:rsidR="00800C96" w:rsidRPr="00694420">
        <w:rPr>
          <w:iCs/>
        </w:rPr>
        <w:t>Regeringen avvisar därför</w:t>
      </w:r>
      <w:r w:rsidR="00283D50" w:rsidRPr="00694420">
        <w:rPr>
          <w:iCs/>
        </w:rPr>
        <w:t xml:space="preserve"> i dagsläget</w:t>
      </w:r>
      <w:r w:rsidR="00800C96" w:rsidRPr="00694420">
        <w:rPr>
          <w:iCs/>
        </w:rPr>
        <w:t xml:space="preserve"> att förhandlingar om e</w:t>
      </w:r>
      <w:r w:rsidR="00D322BD" w:rsidRPr="00694420">
        <w:rPr>
          <w:iCs/>
        </w:rPr>
        <w:t xml:space="preserve">tt rättsligt bindande avtal </w:t>
      </w:r>
      <w:r w:rsidR="00800C96" w:rsidRPr="00694420">
        <w:rPr>
          <w:iCs/>
        </w:rPr>
        <w:t>inleds</w:t>
      </w:r>
      <w:r w:rsidR="00D322BD" w:rsidRPr="00694420">
        <w:rPr>
          <w:iCs/>
        </w:rPr>
        <w:t>.</w:t>
      </w:r>
      <w:r w:rsidR="00800C96" w:rsidRPr="00694420">
        <w:rPr>
          <w:iCs/>
        </w:rPr>
        <w:t xml:space="preserve"> </w:t>
      </w:r>
    </w:p>
    <w:p w:rsidR="00283D50" w:rsidRPr="00694420" w:rsidRDefault="00283D50" w:rsidP="00283D50">
      <w:pPr>
        <w:pStyle w:val="RKnormal"/>
        <w:rPr>
          <w:iCs/>
        </w:rPr>
      </w:pPr>
    </w:p>
    <w:p w:rsidR="00283D50" w:rsidRPr="00694420" w:rsidRDefault="00283D50" w:rsidP="00283D50">
      <w:pPr>
        <w:pStyle w:val="RKnormal"/>
        <w:ind w:right="51"/>
      </w:pPr>
      <w:r w:rsidRPr="00694420">
        <w:t xml:space="preserve">Regeringen </w:t>
      </w:r>
      <w:r w:rsidR="00E24AC8" w:rsidRPr="00694420">
        <w:t xml:space="preserve">vill dock </w:t>
      </w:r>
      <w:r w:rsidRPr="00694420">
        <w:t>betona</w:t>
      </w:r>
      <w:r w:rsidR="00E24AC8" w:rsidRPr="00694420">
        <w:t xml:space="preserve"> att vi gärna ser</w:t>
      </w:r>
      <w:r w:rsidRPr="00694420">
        <w:t xml:space="preserve"> att det rådande samarbetet inom Forest Europe</w:t>
      </w:r>
      <w:r w:rsidR="00E24AC8" w:rsidRPr="00694420">
        <w:t>, utvecklas</w:t>
      </w:r>
      <w:r w:rsidRPr="00694420">
        <w:t xml:space="preserve"> i syfte att stärka principen om hållbart skogsbruk och dess genomförandet i regionen. </w:t>
      </w:r>
    </w:p>
    <w:p w:rsidR="00283D50" w:rsidRPr="00694420" w:rsidRDefault="00283D50">
      <w:pPr>
        <w:pStyle w:val="RKnormal"/>
      </w:pPr>
    </w:p>
    <w:p w:rsidR="002E2A79" w:rsidRPr="00694420" w:rsidRDefault="002E2A79">
      <w:pPr>
        <w:pStyle w:val="RKrubrik"/>
      </w:pPr>
      <w:r w:rsidRPr="00694420">
        <w:t>Europaparlamentets inställning</w:t>
      </w:r>
    </w:p>
    <w:p w:rsidR="00292608" w:rsidRPr="00694420" w:rsidRDefault="00EF58B5" w:rsidP="00292608">
      <w:pPr>
        <w:pStyle w:val="RKnormal"/>
      </w:pPr>
      <w:r w:rsidRPr="00694420">
        <w:t xml:space="preserve">Europaparlamentet har ingen roll </w:t>
      </w:r>
      <w:r w:rsidR="00C1252F" w:rsidRPr="00694420">
        <w:t xml:space="preserve">att spela </w:t>
      </w:r>
      <w:r w:rsidRPr="00694420">
        <w:t xml:space="preserve">när det gäller rådets beslut om att bemyndiga kommissionen att inleda förhandlingar om ett rättsligt bindande avtal. </w:t>
      </w:r>
      <w:r w:rsidR="00292608" w:rsidRPr="00694420">
        <w:t xml:space="preserve">Enligt artikel 218.6 i fördraget om EU:s funktionssätt krävs </w:t>
      </w:r>
      <w:r w:rsidRPr="00694420">
        <w:t xml:space="preserve">däremot i vissa fall </w:t>
      </w:r>
      <w:r w:rsidR="00292608" w:rsidRPr="00694420">
        <w:t>Europaparlamentets godkännande av beslut om eventuellt ingående av avtal</w:t>
      </w:r>
      <w:r w:rsidRPr="00694420">
        <w:t xml:space="preserve"> när ett sådant har förhandlats fram</w:t>
      </w:r>
      <w:r w:rsidR="00292608" w:rsidRPr="00694420">
        <w:t xml:space="preserve">. Europaparlamentet ska dock enligt artikel 218.10 hållas informerat i alla skeden av förfarandet vid internationella förhandlingar mellan EU och tredje länder eller internationella organisationer. </w:t>
      </w:r>
    </w:p>
    <w:p w:rsidR="002E2A79" w:rsidRPr="00694420" w:rsidRDefault="002E2A79">
      <w:pPr>
        <w:pStyle w:val="RKnormal"/>
      </w:pPr>
    </w:p>
    <w:p w:rsidR="002E2A79" w:rsidRPr="00694420" w:rsidRDefault="002E2A79">
      <w:pPr>
        <w:pStyle w:val="RKrubrik"/>
      </w:pPr>
      <w:r w:rsidRPr="00694420">
        <w:t>Förslaget</w:t>
      </w:r>
    </w:p>
    <w:p w:rsidR="00846419" w:rsidRPr="00694420" w:rsidRDefault="00846419" w:rsidP="00846419">
      <w:pPr>
        <w:pStyle w:val="RKnormal"/>
      </w:pPr>
      <w:r w:rsidRPr="00694420">
        <w:t xml:space="preserve">Forest Europes sjätte ministerkonferens förväntas dels anta en ny framtidsstrategi för Forest Europe, dels </w:t>
      </w:r>
      <w:r w:rsidR="00623324" w:rsidRPr="00694420">
        <w:t xml:space="preserve">överväga om signatärerna ska </w:t>
      </w:r>
      <w:r w:rsidRPr="00694420">
        <w:t xml:space="preserve">inleda förhandlingar om ett rättsligt bindande avtal för skogarna i den paneuropeiska regionen. </w:t>
      </w:r>
    </w:p>
    <w:p w:rsidR="00846419" w:rsidRPr="00694420" w:rsidRDefault="00846419" w:rsidP="00846419">
      <w:pPr>
        <w:pStyle w:val="RKnormal"/>
      </w:pPr>
    </w:p>
    <w:p w:rsidR="00846419" w:rsidRPr="00694420" w:rsidRDefault="00846419" w:rsidP="00846419">
      <w:pPr>
        <w:pStyle w:val="RKnormal"/>
      </w:pPr>
      <w:r w:rsidRPr="00694420">
        <w:t>Utkast till dessa två ministerdeklarationer har beretts inom Forest Europe. I slutet av mars 2011 fastslogs att beslutsunderlagen ska delas i två spår; ett som bygger vidare på frivilligt mellanstatligt samarbete, och ett annat som syftar till att sluta en typ av skogskonvention.</w:t>
      </w:r>
    </w:p>
    <w:p w:rsidR="00846419" w:rsidRPr="00694420" w:rsidRDefault="00846419" w:rsidP="00846419">
      <w:pPr>
        <w:pStyle w:val="RKnormal"/>
      </w:pPr>
    </w:p>
    <w:p w:rsidR="00846419" w:rsidRPr="00694420" w:rsidRDefault="00846419" w:rsidP="00846419">
      <w:pPr>
        <w:pStyle w:val="RKnormal"/>
      </w:pPr>
      <w:r w:rsidRPr="00694420">
        <w:t>Portalparagraferna i utkasten till ministerdeklarationer nämner såväl Forest Europes resolutioner, definitionen av hållbart skogsbruk</w:t>
      </w:r>
      <w:r w:rsidRPr="00694420" w:rsidDel="00136902">
        <w:t xml:space="preserve"> </w:t>
      </w:r>
      <w:r w:rsidRPr="00694420">
        <w:t>som åtaganden på den globala nivån. Rådighet i fråga om skogen och dess förvaltning slås fast där nationella förutsättningar, nationell suveränitet över naturresurser och staternas ansvar för implementering av hållbart skogsbruk</w:t>
      </w:r>
      <w:r w:rsidRPr="00694420" w:rsidDel="00136902">
        <w:t xml:space="preserve"> </w:t>
      </w:r>
      <w:r w:rsidRPr="00694420">
        <w:t xml:space="preserve">betonas. Det föreslås att ministrarna beslutar att inleda förhandlingar om ett rättsligt bindande avtal, vilket ska avspegla en övertygelse om att ett sådant avtal är nödvändigt för att förbättra och stärka genomförandet av hållbart skogsbruk. </w:t>
      </w:r>
    </w:p>
    <w:p w:rsidR="00846419" w:rsidRPr="00694420" w:rsidRDefault="00846419" w:rsidP="00846419">
      <w:pPr>
        <w:pStyle w:val="RKnormal"/>
      </w:pPr>
    </w:p>
    <w:p w:rsidR="00846419" w:rsidRPr="00694420" w:rsidRDefault="00846419" w:rsidP="00846419">
      <w:pPr>
        <w:pStyle w:val="RKnormal"/>
      </w:pPr>
      <w:r w:rsidRPr="00694420">
        <w:t>För att EU ska kunna delta</w:t>
      </w:r>
      <w:r w:rsidR="00C1252F" w:rsidRPr="00694420">
        <w:t xml:space="preserve"> vid ministerkonferensen </w:t>
      </w:r>
      <w:r w:rsidRPr="00694420">
        <w:t>och underteckna beslute</w:t>
      </w:r>
      <w:r w:rsidR="00C1252F" w:rsidRPr="00694420">
        <w:t>t</w:t>
      </w:r>
      <w:r w:rsidRPr="00694420">
        <w:t xml:space="preserve"> i Oslo</w:t>
      </w:r>
      <w:r w:rsidR="00C1252F" w:rsidRPr="00694420">
        <w:t xml:space="preserve">, som initierar förhandlingarna om ett rättsligt bindande avtal, </w:t>
      </w:r>
      <w:r w:rsidRPr="00694420">
        <w:t>har kommissionen lagt fram en rekommendation till förhandlingsmandat. De</w:t>
      </w:r>
      <w:r w:rsidR="00EF58B5" w:rsidRPr="00694420">
        <w:t>nn</w:t>
      </w:r>
      <w:r w:rsidRPr="00694420">
        <w:t xml:space="preserve">a </w:t>
      </w:r>
      <w:r w:rsidR="00EF58B5" w:rsidRPr="00694420">
        <w:t>rekommendation</w:t>
      </w:r>
      <w:r w:rsidRPr="00694420">
        <w:t xml:space="preserve"> utgör en del av kommissionens meddelande som antogs av kommissionskollegiet den 6 april 2011.</w:t>
      </w:r>
    </w:p>
    <w:p w:rsidR="00846419" w:rsidRPr="00694420" w:rsidRDefault="00846419" w:rsidP="00E41E38">
      <w:pPr>
        <w:pStyle w:val="RKnormal"/>
      </w:pPr>
    </w:p>
    <w:p w:rsidR="00284A36" w:rsidRPr="00694420" w:rsidRDefault="00284A36" w:rsidP="00E41E38">
      <w:pPr>
        <w:pStyle w:val="RKnormal"/>
      </w:pPr>
      <w:r w:rsidRPr="00694420">
        <w:t>Även om fördraget om EU:s funktionssätt inte specifikt nämner skog utgör skogssektorn en del av EU:s näringslivspolitik och många andra EU-gemensamma politikområden, vilka påverkar det svenska skogsbrukets villkor (miljö, energi, handel, den gemensamma jordbrukspolitiken, landsbygdsutvecklingen etc</w:t>
      </w:r>
      <w:r w:rsidR="00685417" w:rsidRPr="00694420">
        <w:t>.</w:t>
      </w:r>
      <w:r w:rsidRPr="00694420">
        <w:t xml:space="preserve">). Konsekvensen är att det inte går att göra en enkel uppdelning av de kompetensfrågor som ett rättsligt bindande avtal aktualiserar. En analys av rättsläget ger vid handen att inriktningen på ett rättsligt bindande avtal, såsom den framgår av utkastet till ministerdeklaration, skulle omfatta områden med överlappande nationell kompetens och EU-kompetens. </w:t>
      </w:r>
    </w:p>
    <w:p w:rsidR="00284A36" w:rsidRPr="00694420" w:rsidRDefault="00284A36" w:rsidP="00E41E38">
      <w:pPr>
        <w:pStyle w:val="RKnormal"/>
      </w:pPr>
    </w:p>
    <w:p w:rsidR="00E41E38" w:rsidRPr="00694420" w:rsidRDefault="00284A36" w:rsidP="00E41E38">
      <w:pPr>
        <w:pStyle w:val="RKnormal"/>
      </w:pPr>
      <w:r w:rsidRPr="00694420">
        <w:t>D</w:t>
      </w:r>
      <w:r w:rsidR="00E41E38" w:rsidRPr="00694420">
        <w:t xml:space="preserve">et behövs ett antal olika beslut för att EU och dess </w:t>
      </w:r>
      <w:r w:rsidRPr="00694420">
        <w:t xml:space="preserve">medlemsstater </w:t>
      </w:r>
      <w:r w:rsidR="00E41E38" w:rsidRPr="00694420">
        <w:t>ska kunna delta i beslutsfattandet vid ministerkonferens</w:t>
      </w:r>
      <w:r w:rsidR="00055A2B" w:rsidRPr="00694420">
        <w:t>en</w:t>
      </w:r>
      <w:r w:rsidR="00E41E38" w:rsidRPr="00694420">
        <w:t>.</w:t>
      </w:r>
      <w:r w:rsidR="00AD2EE0" w:rsidRPr="00694420">
        <w:t xml:space="preserve"> Både kommissionens </w:t>
      </w:r>
      <w:r w:rsidR="00E41E38" w:rsidRPr="00694420">
        <w:t xml:space="preserve">rättsanalys och </w:t>
      </w:r>
      <w:r w:rsidR="00EF58B5" w:rsidRPr="00694420">
        <w:t>r</w:t>
      </w:r>
      <w:r w:rsidR="009052C8" w:rsidRPr="00694420">
        <w:t xml:space="preserve">ådets rättstjänst </w:t>
      </w:r>
      <w:r w:rsidR="00E41E38" w:rsidRPr="00694420">
        <w:t>bekräftar den svenska analysen av rättsläget</w:t>
      </w:r>
      <w:r w:rsidR="008E2A0C" w:rsidRPr="00694420">
        <w:t>, dvs. att EU-kompetensen och den nationella k</w:t>
      </w:r>
      <w:r w:rsidR="001771CE" w:rsidRPr="00694420">
        <w:t xml:space="preserve">ompetensen är </w:t>
      </w:r>
      <w:r w:rsidR="008C3524" w:rsidRPr="00694420">
        <w:t>överlappande</w:t>
      </w:r>
      <w:r w:rsidR="00E41E38" w:rsidRPr="00694420">
        <w:t>. Tekniskt sett behövs</w:t>
      </w:r>
      <w:r w:rsidR="008C3524" w:rsidRPr="00694420">
        <w:t xml:space="preserve"> således</w:t>
      </w:r>
      <w:r w:rsidR="00E41E38" w:rsidRPr="00694420">
        <w:t xml:space="preserve"> ett paket av beslut där den första delen – om</w:t>
      </w:r>
      <w:r w:rsidR="009052C8" w:rsidRPr="00694420">
        <w:t xml:space="preserve"> medlemsstaterna vill inleda </w:t>
      </w:r>
      <w:r w:rsidR="00E41E38" w:rsidRPr="00694420">
        <w:t xml:space="preserve">förhandlingar vad gäller den nationella kompetensen – antas med enhällighet. Denna del är inte reglerad i fördragen men bygger på etablerad praxis vid internationella förhandlingar. Det faktum att ett gemensamt beslut krävs härleds till principen om lojalt samarbete inom unionen. För </w:t>
      </w:r>
      <w:r w:rsidR="00AD2EE0" w:rsidRPr="00694420">
        <w:t>den andra delen – angående kommissionens</w:t>
      </w:r>
      <w:r w:rsidR="00E41E38" w:rsidRPr="00694420">
        <w:t xml:space="preserve"> mandat att föra förhandlingar för unionens räkning – ska beslutet antas </w:t>
      </w:r>
      <w:r w:rsidRPr="00694420">
        <w:t xml:space="preserve">med kvalificerad majoritet </w:t>
      </w:r>
      <w:r w:rsidR="00E41E38" w:rsidRPr="00694420">
        <w:t>i enlighet med artikel 2</w:t>
      </w:r>
      <w:r w:rsidR="008C3524" w:rsidRPr="00694420">
        <w:t>18 i EUF</w:t>
      </w:r>
      <w:r w:rsidR="00E41E38" w:rsidRPr="00694420">
        <w:t xml:space="preserve">-fördraget. </w:t>
      </w:r>
    </w:p>
    <w:p w:rsidR="00E41E38" w:rsidRPr="00694420" w:rsidRDefault="00E41E38" w:rsidP="00E41E38">
      <w:pPr>
        <w:pStyle w:val="RKnormal"/>
      </w:pPr>
    </w:p>
    <w:p w:rsidR="007E7CA8" w:rsidRPr="00694420" w:rsidRDefault="00E41E38" w:rsidP="007E7CA8">
      <w:pPr>
        <w:pStyle w:val="RKnormal"/>
      </w:pPr>
      <w:r w:rsidRPr="00694420">
        <w:t>I avsaknad av ett enhälligt</w:t>
      </w:r>
      <w:r w:rsidR="007E7CA8" w:rsidRPr="00694420">
        <w:t>,</w:t>
      </w:r>
      <w:r w:rsidRPr="00694420">
        <w:t xml:space="preserve"> </w:t>
      </w:r>
      <w:r w:rsidR="007E7CA8" w:rsidRPr="00694420">
        <w:t>mellansta</w:t>
      </w:r>
      <w:r w:rsidR="000067FF" w:rsidRPr="00694420">
        <w:t>t</w:t>
      </w:r>
      <w:r w:rsidR="007E7CA8" w:rsidRPr="00694420">
        <w:t xml:space="preserve">ligt </w:t>
      </w:r>
      <w:r w:rsidRPr="00694420">
        <w:t>beslut bland medlemsstaterna i fråga om den nationella kompetensen</w:t>
      </w:r>
      <w:r w:rsidR="009052C8" w:rsidRPr="00694420">
        <w:t xml:space="preserve"> överväger ordförandeskapet</w:t>
      </w:r>
      <w:r w:rsidRPr="00694420">
        <w:t xml:space="preserve"> att låta rådet </w:t>
      </w:r>
      <w:r w:rsidR="000F61B0" w:rsidRPr="00694420">
        <w:t xml:space="preserve">bedöma </w:t>
      </w:r>
      <w:r w:rsidRPr="00694420">
        <w:t xml:space="preserve">och besluta </w:t>
      </w:r>
      <w:r w:rsidR="00F5726D" w:rsidRPr="00694420">
        <w:t xml:space="preserve">med kvalificerad majoritet </w:t>
      </w:r>
      <w:r w:rsidRPr="00694420">
        <w:t xml:space="preserve">om </w:t>
      </w:r>
      <w:r w:rsidR="000F61B0" w:rsidRPr="00694420">
        <w:t xml:space="preserve">EU ska </w:t>
      </w:r>
      <w:r w:rsidRPr="00694420">
        <w:t xml:space="preserve">inleda förhandlingar på </w:t>
      </w:r>
      <w:r w:rsidR="00284A36" w:rsidRPr="00694420">
        <w:t xml:space="preserve">de områden som faller under </w:t>
      </w:r>
      <w:r w:rsidRPr="00694420">
        <w:t>unionskompetens.</w:t>
      </w:r>
    </w:p>
    <w:p w:rsidR="002E2A79" w:rsidRPr="00694420" w:rsidRDefault="002E2A79">
      <w:pPr>
        <w:pStyle w:val="RKrubrik"/>
      </w:pPr>
      <w:r w:rsidRPr="00694420">
        <w:t>Gällande svenska regler och förslagets effekter på dessa</w:t>
      </w:r>
    </w:p>
    <w:p w:rsidR="00F979D3" w:rsidRPr="00694420" w:rsidRDefault="00F979D3" w:rsidP="00F979D3">
      <w:pPr>
        <w:pStyle w:val="RKnormal"/>
      </w:pPr>
      <w:r w:rsidRPr="00694420">
        <w:t xml:space="preserve">Skog och skogsbruk regleras genom svensk skogsvårdslag, miljölagstiftning och gemenskapsrättslig lagstiftning som direkt eller indirekt är relevant för skog och/eller skogsbruk. </w:t>
      </w:r>
      <w:r w:rsidR="00EF58B5" w:rsidRPr="00694420">
        <w:t>Ett rättsligt bindande avtals effekter på dessa regler</w:t>
      </w:r>
      <w:r w:rsidR="00EF58B5" w:rsidRPr="00694420" w:rsidDel="00EF58B5">
        <w:t xml:space="preserve"> </w:t>
      </w:r>
      <w:r w:rsidR="00EF58B5" w:rsidRPr="00694420">
        <w:t>går inte att förutse förrän ett sådant avtal förhandlats fram.</w:t>
      </w:r>
    </w:p>
    <w:p w:rsidR="002E2A79" w:rsidRPr="00694420" w:rsidRDefault="002E2A79">
      <w:pPr>
        <w:pStyle w:val="RKnormal"/>
      </w:pPr>
    </w:p>
    <w:p w:rsidR="002E2A79" w:rsidRPr="00694420" w:rsidRDefault="002E2A79">
      <w:pPr>
        <w:pStyle w:val="RKrubrik"/>
      </w:pPr>
      <w:r w:rsidRPr="00694420">
        <w:t>Ekonomiska konsekvenser</w:t>
      </w:r>
    </w:p>
    <w:p w:rsidR="00F979D3" w:rsidRPr="00694420" w:rsidRDefault="00F979D3" w:rsidP="00F979D3">
      <w:pPr>
        <w:pStyle w:val="RKnormal"/>
      </w:pPr>
      <w:r w:rsidRPr="00694420">
        <w:t>Sverige betalar ingen avgift till Forest Europe och har heller inte bidragit till verksamhetskostnaderna för processens sambandssekretariat. Däremot har Sverige i enskilda projekt, som ansett</w:t>
      </w:r>
      <w:r w:rsidR="00FE5A4B" w:rsidRPr="00694420">
        <w:t>s</w:t>
      </w:r>
      <w:r w:rsidRPr="00694420">
        <w:t xml:space="preserve"> politiskt prioriterade, på ad hoc-basis gått in med finansiellt stöd eller stöd i form av experter från Skogsstyrelsen. I dagsläget är kostnaderna för att delta inom Forest Europe för svensk del begränsade till svenskt deltagande vid möten och ad hoc finansiering av enskilda projekt. Båda typerna av aktiviteter har hittills finansierats via Landsbygdsdepartementets anslag samt anslaget till Skogsstyrelsens internationella arbete. En förstärkning av policyramverk (genom utökat mandat, rättslig status för Forest Europe samt möjligen peer-review-förfarande) </w:t>
      </w:r>
      <w:r w:rsidR="0089329B" w:rsidRPr="00694420">
        <w:t xml:space="preserve">skulle </w:t>
      </w:r>
      <w:r w:rsidRPr="00694420">
        <w:t xml:space="preserve">sannolikt </w:t>
      </w:r>
      <w:r w:rsidR="0089329B" w:rsidRPr="00694420">
        <w:t xml:space="preserve">komma </w:t>
      </w:r>
      <w:r w:rsidRPr="00694420">
        <w:t xml:space="preserve">att kräva vissa nya resurser.  </w:t>
      </w:r>
    </w:p>
    <w:p w:rsidR="00F979D3" w:rsidRPr="00694420" w:rsidRDefault="00F979D3" w:rsidP="00F979D3">
      <w:pPr>
        <w:pStyle w:val="RKnormal"/>
      </w:pPr>
    </w:p>
    <w:p w:rsidR="00EF58B5" w:rsidRPr="00694420" w:rsidRDefault="00F979D3" w:rsidP="00F979D3">
      <w:pPr>
        <w:pStyle w:val="RKnormal"/>
      </w:pPr>
      <w:r w:rsidRPr="00694420">
        <w:t>Forest Europes interna arbetsgrupp som utrett mervärdet med e</w:t>
      </w:r>
      <w:r w:rsidR="00EF58B5" w:rsidRPr="00694420">
        <w:t>tt</w:t>
      </w:r>
      <w:r w:rsidRPr="00694420">
        <w:t xml:space="preserve"> </w:t>
      </w:r>
      <w:r w:rsidR="00EF58B5" w:rsidRPr="00694420">
        <w:t xml:space="preserve">rättsligt bindande avtal om </w:t>
      </w:r>
      <w:r w:rsidR="007E7CA8" w:rsidRPr="00694420">
        <w:t xml:space="preserve">paneuropeiska </w:t>
      </w:r>
      <w:r w:rsidR="00EF58B5" w:rsidRPr="00694420">
        <w:t>skogar</w:t>
      </w:r>
      <w:r w:rsidRPr="00694420">
        <w:t xml:space="preserve"> har funnit att Forest Europe</w:t>
      </w:r>
      <w:r w:rsidR="00EF58B5" w:rsidRPr="00694420">
        <w:t>s</w:t>
      </w:r>
      <w:r w:rsidRPr="00694420">
        <w:t xml:space="preserve"> </w:t>
      </w:r>
      <w:r w:rsidR="00EF58B5" w:rsidRPr="00694420">
        <w:t xml:space="preserve">nuvarande </w:t>
      </w:r>
      <w:r w:rsidRPr="00694420">
        <w:t xml:space="preserve"> verksamhetskostnader</w:t>
      </w:r>
      <w:r w:rsidR="00EF58B5" w:rsidRPr="00694420">
        <w:t xml:space="preserve"> skulle</w:t>
      </w:r>
      <w:r w:rsidRPr="00694420">
        <w:t xml:space="preserve"> öka med ca. 40% om förhandlingar om ett </w:t>
      </w:r>
      <w:r w:rsidR="00EF58B5" w:rsidRPr="00694420">
        <w:t>sådant</w:t>
      </w:r>
      <w:r w:rsidRPr="00694420">
        <w:t xml:space="preserve"> avtal inleds. För år 2010 </w:t>
      </w:r>
      <w:r w:rsidR="007E7CA8" w:rsidRPr="00694420">
        <w:t>var</w:t>
      </w:r>
      <w:r w:rsidRPr="00694420">
        <w:t xml:space="preserve"> kostnaderna för Forest Europe ca 890 000 euro. </w:t>
      </w:r>
    </w:p>
    <w:p w:rsidR="00EF58B5" w:rsidRPr="00694420" w:rsidRDefault="00EF58B5" w:rsidP="00F979D3">
      <w:pPr>
        <w:pStyle w:val="RKnormal"/>
      </w:pPr>
    </w:p>
    <w:p w:rsidR="00F979D3" w:rsidRPr="00694420" w:rsidRDefault="00EF58B5" w:rsidP="00F979D3">
      <w:pPr>
        <w:pStyle w:val="RKnormal"/>
      </w:pPr>
      <w:r w:rsidRPr="00694420">
        <w:t xml:space="preserve">De eventuella budgetära konsekvenserna med ett rättsligt bindande  avtal går inte att förutse förrän ett sådant avtal förhandlats fram. </w:t>
      </w:r>
    </w:p>
    <w:p w:rsidR="00F979D3" w:rsidRPr="00694420" w:rsidRDefault="00F979D3" w:rsidP="00F979D3">
      <w:pPr>
        <w:pStyle w:val="RKnormal"/>
      </w:pPr>
      <w:r w:rsidRPr="00694420">
        <w:t>Några konsekvenser för EU:s budget har inte förutsetts.</w:t>
      </w:r>
    </w:p>
    <w:p w:rsidR="002E2A79" w:rsidRPr="00694420" w:rsidRDefault="002E2A79">
      <w:pPr>
        <w:pStyle w:val="RKnormal"/>
      </w:pPr>
    </w:p>
    <w:p w:rsidR="002E2A79" w:rsidRPr="00694420" w:rsidRDefault="002E2A79">
      <w:pPr>
        <w:pStyle w:val="RKrubrik"/>
      </w:pPr>
      <w:r w:rsidRPr="00694420">
        <w:t>Övrigt</w:t>
      </w:r>
    </w:p>
    <w:p w:rsidR="004A1D87" w:rsidRPr="00694420" w:rsidRDefault="004A1D87">
      <w:pPr>
        <w:pStyle w:val="RKnormal"/>
      </w:pPr>
      <w:r w:rsidRPr="00694420">
        <w:t xml:space="preserve">Det stora flertalet medlemsstater är positiva till att inleda förhandlingar om en skogskonvention. </w:t>
      </w:r>
      <w:r w:rsidR="00AD2EE0" w:rsidRPr="00694420">
        <w:t xml:space="preserve">Inom EU-kretsen har </w:t>
      </w:r>
      <w:r w:rsidRPr="00694420">
        <w:t xml:space="preserve">ett fåtal </w:t>
      </w:r>
      <w:r w:rsidR="00AD2EE0" w:rsidRPr="00694420">
        <w:t>medlemsstater ännu inte tagit slutlig ställning</w:t>
      </w:r>
      <w:r w:rsidR="005B3D8A" w:rsidRPr="00694420">
        <w:t>. En medlemsstat</w:t>
      </w:r>
      <w:r w:rsidR="00AD2EE0" w:rsidRPr="00694420">
        <w:t xml:space="preserve"> har </w:t>
      </w:r>
      <w:r w:rsidRPr="00694420">
        <w:t xml:space="preserve">för närvarande </w:t>
      </w:r>
      <w:r w:rsidR="00AD2EE0" w:rsidRPr="00694420">
        <w:t>uttalat sig emot och ytterligare en är förhållandevis kritisk.</w:t>
      </w:r>
    </w:p>
    <w:sectPr w:rsidR="004A1D87" w:rsidRPr="00694420">
      <w:headerReference w:type="even" r:id="rId7"/>
      <w:headerReference w:type="default" r:id="rId8"/>
      <w:foot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877" w:rsidRPr="00694420" w:rsidRDefault="00241877">
      <w:r w:rsidRPr="00694420">
        <w:separator/>
      </w:r>
    </w:p>
  </w:endnote>
  <w:endnote w:type="continuationSeparator" w:id="0">
    <w:p w:rsidR="00241877" w:rsidRPr="00694420" w:rsidRDefault="00241877">
      <w:r w:rsidRPr="00694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877" w:rsidRPr="00694420" w:rsidRDefault="002418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877" w:rsidRPr="00694420" w:rsidRDefault="00241877">
      <w:r w:rsidRPr="00694420">
        <w:separator/>
      </w:r>
    </w:p>
  </w:footnote>
  <w:footnote w:type="continuationSeparator" w:id="0">
    <w:p w:rsidR="00241877" w:rsidRPr="00694420" w:rsidRDefault="00241877">
      <w:r w:rsidRPr="00694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877" w:rsidRPr="00694420" w:rsidRDefault="00241877">
    <w:pPr>
      <w:pStyle w:val="Sidhuvud"/>
      <w:framePr w:wrap="around" w:vAnchor="text" w:hAnchor="margin" w:xAlign="right" w:y="1"/>
      <w:rPr>
        <w:rStyle w:val="Sidnummer"/>
      </w:rPr>
    </w:pPr>
    <w:r w:rsidRPr="00694420">
      <w:rPr>
        <w:rStyle w:val="Sidnummer"/>
      </w:rPr>
      <w:fldChar w:fldCharType="begin" w:fldLock="1"/>
    </w:r>
    <w:r w:rsidRPr="00694420">
      <w:rPr>
        <w:rStyle w:val="Sidnummer"/>
      </w:rPr>
      <w:instrText xml:space="preserve">PAGE  </w:instrText>
    </w:r>
    <w:r w:rsidRPr="00694420">
      <w:rPr>
        <w:rStyle w:val="Sidnummer"/>
      </w:rPr>
      <w:fldChar w:fldCharType="separate"/>
    </w:r>
    <w:r w:rsidR="00395FAC" w:rsidRPr="00694420">
      <w:rPr>
        <w:rStyle w:val="Sidnummer"/>
      </w:rPr>
      <w:t>6</w:t>
    </w:r>
    <w:r w:rsidRPr="0069442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41877" w:rsidRPr="00694420">
      <w:tblPrEx>
        <w:tblCellMar>
          <w:top w:w="0" w:type="dxa"/>
          <w:bottom w:w="0" w:type="dxa"/>
        </w:tblCellMar>
      </w:tblPrEx>
      <w:trPr>
        <w:cantSplit/>
      </w:trPr>
      <w:tc>
        <w:tcPr>
          <w:tcW w:w="3119" w:type="dxa"/>
        </w:tcPr>
        <w:p w:rsidR="00241877" w:rsidRPr="00694420" w:rsidRDefault="00241877">
          <w:pPr>
            <w:pStyle w:val="Sidhuvud"/>
            <w:spacing w:line="200" w:lineRule="atLeast"/>
            <w:ind w:right="357"/>
            <w:rPr>
              <w:rFonts w:ascii="TradeGothic" w:hAnsi="TradeGothic"/>
              <w:b/>
              <w:bCs/>
              <w:sz w:val="16"/>
            </w:rPr>
          </w:pPr>
        </w:p>
      </w:tc>
      <w:tc>
        <w:tcPr>
          <w:tcW w:w="4111" w:type="dxa"/>
          <w:tcMar>
            <w:left w:w="567" w:type="dxa"/>
          </w:tcMar>
        </w:tcPr>
        <w:p w:rsidR="00241877" w:rsidRPr="00694420" w:rsidRDefault="00241877">
          <w:pPr>
            <w:pStyle w:val="Sidhuvud"/>
            <w:ind w:right="360"/>
          </w:pPr>
        </w:p>
      </w:tc>
      <w:tc>
        <w:tcPr>
          <w:tcW w:w="1525" w:type="dxa"/>
        </w:tcPr>
        <w:p w:rsidR="00241877" w:rsidRPr="00694420" w:rsidRDefault="00241877">
          <w:pPr>
            <w:pStyle w:val="Sidhuvud"/>
            <w:ind w:right="360"/>
          </w:pPr>
        </w:p>
      </w:tc>
    </w:tr>
  </w:tbl>
  <w:p w:rsidR="00241877" w:rsidRPr="00694420" w:rsidRDefault="0024187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877" w:rsidRPr="00694420" w:rsidRDefault="00241877">
    <w:pPr>
      <w:pStyle w:val="Sidhuvud"/>
      <w:framePr w:wrap="around" w:vAnchor="text" w:hAnchor="margin" w:xAlign="right" w:y="1"/>
      <w:rPr>
        <w:rStyle w:val="Sidnummer"/>
      </w:rPr>
    </w:pPr>
    <w:r w:rsidRPr="00694420">
      <w:rPr>
        <w:rStyle w:val="Sidnummer"/>
      </w:rPr>
      <w:fldChar w:fldCharType="begin" w:fldLock="1"/>
    </w:r>
    <w:r w:rsidRPr="00694420">
      <w:rPr>
        <w:rStyle w:val="Sidnummer"/>
      </w:rPr>
      <w:instrText xml:space="preserve">PAGE  </w:instrText>
    </w:r>
    <w:r w:rsidRPr="00694420">
      <w:rPr>
        <w:rStyle w:val="Sidnummer"/>
      </w:rPr>
      <w:fldChar w:fldCharType="separate"/>
    </w:r>
    <w:r w:rsidR="00395FAC" w:rsidRPr="00694420">
      <w:rPr>
        <w:rStyle w:val="Sidnummer"/>
      </w:rPr>
      <w:t>5</w:t>
    </w:r>
    <w:r w:rsidRPr="0069442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41877" w:rsidRPr="00694420">
      <w:tblPrEx>
        <w:tblCellMar>
          <w:top w:w="0" w:type="dxa"/>
          <w:bottom w:w="0" w:type="dxa"/>
        </w:tblCellMar>
      </w:tblPrEx>
      <w:trPr>
        <w:cantSplit/>
      </w:trPr>
      <w:tc>
        <w:tcPr>
          <w:tcW w:w="3119" w:type="dxa"/>
        </w:tcPr>
        <w:p w:rsidR="00241877" w:rsidRPr="00694420" w:rsidRDefault="00241877">
          <w:pPr>
            <w:pStyle w:val="Sidhuvud"/>
            <w:spacing w:line="200" w:lineRule="atLeast"/>
            <w:ind w:right="357"/>
            <w:rPr>
              <w:rFonts w:ascii="TradeGothic" w:hAnsi="TradeGothic"/>
              <w:b/>
              <w:bCs/>
              <w:sz w:val="16"/>
            </w:rPr>
          </w:pPr>
        </w:p>
      </w:tc>
      <w:tc>
        <w:tcPr>
          <w:tcW w:w="4111" w:type="dxa"/>
          <w:tcMar>
            <w:left w:w="567" w:type="dxa"/>
          </w:tcMar>
        </w:tcPr>
        <w:p w:rsidR="00241877" w:rsidRPr="00694420" w:rsidRDefault="00241877">
          <w:pPr>
            <w:pStyle w:val="Sidhuvud"/>
            <w:ind w:right="360"/>
          </w:pPr>
        </w:p>
      </w:tc>
      <w:tc>
        <w:tcPr>
          <w:tcW w:w="1525" w:type="dxa"/>
        </w:tcPr>
        <w:p w:rsidR="00241877" w:rsidRPr="00694420" w:rsidRDefault="00241877">
          <w:pPr>
            <w:pStyle w:val="Sidhuvud"/>
            <w:ind w:right="360"/>
          </w:pPr>
        </w:p>
      </w:tc>
    </w:tr>
  </w:tbl>
  <w:p w:rsidR="00241877" w:rsidRPr="00694420" w:rsidRDefault="0024187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877" w:rsidRPr="00694420" w:rsidRDefault="00694420">
    <w:pPr>
      <w:framePr w:w="2948" w:h="1321" w:hRule="exact" w:wrap="notBeside" w:vAnchor="page" w:hAnchor="page" w:x="1362" w:y="653"/>
    </w:pPr>
    <w:r w:rsidRPr="0069442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41877" w:rsidRPr="00694420" w:rsidRDefault="00241877">
    <w:pPr>
      <w:pStyle w:val="RKrubrik"/>
      <w:keepNext w:val="0"/>
      <w:tabs>
        <w:tab w:val="clear" w:pos="1134"/>
        <w:tab w:val="clear" w:pos="2835"/>
      </w:tabs>
      <w:spacing w:before="0" w:after="0" w:line="320" w:lineRule="atLeast"/>
      <w:rPr>
        <w:bCs/>
      </w:rPr>
    </w:pPr>
  </w:p>
  <w:p w:rsidR="00241877" w:rsidRPr="00694420" w:rsidRDefault="00241877">
    <w:pPr>
      <w:rPr>
        <w:rFonts w:ascii="TradeGothic" w:hAnsi="TradeGothic"/>
        <w:b/>
        <w:bCs/>
        <w:spacing w:val="12"/>
        <w:sz w:val="22"/>
      </w:rPr>
    </w:pPr>
  </w:p>
  <w:p w:rsidR="00241877" w:rsidRPr="00694420" w:rsidRDefault="00241877">
    <w:pPr>
      <w:pStyle w:val="RKrubrik"/>
      <w:keepNext w:val="0"/>
      <w:tabs>
        <w:tab w:val="clear" w:pos="1134"/>
        <w:tab w:val="clear" w:pos="2835"/>
      </w:tabs>
      <w:spacing w:before="0" w:after="0" w:line="320" w:lineRule="atLeast"/>
      <w:rPr>
        <w:bCs/>
      </w:rPr>
    </w:pPr>
  </w:p>
  <w:p w:rsidR="00241877" w:rsidRPr="00694420" w:rsidRDefault="0024187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5F0B"/>
    <w:multiLevelType w:val="hybridMultilevel"/>
    <w:tmpl w:val="DE40FA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823B4"/>
    <w:multiLevelType w:val="hybridMultilevel"/>
    <w:tmpl w:val="E6FCFF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74518D"/>
    <w:multiLevelType w:val="hybridMultilevel"/>
    <w:tmpl w:val="865CF78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1157905">
    <w:abstractNumId w:val="1"/>
  </w:num>
  <w:num w:numId="2" w16cid:durableId="986595976">
    <w:abstractNumId w:val="0"/>
  </w:num>
  <w:num w:numId="3" w16cid:durableId="202981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Landsbygdsdepartementet"/>
    <w:docVar w:name="Regering" w:val="N"/>
  </w:docVars>
  <w:rsids>
    <w:rsidRoot w:val="002E2A79"/>
    <w:rsid w:val="000067FF"/>
    <w:rsid w:val="00025912"/>
    <w:rsid w:val="00055A2B"/>
    <w:rsid w:val="000F03C6"/>
    <w:rsid w:val="000F61B0"/>
    <w:rsid w:val="00150384"/>
    <w:rsid w:val="001771CE"/>
    <w:rsid w:val="001805B7"/>
    <w:rsid w:val="00190B05"/>
    <w:rsid w:val="001A51E5"/>
    <w:rsid w:val="001C10E3"/>
    <w:rsid w:val="00216D7E"/>
    <w:rsid w:val="00241877"/>
    <w:rsid w:val="0028368C"/>
    <w:rsid w:val="00283D50"/>
    <w:rsid w:val="00284A36"/>
    <w:rsid w:val="002925BF"/>
    <w:rsid w:val="00292608"/>
    <w:rsid w:val="00292C62"/>
    <w:rsid w:val="002E1A42"/>
    <w:rsid w:val="002E2A79"/>
    <w:rsid w:val="00304189"/>
    <w:rsid w:val="0031764C"/>
    <w:rsid w:val="003559E4"/>
    <w:rsid w:val="003950CA"/>
    <w:rsid w:val="00395FAC"/>
    <w:rsid w:val="00495BC3"/>
    <w:rsid w:val="004A1D87"/>
    <w:rsid w:val="004A328D"/>
    <w:rsid w:val="004B03C8"/>
    <w:rsid w:val="004B5F41"/>
    <w:rsid w:val="004E41A2"/>
    <w:rsid w:val="0058762B"/>
    <w:rsid w:val="005B3D8A"/>
    <w:rsid w:val="005F7AAC"/>
    <w:rsid w:val="00600588"/>
    <w:rsid w:val="00623324"/>
    <w:rsid w:val="00633B02"/>
    <w:rsid w:val="00665FFD"/>
    <w:rsid w:val="00685417"/>
    <w:rsid w:val="00694420"/>
    <w:rsid w:val="006E4E11"/>
    <w:rsid w:val="006F26E5"/>
    <w:rsid w:val="00722A43"/>
    <w:rsid w:val="007242A3"/>
    <w:rsid w:val="00760EE3"/>
    <w:rsid w:val="0078348C"/>
    <w:rsid w:val="007837C1"/>
    <w:rsid w:val="007A6855"/>
    <w:rsid w:val="007D49A7"/>
    <w:rsid w:val="007D7854"/>
    <w:rsid w:val="007E7CA8"/>
    <w:rsid w:val="00800C96"/>
    <w:rsid w:val="00846419"/>
    <w:rsid w:val="00853A9A"/>
    <w:rsid w:val="0089329B"/>
    <w:rsid w:val="008B4E8B"/>
    <w:rsid w:val="008C3524"/>
    <w:rsid w:val="008E2A0C"/>
    <w:rsid w:val="00904FBD"/>
    <w:rsid w:val="009052C8"/>
    <w:rsid w:val="009106EB"/>
    <w:rsid w:val="009A7D3C"/>
    <w:rsid w:val="00A10452"/>
    <w:rsid w:val="00AD2EE0"/>
    <w:rsid w:val="00AF623B"/>
    <w:rsid w:val="00B907D1"/>
    <w:rsid w:val="00B972A7"/>
    <w:rsid w:val="00BA5EA4"/>
    <w:rsid w:val="00BE39FC"/>
    <w:rsid w:val="00BE5040"/>
    <w:rsid w:val="00C01A75"/>
    <w:rsid w:val="00C1252F"/>
    <w:rsid w:val="00C87911"/>
    <w:rsid w:val="00CC554B"/>
    <w:rsid w:val="00CD5E2D"/>
    <w:rsid w:val="00D03366"/>
    <w:rsid w:val="00D133D7"/>
    <w:rsid w:val="00D322BD"/>
    <w:rsid w:val="00D35294"/>
    <w:rsid w:val="00D35D05"/>
    <w:rsid w:val="00D64B9D"/>
    <w:rsid w:val="00DB3ECF"/>
    <w:rsid w:val="00DF5251"/>
    <w:rsid w:val="00E10F74"/>
    <w:rsid w:val="00E24AC8"/>
    <w:rsid w:val="00E3130E"/>
    <w:rsid w:val="00E41E38"/>
    <w:rsid w:val="00EC25F9"/>
    <w:rsid w:val="00EC3741"/>
    <w:rsid w:val="00ED583F"/>
    <w:rsid w:val="00ED6BF8"/>
    <w:rsid w:val="00EF58B5"/>
    <w:rsid w:val="00EF7939"/>
    <w:rsid w:val="00F5726D"/>
    <w:rsid w:val="00F82AA1"/>
    <w:rsid w:val="00F85B9A"/>
    <w:rsid w:val="00F979D3"/>
    <w:rsid w:val="00FE5A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251990-4345-4517-8501-A1738B87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292608"/>
    <w:pPr>
      <w:overflowPunct/>
      <w:autoSpaceDE/>
      <w:autoSpaceDN/>
      <w:adjustRightInd/>
      <w:spacing w:before="122" w:line="245" w:lineRule="exact"/>
      <w:ind w:left="720"/>
      <w:jc w:val="both"/>
      <w:textAlignment w:val="auto"/>
    </w:pPr>
    <w:rPr>
      <w:rFonts w:ascii="Times New Roman" w:hAnsi="Times New Roman"/>
      <w:sz w:val="19"/>
      <w:lang w:eastAsia="sv-SE"/>
    </w:rPr>
  </w:style>
  <w:style w:type="paragraph" w:customStyle="1" w:styleId="Dokumentbeteckning-titel">
    <w:name w:val="Dokumentbeteckning - titel"/>
    <w:basedOn w:val="Normal"/>
    <w:rsid w:val="00D03366"/>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BE39FC"/>
    <w:rPr>
      <w:rFonts w:ascii="OrigGarmnd BT" w:hAnsi="OrigGarmnd BT"/>
      <w:sz w:val="24"/>
      <w:lang w:val="sv-SE" w:eastAsia="en-US" w:bidi="ar-SA"/>
    </w:rPr>
  </w:style>
  <w:style w:type="paragraph" w:styleId="Fotnotstext">
    <w:name w:val="footnote text"/>
    <w:basedOn w:val="Normal"/>
    <w:semiHidden/>
    <w:rsid w:val="00E41E38"/>
    <w:rPr>
      <w:sz w:val="20"/>
    </w:rPr>
  </w:style>
  <w:style w:type="character" w:styleId="Fotnotsreferens">
    <w:name w:val="footnote reference"/>
    <w:basedOn w:val="Standardstycketeckensnitt"/>
    <w:semiHidden/>
    <w:rsid w:val="00E41E38"/>
    <w:rPr>
      <w:vertAlign w:val="superscript"/>
    </w:rPr>
  </w:style>
  <w:style w:type="paragraph" w:styleId="Ballongtext">
    <w:name w:val="Balloon Text"/>
    <w:basedOn w:val="Normal"/>
    <w:semiHidden/>
    <w:rsid w:val="00E3130E"/>
    <w:rPr>
      <w:rFonts w:ascii="Tahoma" w:hAnsi="Tahoma" w:cs="Tahoma"/>
      <w:sz w:val="16"/>
      <w:szCs w:val="16"/>
    </w:rPr>
  </w:style>
  <w:style w:type="character" w:styleId="Kommentarsreferens">
    <w:name w:val="annotation reference"/>
    <w:basedOn w:val="Standardstycketeckensnitt"/>
    <w:semiHidden/>
    <w:rsid w:val="0031764C"/>
    <w:rPr>
      <w:sz w:val="16"/>
      <w:szCs w:val="16"/>
    </w:rPr>
  </w:style>
  <w:style w:type="paragraph" w:styleId="Kommentarer">
    <w:name w:val="annotation text"/>
    <w:basedOn w:val="Normal"/>
    <w:semiHidden/>
    <w:rsid w:val="0031764C"/>
    <w:rPr>
      <w:sz w:val="20"/>
    </w:rPr>
  </w:style>
  <w:style w:type="paragraph" w:styleId="Kommentarsmne">
    <w:name w:val="annotation subject"/>
    <w:basedOn w:val="Kommentarer"/>
    <w:next w:val="Kommentarer"/>
    <w:semiHidden/>
    <w:rsid w:val="00317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1596</Words>
  <Characters>10248</Characters>
  <Application>Microsoft Office Word</Application>
  <DocSecurity>4</DocSecurity>
  <Lines>238</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Manager/>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2011-05-06T12:33:00Z</cp:lastPrinted>
  <dcterms:created xsi:type="dcterms:W3CDTF">2025-12-18T03:57:00Z</dcterms:created>
  <dcterms:modified xsi:type="dcterms:W3CDTF">2025-12-18T03:57:00Z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8;0;0;378</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Jordbruksdepartementet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