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0FFC468C3F416BB2167D8C00AB0403"/>
        </w:placeholder>
        <w:text/>
      </w:sdtPr>
      <w:sdtEndPr/>
      <w:sdtContent>
        <w:p w:rsidRPr="009B062B" w:rsidR="00AF30DD" w:rsidP="00DA28CE" w:rsidRDefault="00AF30DD" w14:paraId="41A4EB6F" w14:textId="77777777">
          <w:pPr>
            <w:pStyle w:val="Rubrik1"/>
            <w:spacing w:after="300"/>
          </w:pPr>
          <w:r w:rsidRPr="009B062B">
            <w:t>Förslag till riksdagsbeslut</w:t>
          </w:r>
        </w:p>
      </w:sdtContent>
    </w:sdt>
    <w:sdt>
      <w:sdtPr>
        <w:alias w:val="Yrkande 1"/>
        <w:tag w:val="25ee6096-1176-4bb6-bb08-b10c491f1a30"/>
        <w:id w:val="-92710629"/>
        <w:lock w:val="sdtLocked"/>
      </w:sdtPr>
      <w:sdtEndPr/>
      <w:sdtContent>
        <w:p w:rsidR="008E71DD" w:rsidRDefault="005767EB" w14:paraId="41A4EB70" w14:textId="77777777">
          <w:pPr>
            <w:pStyle w:val="Frslagstext"/>
            <w:numPr>
              <w:ilvl w:val="0"/>
              <w:numId w:val="0"/>
            </w:numPr>
          </w:pPr>
          <w:r>
            <w:t>Riksdagen ställer sig bakom det som anförs i motionen om byggnation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w:rsidRPr="009B062B" w:rsidR="006D79C9" w:rsidP="00333E95" w:rsidRDefault="006D79C9" w14:paraId="41A4EB71" w14:textId="77777777">
          <w:pPr>
            <w:pStyle w:val="Rubrik1"/>
          </w:pPr>
          <w:r>
            <w:t>Motivering</w:t>
          </w:r>
        </w:p>
      </w:sdtContent>
    </w:sdt>
    <w:p w:rsidR="004239C2" w:rsidP="003A2003" w:rsidRDefault="004239C2" w14:paraId="41A4EB72" w14:textId="7C8649FD">
      <w:pPr>
        <w:pStyle w:val="Normalutanindragellerluft"/>
      </w:pPr>
      <w:r>
        <w:t>Att kunna leva, bo och verka i landet är viktig</w:t>
      </w:r>
      <w:r w:rsidR="00A01387">
        <w:t>t</w:t>
      </w:r>
      <w:r>
        <w:t xml:space="preserve"> för människan. För att kunna möta utvecklingen med städernas utveckling samt en attraktiv landsbygd så är boende helt avgörande. På landsbygden är jordbruksmark viktig att använda just till jordbruket och kunna producera livsmedel på. Självförsörjningsgraden i Sverige är idag låg. I miljö</w:t>
      </w:r>
      <w:r w:rsidR="006D25FD">
        <w:softHyphen/>
      </w:r>
      <w:r>
        <w:t>balkens 3</w:t>
      </w:r>
      <w:r w:rsidR="00A01387">
        <w:t> </w:t>
      </w:r>
      <w:r>
        <w:t>kap</w:t>
      </w:r>
      <w:r w:rsidR="00A01387">
        <w:t>.</w:t>
      </w:r>
      <w:r>
        <w:t xml:space="preserve"> och 4</w:t>
      </w:r>
      <w:r w:rsidR="00A01387">
        <w:t> </w:t>
      </w:r>
      <w:r>
        <w:t>§ finns skrivningar om att skydda åkermarken på landsbygden</w:t>
      </w:r>
      <w:r w:rsidR="00A01387">
        <w:t>,</w:t>
      </w:r>
      <w:r>
        <w:t xml:space="preserve"> vilket är bra.  </w:t>
      </w:r>
    </w:p>
    <w:p w:rsidR="004505CD" w:rsidP="009919B4" w:rsidRDefault="004239C2" w14:paraId="41A4EB73" w14:textId="46D15D5B">
      <w:r>
        <w:t>Men samtidigt för att vi ska kunna leva, bo och verka i hela landet så behöver man ha en nyanserad bild av just begreppet attraktiv och prioriterad jordbruksmark. Lant</w:t>
      </w:r>
      <w:r w:rsidR="006D25FD">
        <w:softHyphen/>
      </w:r>
      <w:r>
        <w:t>brukets maskiner blir idag större och större och då blir det svårt att bruka vissa delar av jordbruksmarken. På många håll bör därför jordbruksmark som lantbruket själv</w:t>
      </w:r>
      <w:r w:rsidR="00A01387">
        <w:t>t</w:t>
      </w:r>
      <w:r>
        <w:t xml:space="preserve"> anser som svåra att bruka för </w:t>
      </w:r>
      <w:r w:rsidR="00A01387">
        <w:t xml:space="preserve">både </w:t>
      </w:r>
      <w:r>
        <w:t>vall</w:t>
      </w:r>
      <w:r w:rsidR="0021500A">
        <w:t xml:space="preserve"> (gräs)</w:t>
      </w:r>
      <w:r>
        <w:t xml:space="preserve">, spannmål </w:t>
      </w:r>
      <w:r w:rsidR="00A01387">
        <w:t>och</w:t>
      </w:r>
      <w:r>
        <w:t xml:space="preserve"> bete kunna bebyggas med bostäder åt landsbygdens folk. Att ta stora åkerarealer i anspråk för industrier och bostäder bör fortsatt vara restriktivt. </w:t>
      </w:r>
    </w:p>
    <w:p w:rsidR="004505CD" w:rsidP="009919B4" w:rsidRDefault="004505CD" w14:paraId="41A4EB74" w14:textId="05E2343F">
      <w:r>
        <w:t xml:space="preserve">Det som också i detta fall med byggnation på landsbygden blir fel är </w:t>
      </w:r>
      <w:r w:rsidR="00A01387">
        <w:t xml:space="preserve">att </w:t>
      </w:r>
      <w:r>
        <w:t>när människor vill bygga ett hus på en åker eller hage som nästan inte går att bruka så är jordbruksmarken skyddad</w:t>
      </w:r>
      <w:r w:rsidR="00A01387">
        <w:t>,</w:t>
      </w:r>
      <w:r>
        <w:t xml:space="preserve"> men vill Ikea eller något större företag bygga en större byggnad eller när en väg ska byggas så är jordbruksmarken inte skyddad. Detta är en syn och tolkning som måste förändras. </w:t>
      </w:r>
    </w:p>
    <w:p w:rsidRPr="004505CD" w:rsidR="004505CD" w:rsidP="004505CD" w:rsidRDefault="004505CD" w14:paraId="41A4EB75" w14:textId="61F87235">
      <w:r>
        <w:t xml:space="preserve">Under </w:t>
      </w:r>
      <w:r w:rsidR="00A01387">
        <w:t>c</w:t>
      </w:r>
      <w:r>
        <w:t>oronapandemin så har också intresset ökat för människor att flytta ut på landsbygden, kalla</w:t>
      </w:r>
      <w:r w:rsidR="00A01387">
        <w:t>t</w:t>
      </w:r>
      <w:r>
        <w:t xml:space="preserve"> ”second home”. Detta stärker också behovet av att ha en nyanserad bild och tolkning av hur expansion av bostäder kan ske på landsbygden men samtidigt värna den mest attraktiva jordbruksmarken. </w:t>
      </w:r>
    </w:p>
    <w:p w:rsidR="00BB6339" w:rsidP="009919B4" w:rsidRDefault="003A2003" w14:paraId="41A4EB76" w14:textId="51FB0331">
      <w:r>
        <w:lastRenderedPageBreak/>
        <w:t xml:space="preserve">Regeringen bör därför snarast </w:t>
      </w:r>
      <w:r w:rsidR="004239C2">
        <w:t>utreda hur begreppet jordbruksmark används i miljöbalken så att jordbruksmark fortsatt ska användas till just lantbruket men också öppna upp för att en del typ</w:t>
      </w:r>
      <w:r w:rsidR="00A01387">
        <w:t>er</w:t>
      </w:r>
      <w:r w:rsidR="004239C2">
        <w:t xml:space="preserve"> av jordbruksmark som idag är svår</w:t>
      </w:r>
      <w:r w:rsidR="00A01387">
        <w:t>a</w:t>
      </w:r>
      <w:r w:rsidR="004239C2">
        <w:t xml:space="preserve"> att använda för lantbruket på ett enklare sätt kan bebyggas för att få till en attraktiv landsbygdsutveckling</w:t>
      </w:r>
      <w:r w:rsidR="00A01387">
        <w:t>.</w:t>
      </w:r>
      <w:r w:rsidR="004239C2">
        <w:t xml:space="preserve"> </w:t>
      </w:r>
    </w:p>
    <w:sdt>
      <w:sdtPr>
        <w:alias w:val="CC_Underskrifter"/>
        <w:tag w:val="CC_Underskrifter"/>
        <w:id w:val="583496634"/>
        <w:lock w:val="sdtContentLocked"/>
        <w:placeholder>
          <w:docPart w:val="C4B85DC1A4554FA28555E86294275432"/>
        </w:placeholder>
      </w:sdtPr>
      <w:sdtEndPr/>
      <w:sdtContent>
        <w:p w:rsidR="0022147E" w:rsidP="0022147E" w:rsidRDefault="0022147E" w14:paraId="41A4EB77" w14:textId="77777777"/>
        <w:p w:rsidRPr="008E0FE2" w:rsidR="004801AC" w:rsidP="0022147E" w:rsidRDefault="00FC617F" w14:paraId="41A4EB78" w14:textId="77777777"/>
      </w:sdtContent>
    </w:sdt>
    <w:tbl>
      <w:tblPr>
        <w:tblW w:w="5000" w:type="pct"/>
        <w:tblLook w:val="04A0" w:firstRow="1" w:lastRow="0" w:firstColumn="1" w:lastColumn="0" w:noHBand="0" w:noVBand="1"/>
        <w:tblCaption w:val="underskrifter"/>
      </w:tblPr>
      <w:tblGrid>
        <w:gridCol w:w="4252"/>
        <w:gridCol w:w="4252"/>
      </w:tblGrid>
      <w:tr w:rsidR="00AB123B" w14:paraId="458B45DC" w14:textId="77777777">
        <w:trPr>
          <w:cantSplit/>
        </w:trPr>
        <w:tc>
          <w:tcPr>
            <w:tcW w:w="50" w:type="pct"/>
            <w:vAlign w:val="bottom"/>
          </w:tcPr>
          <w:p w:rsidR="00AB123B" w:rsidRDefault="00A01387" w14:paraId="0D999441" w14:textId="77777777">
            <w:pPr>
              <w:pStyle w:val="Underskrifter"/>
            </w:pPr>
            <w:r>
              <w:t>Mikael Larsson (C)</w:t>
            </w:r>
          </w:p>
        </w:tc>
        <w:tc>
          <w:tcPr>
            <w:tcW w:w="50" w:type="pct"/>
            <w:vAlign w:val="bottom"/>
          </w:tcPr>
          <w:p w:rsidR="00AB123B" w:rsidRDefault="00A01387" w14:paraId="57D94725" w14:textId="77777777">
            <w:pPr>
              <w:pStyle w:val="Underskrifter"/>
            </w:pPr>
            <w:r>
              <w:t>Anders Åkesson (C)</w:t>
            </w:r>
          </w:p>
        </w:tc>
      </w:tr>
    </w:tbl>
    <w:p w:rsidR="00157D92" w:rsidRDefault="00157D92" w14:paraId="41A4EB7C" w14:textId="77777777"/>
    <w:sectPr w:rsidR="00157D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EB7E" w14:textId="77777777" w:rsidR="003A2003" w:rsidRDefault="003A2003" w:rsidP="000C1CAD">
      <w:pPr>
        <w:spacing w:line="240" w:lineRule="auto"/>
      </w:pPr>
      <w:r>
        <w:separator/>
      </w:r>
    </w:p>
  </w:endnote>
  <w:endnote w:type="continuationSeparator" w:id="0">
    <w:p w14:paraId="41A4EB7F"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E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EB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EB8D" w14:textId="77777777" w:rsidR="00262EA3" w:rsidRPr="0022147E" w:rsidRDefault="00262EA3" w:rsidP="00221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EB7C" w14:textId="77777777" w:rsidR="003A2003" w:rsidRDefault="003A2003" w:rsidP="000C1CAD">
      <w:pPr>
        <w:spacing w:line="240" w:lineRule="auto"/>
      </w:pPr>
      <w:r>
        <w:separator/>
      </w:r>
    </w:p>
  </w:footnote>
  <w:footnote w:type="continuationSeparator" w:id="0">
    <w:p w14:paraId="41A4EB7D" w14:textId="77777777" w:rsidR="003A2003" w:rsidRDefault="003A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EB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A4EB8E" wp14:editId="41A4E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A4EB92" w14:textId="77777777" w:rsidR="00262EA3" w:rsidRDefault="00FC617F"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A4EB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A4EB92" w14:textId="77777777" w:rsidR="00262EA3" w:rsidRDefault="00FC617F"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14:paraId="41A4EB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EB82" w14:textId="77777777" w:rsidR="00262EA3" w:rsidRDefault="00262EA3" w:rsidP="008563AC">
    <w:pPr>
      <w:jc w:val="right"/>
    </w:pPr>
  </w:p>
  <w:p w14:paraId="41A4EB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EB86" w14:textId="77777777" w:rsidR="00262EA3" w:rsidRDefault="00FC61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4EB90" wp14:editId="41A4EB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A4EB87" w14:textId="77777777" w:rsidR="00262EA3" w:rsidRDefault="00FC617F" w:rsidP="00A314CF">
    <w:pPr>
      <w:pStyle w:val="FSHNormal"/>
      <w:spacing w:before="40"/>
    </w:pPr>
    <w:sdt>
      <w:sdtPr>
        <w:alias w:val="CC_Noformat_Motionstyp"/>
        <w:tag w:val="CC_Noformat_Motionstyp"/>
        <w:id w:val="1162973129"/>
        <w:lock w:val="sdtContentLocked"/>
        <w15:appearance w15:val="hidden"/>
        <w:text/>
      </w:sdtPr>
      <w:sdtEndPr/>
      <w:sdtContent>
        <w:r w:rsidR="005216BC">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14:paraId="41A4EB88" w14:textId="77777777" w:rsidR="00262EA3" w:rsidRPr="008227B3" w:rsidRDefault="00FC61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4EB89" w14:textId="77777777" w:rsidR="00262EA3" w:rsidRPr="008227B3" w:rsidRDefault="00FC61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16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6BC">
          <w:t>:1591</w:t>
        </w:r>
      </w:sdtContent>
    </w:sdt>
  </w:p>
  <w:p w14:paraId="41A4EB8A" w14:textId="77777777" w:rsidR="00262EA3" w:rsidRDefault="00FC617F" w:rsidP="00E03A3D">
    <w:pPr>
      <w:pStyle w:val="Motionr"/>
    </w:pPr>
    <w:sdt>
      <w:sdtPr>
        <w:alias w:val="CC_Noformat_Avtext"/>
        <w:tag w:val="CC_Noformat_Avtext"/>
        <w:id w:val="-2020768203"/>
        <w:lock w:val="sdtContentLocked"/>
        <w15:appearance w15:val="hidden"/>
        <w:text/>
      </w:sdtPr>
      <w:sdtEndPr/>
      <w:sdtContent>
        <w:r w:rsidR="005216BC">
          <w:t>av Mikael Larsson och Anders Åkesson (båda C)</w:t>
        </w:r>
      </w:sdtContent>
    </w:sdt>
  </w:p>
  <w:sdt>
    <w:sdtPr>
      <w:alias w:val="CC_Noformat_Rubtext"/>
      <w:tag w:val="CC_Noformat_Rubtext"/>
      <w:id w:val="-218060500"/>
      <w:lock w:val="sdtLocked"/>
      <w:text/>
    </w:sdtPr>
    <w:sdtEndPr/>
    <w:sdtContent>
      <w:p w14:paraId="41A4EB8B" w14:textId="77777777" w:rsidR="00262EA3" w:rsidRDefault="004239C2" w:rsidP="00283E0F">
        <w:pPr>
          <w:pStyle w:val="FSHRub2"/>
        </w:pPr>
        <w:r>
          <w:t>Byggnation på landsbygden</w:t>
        </w:r>
      </w:p>
    </w:sdtContent>
  </w:sdt>
  <w:sdt>
    <w:sdtPr>
      <w:alias w:val="CC_Boilerplate_3"/>
      <w:tag w:val="CC_Boilerplate_3"/>
      <w:id w:val="1606463544"/>
      <w:lock w:val="sdtContentLocked"/>
      <w15:appearance w15:val="hidden"/>
      <w:text w:multiLine="1"/>
    </w:sdtPr>
    <w:sdtEndPr/>
    <w:sdtContent>
      <w:p w14:paraId="41A4EB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46"/>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92"/>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50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00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7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C2"/>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C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BC"/>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7EB"/>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5F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DD"/>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419"/>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9B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8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4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3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3D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8E"/>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9B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6"/>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17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A4EB6E"/>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C4B85DC1A4554FA28555E86294275432"/>
        <w:category>
          <w:name w:val="Allmänt"/>
          <w:gallery w:val="placeholder"/>
        </w:category>
        <w:types>
          <w:type w:val="bbPlcHdr"/>
        </w:types>
        <w:behaviors>
          <w:behavior w:val="content"/>
        </w:behaviors>
        <w:guid w:val="{D12590BF-DF31-41CE-8B66-5F4989CFA402}"/>
      </w:docPartPr>
      <w:docPartBody>
        <w:p w:rsidR="00882F91" w:rsidRDefault="00882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8617A6"/>
    <w:rsid w:val="00882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FEDF3F7C35F64680860E1AE6ACA9C571">
    <w:name w:val="FEDF3F7C35F64680860E1AE6ACA9C571"/>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D02F8-F4D6-4C40-B870-0E30BF3D52ED}"/>
</file>

<file path=customXml/itemProps2.xml><?xml version="1.0" encoding="utf-8"?>
<ds:datastoreItem xmlns:ds="http://schemas.openxmlformats.org/officeDocument/2006/customXml" ds:itemID="{14796D50-FF6F-4F05-8ACF-B4336BF85486}"/>
</file>

<file path=customXml/itemProps3.xml><?xml version="1.0" encoding="utf-8"?>
<ds:datastoreItem xmlns:ds="http://schemas.openxmlformats.org/officeDocument/2006/customXml" ds:itemID="{841E34B8-BC6E-4940-B1DF-132E55BE4C50}"/>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1850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Byggnation på landsbygden</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