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D4DB1" w:rsidRPr="00821B89">
        <w:tblPrEx>
          <w:tblCellMar>
            <w:top w:w="0" w:type="dxa"/>
            <w:bottom w:w="0" w:type="dxa"/>
          </w:tblCellMar>
        </w:tblPrEx>
        <w:tc>
          <w:tcPr>
            <w:tcW w:w="2268" w:type="dxa"/>
          </w:tcPr>
          <w:p w:rsidR="00DD4DB1" w:rsidRPr="00821B89" w:rsidRDefault="00DD4DB1">
            <w:pPr>
              <w:framePr w:w="4400" w:h="1644" w:wrap="notBeside" w:vAnchor="page" w:hAnchor="page" w:x="6573" w:y="721"/>
              <w:rPr>
                <w:rFonts w:ascii="TradeGothic" w:hAnsi="TradeGothic"/>
                <w:i/>
                <w:sz w:val="18"/>
              </w:rPr>
            </w:pPr>
          </w:p>
        </w:tc>
        <w:tc>
          <w:tcPr>
            <w:tcW w:w="2347" w:type="dxa"/>
            <w:gridSpan w:val="2"/>
          </w:tcPr>
          <w:p w:rsidR="00DD4DB1" w:rsidRPr="00821B89" w:rsidRDefault="00DD4DB1">
            <w:pPr>
              <w:framePr w:w="4400" w:h="1644" w:wrap="notBeside" w:vAnchor="page" w:hAnchor="page" w:x="6573" w:y="721"/>
              <w:rPr>
                <w:rFonts w:ascii="TradeGothic" w:hAnsi="TradeGothic"/>
                <w:i/>
                <w:sz w:val="18"/>
              </w:rPr>
            </w:pPr>
          </w:p>
        </w:tc>
      </w:tr>
      <w:tr w:rsidR="00DD4DB1" w:rsidRPr="00821B89">
        <w:tblPrEx>
          <w:tblCellMar>
            <w:top w:w="0" w:type="dxa"/>
            <w:bottom w:w="0" w:type="dxa"/>
          </w:tblCellMar>
        </w:tblPrEx>
        <w:trPr>
          <w:cantSplit/>
        </w:trPr>
        <w:tc>
          <w:tcPr>
            <w:tcW w:w="4615" w:type="dxa"/>
            <w:gridSpan w:val="3"/>
          </w:tcPr>
          <w:p w:rsidR="00DD4DB1" w:rsidRPr="00821B89" w:rsidRDefault="00DD4DB1">
            <w:pPr>
              <w:framePr w:w="4400" w:h="1644" w:wrap="notBeside" w:vAnchor="page" w:hAnchor="page" w:x="6573" w:y="721"/>
              <w:rPr>
                <w:rFonts w:ascii="TradeGothic" w:hAnsi="TradeGothic"/>
                <w:b/>
                <w:sz w:val="22"/>
              </w:rPr>
            </w:pPr>
            <w:r w:rsidRPr="00821B89">
              <w:rPr>
                <w:rFonts w:ascii="TradeGothic" w:hAnsi="TradeGothic"/>
                <w:b/>
                <w:sz w:val="22"/>
              </w:rPr>
              <w:t>Rådspromemoria</w:t>
            </w:r>
          </w:p>
        </w:tc>
      </w:tr>
      <w:tr w:rsidR="00DD4DB1" w:rsidRPr="00821B89">
        <w:tblPrEx>
          <w:tblCellMar>
            <w:top w:w="0" w:type="dxa"/>
            <w:bottom w:w="0" w:type="dxa"/>
          </w:tblCellMar>
        </w:tblPrEx>
        <w:tc>
          <w:tcPr>
            <w:tcW w:w="3402" w:type="dxa"/>
            <w:gridSpan w:val="2"/>
          </w:tcPr>
          <w:p w:rsidR="00DD4DB1" w:rsidRPr="00821B89" w:rsidRDefault="00DD4DB1">
            <w:pPr>
              <w:framePr w:w="4400" w:h="1644" w:wrap="notBeside" w:vAnchor="page" w:hAnchor="page" w:x="6573" w:y="721"/>
            </w:pPr>
          </w:p>
        </w:tc>
        <w:tc>
          <w:tcPr>
            <w:tcW w:w="1213" w:type="dxa"/>
          </w:tcPr>
          <w:p w:rsidR="00DD4DB1" w:rsidRPr="00821B89" w:rsidRDefault="00DD4DB1">
            <w:pPr>
              <w:framePr w:w="4400" w:h="1644" w:wrap="notBeside" w:vAnchor="page" w:hAnchor="page" w:x="6573" w:y="721"/>
            </w:pPr>
          </w:p>
        </w:tc>
      </w:tr>
      <w:tr w:rsidR="00DD4DB1" w:rsidRPr="00821B89">
        <w:tblPrEx>
          <w:tblCellMar>
            <w:top w:w="0" w:type="dxa"/>
            <w:bottom w:w="0" w:type="dxa"/>
          </w:tblCellMar>
        </w:tblPrEx>
        <w:tc>
          <w:tcPr>
            <w:tcW w:w="2268" w:type="dxa"/>
          </w:tcPr>
          <w:p w:rsidR="00DD4DB1" w:rsidRPr="00821B89" w:rsidRDefault="001A1E97">
            <w:pPr>
              <w:framePr w:w="4400" w:h="1644" w:wrap="notBeside" w:vAnchor="page" w:hAnchor="page" w:x="6573" w:y="721"/>
            </w:pPr>
            <w:r w:rsidRPr="00821B89">
              <w:t>2010-05-24</w:t>
            </w:r>
          </w:p>
        </w:tc>
        <w:tc>
          <w:tcPr>
            <w:tcW w:w="2347" w:type="dxa"/>
            <w:gridSpan w:val="2"/>
          </w:tcPr>
          <w:p w:rsidR="00DD4DB1" w:rsidRPr="00821B89" w:rsidRDefault="00DD4DB1">
            <w:pPr>
              <w:framePr w:w="4400" w:h="1644" w:wrap="notBeside" w:vAnchor="page" w:hAnchor="page" w:x="6573" w:y="721"/>
            </w:pPr>
          </w:p>
        </w:tc>
      </w:tr>
      <w:tr w:rsidR="00DD4DB1" w:rsidRPr="00821B89">
        <w:tblPrEx>
          <w:tblCellMar>
            <w:top w:w="0" w:type="dxa"/>
            <w:bottom w:w="0" w:type="dxa"/>
          </w:tblCellMar>
        </w:tblPrEx>
        <w:tc>
          <w:tcPr>
            <w:tcW w:w="2268" w:type="dxa"/>
          </w:tcPr>
          <w:p w:rsidR="00DD4DB1" w:rsidRPr="00821B89" w:rsidRDefault="00DD4DB1">
            <w:pPr>
              <w:framePr w:w="4400" w:h="1644" w:wrap="notBeside" w:vAnchor="page" w:hAnchor="page" w:x="6573" w:y="721"/>
            </w:pPr>
          </w:p>
        </w:tc>
        <w:tc>
          <w:tcPr>
            <w:tcW w:w="2347" w:type="dxa"/>
            <w:gridSpan w:val="2"/>
          </w:tcPr>
          <w:p w:rsidR="00DD4DB1" w:rsidRPr="00821B89" w:rsidRDefault="00DD4D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
                <w:i w:val="0"/>
                <w:sz w:val="22"/>
              </w:rPr>
            </w:pPr>
            <w:r w:rsidRPr="00821B89">
              <w:rPr>
                <w:b/>
                <w:i w:val="0"/>
                <w:sz w:val="22"/>
              </w:rPr>
              <w:t>Näringsdepartementet</w:t>
            </w: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r w:rsidR="00DD4DB1" w:rsidRPr="00821B89">
        <w:tblPrEx>
          <w:tblCellMar>
            <w:top w:w="0" w:type="dxa"/>
            <w:bottom w:w="0" w:type="dxa"/>
          </w:tblCellMar>
        </w:tblPrEx>
        <w:trPr>
          <w:trHeight w:val="284"/>
        </w:trPr>
        <w:tc>
          <w:tcPr>
            <w:tcW w:w="4911" w:type="dxa"/>
          </w:tcPr>
          <w:p w:rsidR="00DD4DB1" w:rsidRPr="00821B89" w:rsidRDefault="00DD4DB1">
            <w:pPr>
              <w:pStyle w:val="Avsndare"/>
              <w:framePr w:h="2483" w:wrap="notBeside" w:x="1504"/>
              <w:rPr>
                <w:bCs/>
                <w:iCs/>
              </w:rPr>
            </w:pPr>
          </w:p>
        </w:tc>
      </w:tr>
    </w:tbl>
    <w:p w:rsidR="00DD4DB1" w:rsidRPr="00821B89" w:rsidRDefault="00DD4DB1">
      <w:pPr>
        <w:framePr w:w="4400" w:h="2523" w:wrap="notBeside" w:vAnchor="page" w:hAnchor="page" w:x="6453" w:y="2445"/>
        <w:ind w:left="142"/>
        <w:rPr>
          <w:b/>
        </w:rPr>
      </w:pPr>
    </w:p>
    <w:p w:rsidR="00DD4DB1" w:rsidRPr="00821B89" w:rsidRDefault="00DD4DB1">
      <w:pPr>
        <w:pStyle w:val="RKrubrik"/>
        <w:pBdr>
          <w:bottom w:val="single" w:sz="6" w:space="1" w:color="auto"/>
        </w:pBdr>
      </w:pPr>
      <w:bookmarkStart w:id="0" w:name="bRubrik"/>
      <w:bookmarkEnd w:id="0"/>
      <w:r w:rsidRPr="00821B89">
        <w:t>TTE-Rådets möte den 31 maj 2010</w:t>
      </w:r>
    </w:p>
    <w:p w:rsidR="00DD4DB1" w:rsidRPr="00821B89" w:rsidRDefault="00DD4DB1">
      <w:pPr>
        <w:pStyle w:val="RKnormal"/>
      </w:pPr>
    </w:p>
    <w:p w:rsidR="00DD4DB1" w:rsidRPr="00821B89" w:rsidRDefault="00DD4DB1">
      <w:pPr>
        <w:pStyle w:val="RKnormal"/>
      </w:pPr>
      <w:r w:rsidRPr="00821B89">
        <w:t>Dagordningspunkt 5</w:t>
      </w:r>
    </w:p>
    <w:p w:rsidR="00DD4DB1" w:rsidRPr="00821B89" w:rsidRDefault="00DD4DB1">
      <w:pPr>
        <w:pStyle w:val="RKnormal"/>
      </w:pPr>
    </w:p>
    <w:p w:rsidR="00DD4DB1" w:rsidRPr="00821B89" w:rsidRDefault="00DD4DB1">
      <w:pPr>
        <w:pStyle w:val="RKnormal"/>
      </w:pPr>
      <w:r w:rsidRPr="00821B89">
        <w:t xml:space="preserve">Rubrik: Förslag till Europaparlamentets och rådets förordning om en trygg gasförsörjning och upphävande av direktiv </w:t>
      </w:r>
      <w:r w:rsidRPr="00821B89">
        <w:rPr>
          <w:szCs w:val="24"/>
        </w:rPr>
        <w:t>2004/67/EC</w:t>
      </w:r>
    </w:p>
    <w:p w:rsidR="00DD4DB1" w:rsidRPr="00821B89" w:rsidRDefault="00DD4DB1">
      <w:pPr>
        <w:pStyle w:val="RKnormal"/>
      </w:pPr>
    </w:p>
    <w:p w:rsidR="00DD4DB1" w:rsidRPr="00821B89" w:rsidRDefault="00DD4DB1">
      <w:pPr>
        <w:pStyle w:val="RKnormal"/>
      </w:pPr>
      <w:r w:rsidRPr="00821B89">
        <w:t xml:space="preserve">Dokument: 9817/10 ENER 152 CODEC 436 </w:t>
      </w:r>
    </w:p>
    <w:p w:rsidR="00DD4DB1" w:rsidRPr="00821B89" w:rsidRDefault="00DD4DB1">
      <w:pPr>
        <w:pStyle w:val="RKnormal"/>
      </w:pPr>
    </w:p>
    <w:p w:rsidR="00DD4DB1" w:rsidRPr="00821B89" w:rsidRDefault="00DD4DB1">
      <w:pPr>
        <w:pStyle w:val="RKnormal"/>
      </w:pPr>
      <w:r w:rsidRPr="00821B89">
        <w:t xml:space="preserve">Tidigare dokument: 11892/09 ENER 253 CODEC 963, </w:t>
      </w:r>
    </w:p>
    <w:p w:rsidR="00DD4DB1" w:rsidRPr="00821B89" w:rsidRDefault="00DD4DB1">
      <w:pPr>
        <w:pStyle w:val="RKnormal"/>
        <w:tabs>
          <w:tab w:val="clear" w:pos="2835"/>
          <w:tab w:val="left" w:pos="2127"/>
        </w:tabs>
      </w:pPr>
      <w:r w:rsidRPr="00821B89">
        <w:tab/>
        <w:t>Fakta-PM N-dep 2009/10:FPM1</w:t>
      </w:r>
    </w:p>
    <w:p w:rsidR="00DD4DB1" w:rsidRPr="00821B89" w:rsidRDefault="00DD4DB1">
      <w:pPr>
        <w:pStyle w:val="RKnormal"/>
      </w:pPr>
    </w:p>
    <w:p w:rsidR="00DD4DB1" w:rsidRPr="00821B89" w:rsidRDefault="00DD4DB1">
      <w:pPr>
        <w:pStyle w:val="RKnormal"/>
      </w:pPr>
      <w:r w:rsidRPr="00821B89">
        <w:t>Tidigare behandlad vid samråd med EU-nämnden: 4 december 2009</w:t>
      </w:r>
    </w:p>
    <w:p w:rsidR="00DD4DB1" w:rsidRPr="00821B89" w:rsidRDefault="00DD4DB1">
      <w:pPr>
        <w:pStyle w:val="RKnormal"/>
      </w:pPr>
    </w:p>
    <w:p w:rsidR="00DD4DB1" w:rsidRPr="00821B89" w:rsidRDefault="00DD4DB1">
      <w:pPr>
        <w:pStyle w:val="RKrubrik"/>
      </w:pPr>
      <w:r w:rsidRPr="00821B89">
        <w:t>Bakgrund</w:t>
      </w:r>
    </w:p>
    <w:p w:rsidR="00DD4DB1" w:rsidRPr="00821B89" w:rsidRDefault="00DD4DB1">
      <w:pPr>
        <w:pStyle w:val="RKnormal"/>
      </w:pPr>
    </w:p>
    <w:p w:rsidR="00DD4DB1" w:rsidRPr="00821B89" w:rsidRDefault="00DD4DB1">
      <w:pPr>
        <w:pStyle w:val="RKnormal"/>
        <w:spacing w:line="240" w:lineRule="auto"/>
      </w:pPr>
      <w:r w:rsidRPr="00821B89">
        <w:t xml:space="preserve">Kommissionens andra strategiska energiöversyn aviserade en revidering av nu gällande gasförsörjningsdirektiv under 2010. Förslaget till förordning presenterades den 16 juli 2009. Europeiska rådet uppmanade i oktober 2009 lagstiftaren att nå en så snabb överenskommelse som möjligt. Vid rådsmötet den 7 december 2009 hölls en riktlinjedebatt och SE ORDF redovisade en lägesrapport. </w:t>
      </w:r>
    </w:p>
    <w:p w:rsidR="00DD4DB1" w:rsidRPr="00821B89" w:rsidRDefault="00DD4DB1">
      <w:pPr>
        <w:pStyle w:val="RKnormal"/>
        <w:spacing w:line="240" w:lineRule="auto"/>
      </w:pPr>
    </w:p>
    <w:p w:rsidR="00DD4DB1" w:rsidRPr="00821B89" w:rsidRDefault="00DD4DB1">
      <w:pPr>
        <w:pStyle w:val="RKnormal"/>
        <w:spacing w:line="240" w:lineRule="auto"/>
      </w:pPr>
      <w:r w:rsidRPr="00821B89">
        <w:rPr>
          <w:rFonts w:cs="Verdana"/>
          <w:color w:val="000000"/>
          <w:szCs w:val="24"/>
          <w:lang w:eastAsia="sv-SE"/>
        </w:rPr>
        <w:t>ITRE-utskottet enades om sina ändringsförslag den 17 mars.</w:t>
      </w:r>
      <w:r w:rsidRPr="00821B89">
        <w:t xml:space="preserve"> Det spanska ordförandeskapet hoppas avsluta förhandlingarna efter en första läsning under första halvåret 2010, men eftersom förhandlingarna med Europaparlamentet inte är avslutade, kan rådet ännu inte formellt anta en ståndpunkt. Vid TTE-rådet kan därför ordförandeskapet endast presentera en lägesrapport.</w:t>
      </w:r>
    </w:p>
    <w:p w:rsidR="00DD4DB1" w:rsidRPr="00821B89" w:rsidRDefault="00DD4DB1"/>
    <w:p w:rsidR="00DD4DB1" w:rsidRPr="00821B89" w:rsidRDefault="00DD4DB1">
      <w:pPr>
        <w:pStyle w:val="RKnormal"/>
        <w:tabs>
          <w:tab w:val="left" w:pos="-567"/>
        </w:tabs>
        <w:spacing w:line="240" w:lineRule="auto"/>
        <w:rPr>
          <w:rStyle w:val="RKnormalChar1"/>
        </w:rPr>
      </w:pPr>
      <w:r w:rsidRPr="00821B89">
        <w:rPr>
          <w:rStyle w:val="RKnormalChar1"/>
        </w:rPr>
        <w:t xml:space="preserve">Under behandlingen i rådsarbetsgruppen har KOM:s förslag om krav på leveranskapacitet för 60 dagar till skyddade kunder bedömts som alltför långtgående av en majoritet av MS.  Förslaget om dubbelriktade </w:t>
      </w:r>
      <w:r w:rsidRPr="00821B89">
        <w:rPr>
          <w:rStyle w:val="RKnormalChar1"/>
        </w:rPr>
        <w:lastRenderedPageBreak/>
        <w:t xml:space="preserve">flöden har också diskuterats ingående men berör inte Sverige som saknar egen naturgasproduktion och får all gas via en enda pipeline från Danmark. Även frågan om regional samverkan i krisplaner och beredskap har ägnats lång tid i behandlingen. Frågan är av betydelse för SE då en samverkan med Danmark kan bli aktuell och allmänt underlättar för många MS att efterleva förordningen. Definitionen av skyddade kunder har diskuterats mycket och resulterat i att en majoritet av MS anser att kretsen bör utökas jämfört med KOM:s ursprungliga förslag. Frågan är viktig för flera MS då stora skillnader mellan MS riskerar leda till att MS ”nedströms” en pipeline får svårt att förse sina skyddade kunders behov i ett läge då gasflödet begränsas. </w:t>
      </w:r>
    </w:p>
    <w:p w:rsidR="00DD4DB1" w:rsidRPr="00821B89" w:rsidRDefault="00DD4DB1">
      <w:pPr>
        <w:pStyle w:val="RKnormal"/>
        <w:tabs>
          <w:tab w:val="left" w:pos="-567"/>
        </w:tabs>
        <w:spacing w:line="240" w:lineRule="auto"/>
        <w:rPr>
          <w:rStyle w:val="RKnormalChar1"/>
        </w:rPr>
      </w:pPr>
    </w:p>
    <w:p w:rsidR="00DD4DB1" w:rsidRPr="00821B89" w:rsidRDefault="00DD4DB1">
      <w:pPr>
        <w:pStyle w:val="RKnormal"/>
        <w:tabs>
          <w:tab w:val="left" w:pos="-567"/>
        </w:tabs>
        <w:spacing w:line="240" w:lineRule="auto"/>
      </w:pPr>
      <w:r w:rsidRPr="00821B89">
        <w:t xml:space="preserve">Regeringen delar ordförandeskapets bedömning att det finns förutsättningar att nå en överenskommelse under juni månad. För svenskt vidkommande är den viktigaste frågan att bevaka att SE, som har en begränsad gasmarknad och inte transiterar gas till andra MS, ska kunna inkludera såväl marknadsbaserade som icke-marknadsbaserade åtgärder för uppnå infrastrukturnormen genom att reglera leveransen till icke-skyddade kunder. </w:t>
      </w:r>
    </w:p>
    <w:p w:rsidR="001A1E97" w:rsidRPr="00821B89" w:rsidRDefault="001A1E97">
      <w:pPr>
        <w:pStyle w:val="RKnormal"/>
        <w:tabs>
          <w:tab w:val="left" w:pos="-567"/>
        </w:tabs>
        <w:spacing w:line="240" w:lineRule="auto"/>
      </w:pPr>
    </w:p>
    <w:p w:rsidR="00DD4DB1" w:rsidRPr="00821B89" w:rsidRDefault="00DD4DB1">
      <w:pPr>
        <w:pStyle w:val="RKrubrik"/>
      </w:pPr>
      <w:r w:rsidRPr="00821B89">
        <w:t>Rättslig grund och beslutsförfarande</w:t>
      </w:r>
    </w:p>
    <w:p w:rsidR="00DD4DB1" w:rsidRPr="00821B89" w:rsidRDefault="00DD4DB1">
      <w:pPr>
        <w:pStyle w:val="RKnormal"/>
      </w:pPr>
      <w:r w:rsidRPr="00821B89">
        <w:t xml:space="preserve">Vid TTE-rådet noteras endast lägesrapporten. </w:t>
      </w:r>
    </w:p>
    <w:p w:rsidR="00DD4DB1" w:rsidRPr="00821B89" w:rsidRDefault="00DD4DB1">
      <w:pPr>
        <w:pStyle w:val="RKnormal"/>
      </w:pPr>
    </w:p>
    <w:p w:rsidR="00DD4DB1" w:rsidRPr="00821B89" w:rsidRDefault="00DD4DB1" w:rsidP="001A1E97">
      <w:pPr>
        <w:pStyle w:val="RKnormal"/>
      </w:pPr>
      <w:r w:rsidRPr="00821B89">
        <w:t xml:space="preserve">Angående förslaget till förordning lade </w:t>
      </w:r>
      <w:r w:rsidR="001A1E97" w:rsidRPr="00821B89">
        <w:t>kommissionen</w:t>
      </w:r>
      <w:r w:rsidRPr="00821B89">
        <w:t xml:space="preserve"> </w:t>
      </w:r>
      <w:r w:rsidR="001A1E97" w:rsidRPr="00821B89">
        <w:t xml:space="preserve">ursprungligen </w:t>
      </w:r>
      <w:r w:rsidRPr="00821B89">
        <w:t>förslaget med art 95 i Romfördraget som rättslig grund. Då Lissabonfördraget har trätt i kraft sedan förslaget presenterades, kommer förordningen att vid slutligt ställningstagande ha art 114 och 194 i Lissabonfördraget som rättslig grund, innebärande medbeslutande med E</w:t>
      </w:r>
      <w:r w:rsidR="001A1E97" w:rsidRPr="00821B89">
        <w:t>uropaparlamentet</w:t>
      </w:r>
      <w:r w:rsidRPr="00821B89">
        <w:t xml:space="preserve"> samt att rådets ställningstagande sker med kvalificerad majoritet.</w:t>
      </w:r>
    </w:p>
    <w:p w:rsidR="00DD4DB1" w:rsidRPr="00821B89" w:rsidRDefault="00DD4DB1">
      <w:pPr>
        <w:pStyle w:val="RKnormal"/>
      </w:pPr>
    </w:p>
    <w:p w:rsidR="00DD4DB1" w:rsidRPr="00821B89" w:rsidRDefault="00DD4DB1">
      <w:pPr>
        <w:pStyle w:val="RKrubrik"/>
        <w:rPr>
          <w:i/>
          <w:iCs/>
        </w:rPr>
      </w:pPr>
      <w:r w:rsidRPr="00821B89">
        <w:rPr>
          <w:i/>
          <w:iCs/>
        </w:rPr>
        <w:t>Svensk ståndpunkt</w:t>
      </w:r>
    </w:p>
    <w:p w:rsidR="00DD4DB1" w:rsidRPr="00821B89" w:rsidRDefault="00DD4DB1">
      <w:pPr>
        <w:pStyle w:val="RKnormal"/>
      </w:pPr>
      <w:r w:rsidRPr="00821B89">
        <w:t xml:space="preserve">Regeringens anser att lägesrapporten ger en adekvat nulägesbeskrivning av förhandlingarna till dags dato. </w:t>
      </w:r>
    </w:p>
    <w:p w:rsidR="00DD4DB1" w:rsidRPr="00821B89" w:rsidRDefault="00DD4DB1">
      <w:pPr>
        <w:pStyle w:val="RKnormal"/>
      </w:pPr>
    </w:p>
    <w:p w:rsidR="00DD4DB1" w:rsidRPr="00821B89" w:rsidRDefault="00DD4DB1" w:rsidP="001A1E97">
      <w:pPr>
        <w:pStyle w:val="RKnormal"/>
      </w:pPr>
      <w:r w:rsidRPr="00821B89">
        <w:t xml:space="preserve">Regeringen välkomnar att </w:t>
      </w:r>
      <w:r w:rsidR="001A1E97" w:rsidRPr="00821B89">
        <w:t>kommissionens</w:t>
      </w:r>
      <w:r w:rsidRPr="00821B89">
        <w:t xml:space="preserve"> förslag utgår från att det är berörda gasföretag som i första hand ska svara för försörjningstryggheten, samt att åtgärder för att förbättra försörjningstryggheten inte bör störa den inre marknadens funktion. </w:t>
      </w:r>
    </w:p>
    <w:p w:rsidR="00DD4DB1" w:rsidRPr="00821B89" w:rsidRDefault="00DD4DB1">
      <w:pPr>
        <w:pStyle w:val="RKnormal"/>
      </w:pPr>
    </w:p>
    <w:p w:rsidR="00DD4DB1" w:rsidRPr="00821B89" w:rsidRDefault="00DD4DB1" w:rsidP="001A1E97">
      <w:pPr>
        <w:pStyle w:val="RKnormal"/>
      </w:pPr>
      <w:r w:rsidRPr="00821B89">
        <w:t xml:space="preserve">Regeringen anser </w:t>
      </w:r>
      <w:r w:rsidR="001A1E97" w:rsidRPr="00821B89">
        <w:t>att Sverige</w:t>
      </w:r>
      <w:r w:rsidRPr="00821B89">
        <w:t xml:space="preserve">, som har en begränsad gasmarknad och inte transiterar gas till andra </w:t>
      </w:r>
      <w:r w:rsidR="001A1E97" w:rsidRPr="00821B89">
        <w:t>medlemsstater</w:t>
      </w:r>
      <w:r w:rsidRPr="00821B89">
        <w:t xml:space="preserve">, ska kunna inkludera såväl marknadsbaserade som icke-marknadsbaserade åtgärder för uppnå infrastrukturnormen genom att reglera leveransen till icke-skyddade kunder. </w:t>
      </w:r>
    </w:p>
    <w:p w:rsidR="00DD4DB1" w:rsidRPr="00821B89" w:rsidRDefault="00DD4DB1">
      <w:pPr>
        <w:pStyle w:val="RKnormal"/>
      </w:pPr>
    </w:p>
    <w:p w:rsidR="00DD4DB1" w:rsidRPr="00821B89" w:rsidRDefault="00DD4DB1">
      <w:pPr>
        <w:pStyle w:val="RKnormal"/>
      </w:pPr>
      <w:r w:rsidRPr="00821B89">
        <w:t xml:space="preserve">Regeringen anser att solidaritets- och marknadsaspekten är viktig och att kretsen skyddade kunder utöver hushållskunder därför ska vara begränsad, samt att försörjningsnormen inte variera alltför mycket mellan MS. </w:t>
      </w:r>
    </w:p>
    <w:p w:rsidR="00DD4DB1" w:rsidRPr="00821B89" w:rsidRDefault="00DD4DB1">
      <w:pPr>
        <w:pStyle w:val="RKnormal"/>
        <w:rPr>
          <w:highlight w:val="yellow"/>
        </w:rPr>
      </w:pPr>
    </w:p>
    <w:p w:rsidR="00DD4DB1" w:rsidRPr="00821B89" w:rsidRDefault="00DD4DB1" w:rsidP="001A1E97">
      <w:pPr>
        <w:pStyle w:val="RKnormal"/>
      </w:pPr>
      <w:r w:rsidRPr="00821B89">
        <w:t xml:space="preserve">Regeringen delar ordförandeskapets bedömning att det finns förutsättningar att nå en överenskommelse under juni månad. För svenskt vidkommande är den viktigaste frågan att bevaka att </w:t>
      </w:r>
      <w:r w:rsidR="001A1E97" w:rsidRPr="00821B89">
        <w:t>Sverige</w:t>
      </w:r>
      <w:r w:rsidRPr="00821B89">
        <w:t xml:space="preserve">, som har en begränsad gasmarknad och inte transiterar gas till andra </w:t>
      </w:r>
      <w:r w:rsidR="001A1E97" w:rsidRPr="00821B89">
        <w:t>medlemsstater</w:t>
      </w:r>
      <w:r w:rsidRPr="00821B89">
        <w:t>, ska kunna inkludera såväl marknadsbaserade som icke-marknadsbaserade åtgärder för uppnå infrastrukturnormen genom att reglera leveransen till icke-skyddade kunder. I övrigt bedöms nuvarande förordningstext inte innehålla några svåra utestående frågor för svenskt vidkommande.</w:t>
      </w:r>
    </w:p>
    <w:p w:rsidR="00DD4DB1" w:rsidRPr="00821B89" w:rsidRDefault="00DD4DB1">
      <w:pPr>
        <w:pStyle w:val="RKnormal"/>
      </w:pPr>
    </w:p>
    <w:p w:rsidR="00DD4DB1" w:rsidRPr="00821B89" w:rsidRDefault="00DD4DB1">
      <w:pPr>
        <w:pStyle w:val="RKrubrik"/>
      </w:pPr>
      <w:r w:rsidRPr="00821B89">
        <w:t>Europaparlamentets inställning</w:t>
      </w:r>
    </w:p>
    <w:p w:rsidR="00DD4DB1" w:rsidRPr="00821B89" w:rsidRDefault="00DD4DB1">
      <w:r w:rsidRPr="00821B89">
        <w:t xml:space="preserve">Den lägesrapport som TTE-rådet har att ta ställning till redogör för ITRE-utskottets viktigaste ståndpunkter. ITRE-rapportören har framfört att ITRE i stort är nöjd med rådets förhållningssätt. ITRE hade dock synpunkter på att ordförandeskapets texter beträffande skyldigheten att kunna vända gasflödet och att KOM gavs en för svag roll. ITRE hade också synpunkter på att rådet definierat försörjningsnormen som en miniminivå, med möjlighet för MS att ha mer ambitiösa nationella mål. ITRE ansåg att detta, i kombination med att ordförandeskapets text vidgat kretsen skyddade kunder, riskerade leda till svårighet att visa solidaritet vid en gaskris. ITRE ansåg också att textens tidplan bör vara del i en kompromiss om helheten.  </w:t>
      </w:r>
    </w:p>
    <w:p w:rsidR="00DD4DB1" w:rsidRPr="00821B89" w:rsidRDefault="00DD4DB1"/>
    <w:p w:rsidR="00DD4DB1" w:rsidRPr="00821B89" w:rsidRDefault="00DD4DB1">
      <w:pPr>
        <w:pStyle w:val="RKrubrik"/>
        <w:rPr>
          <w:i/>
          <w:iCs/>
        </w:rPr>
      </w:pPr>
      <w:r w:rsidRPr="00821B89">
        <w:rPr>
          <w:i/>
          <w:iCs/>
        </w:rPr>
        <w:t>Förslaget</w:t>
      </w:r>
    </w:p>
    <w:p w:rsidR="00DD4DB1" w:rsidRPr="00821B89" w:rsidRDefault="00DD4DB1" w:rsidP="001A1E97">
      <w:r w:rsidRPr="00821B89">
        <w:t>ES-ORDF har presenterat en lägesrapport som redogör för ärendets behandling. Av rapporten framgår att ES-ORDF hoppas nå en</w:t>
      </w:r>
      <w:r w:rsidR="001A1E97" w:rsidRPr="00821B89">
        <w:t xml:space="preserve"> </w:t>
      </w:r>
      <w:r w:rsidRPr="00821B89">
        <w:t xml:space="preserve">förstaläsningsöverenskommelse under juni, samt att EP delar denna ambition. Lägesrapporten redogör också för vilka delar av förslaget som behandlats i de två informella triloger som hållits den 29 april och 6 maj 2010. Trilogerna leddes av ITREs ordförande Herbert Reul, som assisterades av rapportören Alejo Vidal-Quadras. </w:t>
      </w:r>
    </w:p>
    <w:p w:rsidR="00DD4DB1" w:rsidRPr="00821B89" w:rsidRDefault="00DD4DB1"/>
    <w:p w:rsidR="00DD4DB1" w:rsidRPr="00821B89" w:rsidRDefault="00DD4DB1">
      <w:r w:rsidRPr="00821B89">
        <w:t>Lägesrapporten redogör vidare för de frågor som kommer att behandlas vid den informella trilogen den 2 juni, d.v.s. utestående frågor från de första trilogerna samt de politiska aspekterna på definitionen av skyddade kunder, ansvarsfördelningen mellan KOM, MS och övriga nyckelaktörer, samt förslagets tidplan. En sista informell trilog planeras den 22 juni.</w:t>
      </w:r>
    </w:p>
    <w:p w:rsidR="00DD4DB1" w:rsidRPr="00821B89" w:rsidRDefault="00DD4DB1"/>
    <w:p w:rsidR="00DD4DB1" w:rsidRPr="00821B89" w:rsidRDefault="00DD4DB1">
      <w:r w:rsidRPr="00821B89">
        <w:t xml:space="preserve">Lägesrapporten redovisar vidare de frågor som en eller flera MS anser behöver utvecklas vidare inför de återstående trilogerna. Frågorna gäller definitionen av skyddade kunder, huruvida det ska formuleras EU-gemensamma planer för förebyggande åtgärder och kris, samt huruvida infrastruktursnormen undantagsvis ska kunna uppnås genom inräkna även icke-marknadsbaserade åtgärder, t.ex. begränsning av gasleveranser till icke-skyddade kunder. </w:t>
      </w:r>
    </w:p>
    <w:p w:rsidR="00DD4DB1" w:rsidRPr="00821B89" w:rsidRDefault="00DD4DB1"/>
    <w:p w:rsidR="00DD4DB1" w:rsidRPr="00821B89" w:rsidRDefault="00DD4DB1">
      <w:pPr>
        <w:pStyle w:val="RKrubrik"/>
        <w:rPr>
          <w:i/>
          <w:iCs/>
        </w:rPr>
      </w:pPr>
      <w:r w:rsidRPr="00821B89">
        <w:rPr>
          <w:i/>
          <w:iCs/>
        </w:rPr>
        <w:t>Gällande svenska regler och förslagets effekter på dessa</w:t>
      </w:r>
    </w:p>
    <w:p w:rsidR="00DD4DB1" w:rsidRPr="00821B89" w:rsidRDefault="00DD4DB1">
      <w:pPr>
        <w:pStyle w:val="RKnormal"/>
      </w:pPr>
      <w:r w:rsidRPr="00821B89">
        <w:t xml:space="preserve">Förslaget berör de svenska författningar som tar direkt sikte på försörjningstrygghet för gas vilka är naturgaslagen (2005:403) samt naturgasförordningen (2006:1043) och Energimyndighetens föreskrifter och allmänna råd om planeringsåtgärder och åtgärder i övrigt som behövs för  att säkerställa naturgasförsörjningen, STEMFS 2008:3. </w:t>
      </w:r>
    </w:p>
    <w:p w:rsidR="00DD4DB1" w:rsidRPr="00821B89" w:rsidRDefault="00DD4DB1">
      <w:pPr>
        <w:pStyle w:val="RKnormal"/>
      </w:pPr>
    </w:p>
    <w:p w:rsidR="00DD4DB1" w:rsidRPr="00821B89" w:rsidRDefault="00DD4DB1">
      <w:pPr>
        <w:pStyle w:val="RKrubrik"/>
      </w:pPr>
      <w:r w:rsidRPr="00821B89">
        <w:t>Ekonomiska konsekvenser</w:t>
      </w:r>
    </w:p>
    <w:p w:rsidR="00DD4DB1" w:rsidRPr="00821B89" w:rsidRDefault="00DD4DB1">
      <w:r w:rsidRPr="00821B89">
        <w:t xml:space="preserve">För EU budgeten beräknas förslaget få begränsade budgetära konsekvenser omfattande kostnader för möten inom Gas Coordination Group och en eventuell aktivering av Observatörsteamet vid ett europeiskt krisläge. Dessa torde endast marginellt påverka den svenska avgiften till EU.  Förslaget kan initialt medföra viss kostnadsökning genom tillsynsmyndighetens och den systemansvariga myndighetens arbete med riskanalys och harmoniserad krisberedskapsplan. Kostnaden för myndigheternas verksamhet med försörjningstrygghet för gas täcks i dag genom en försörjningstrygghetsavgift enligt förordningen (2008:1330) om vissa avgifter på naturgasområdet. </w:t>
      </w:r>
    </w:p>
    <w:p w:rsidR="00DD4DB1" w:rsidRPr="00821B89" w:rsidRDefault="00DD4DB1">
      <w:pPr>
        <w:pStyle w:val="RKnormal"/>
      </w:pPr>
    </w:p>
    <w:p w:rsidR="00DD4DB1" w:rsidRPr="00821B89" w:rsidRDefault="00DD4DB1">
      <w:pPr>
        <w:pStyle w:val="RKrubrik"/>
      </w:pPr>
      <w:r w:rsidRPr="00821B89">
        <w:t>Övrigt</w:t>
      </w:r>
    </w:p>
    <w:p w:rsidR="00DD4DB1" w:rsidRPr="00821B89" w:rsidRDefault="00DD4DB1">
      <w:pPr>
        <w:pStyle w:val="RKrubrik"/>
        <w:spacing w:before="0" w:after="0"/>
      </w:pPr>
      <w:r w:rsidRPr="00821B89">
        <w:rPr>
          <w:rFonts w:ascii="OrigGarmnd BT" w:hAnsi="OrigGarmnd BT"/>
          <w:b w:val="0"/>
          <w:sz w:val="24"/>
        </w:rPr>
        <w:t>---</w:t>
      </w:r>
    </w:p>
    <w:p w:rsidR="00DD4DB1" w:rsidRPr="00821B89" w:rsidRDefault="00DD4DB1">
      <w:pPr>
        <w:pStyle w:val="RKnormal"/>
      </w:pPr>
    </w:p>
    <w:p w:rsidR="00DD4DB1" w:rsidRPr="00821B89" w:rsidRDefault="00DD4DB1">
      <w:pPr>
        <w:pStyle w:val="RKnormal"/>
      </w:pPr>
    </w:p>
    <w:sectPr w:rsidR="00DD4DB1" w:rsidRPr="00821B8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DB1" w:rsidRPr="00821B89" w:rsidRDefault="00DD4DB1">
      <w:r w:rsidRPr="00821B89">
        <w:separator/>
      </w:r>
    </w:p>
  </w:endnote>
  <w:endnote w:type="continuationSeparator" w:id="0">
    <w:p w:rsidR="00DD4DB1" w:rsidRPr="00821B89" w:rsidRDefault="00DD4DB1">
      <w:r w:rsidRPr="00821B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DB1" w:rsidRPr="00821B89" w:rsidRDefault="00DD4DB1">
      <w:r w:rsidRPr="00821B89">
        <w:separator/>
      </w:r>
    </w:p>
  </w:footnote>
  <w:footnote w:type="continuationSeparator" w:id="0">
    <w:p w:rsidR="00DD4DB1" w:rsidRPr="00821B89" w:rsidRDefault="00DD4DB1">
      <w:r w:rsidRPr="00821B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DB1" w:rsidRPr="00821B89" w:rsidRDefault="00DD4DB1">
    <w:pPr>
      <w:pStyle w:val="Sidhuvud"/>
      <w:framePr w:wrap="around" w:vAnchor="text" w:hAnchor="margin" w:xAlign="right" w:y="1"/>
      <w:rPr>
        <w:rStyle w:val="Sidnummer"/>
      </w:rPr>
    </w:pPr>
    <w:r w:rsidRPr="00821B89">
      <w:rPr>
        <w:rStyle w:val="Sidnummer"/>
      </w:rPr>
      <w:fldChar w:fldCharType="begin" w:fldLock="1"/>
    </w:r>
    <w:r w:rsidRPr="00821B89">
      <w:rPr>
        <w:rStyle w:val="Sidnummer"/>
      </w:rPr>
      <w:instrText xml:space="preserve">PAGE  </w:instrText>
    </w:r>
    <w:r w:rsidRPr="00821B89">
      <w:rPr>
        <w:rStyle w:val="Sidnummer"/>
      </w:rPr>
      <w:fldChar w:fldCharType="separate"/>
    </w:r>
    <w:r w:rsidR="001A1E97" w:rsidRPr="00821B89">
      <w:rPr>
        <w:rStyle w:val="Sidnummer"/>
      </w:rPr>
      <w:t>2</w:t>
    </w:r>
    <w:r w:rsidRPr="00821B89">
      <w:rPr>
        <w:rStyle w:val="Sidnummer"/>
      </w:rPr>
      <w:fldChar w:fldCharType="end"/>
    </w:r>
  </w:p>
  <w:p w:rsidR="00DD4DB1" w:rsidRPr="00821B89" w:rsidRDefault="00DD4DB1">
    <w:pPr>
      <w:pStyle w:val="Sidhuvud"/>
      <w:ind w:right="360"/>
    </w:pPr>
  </w:p>
  <w:p w:rsidR="00DD4DB1" w:rsidRPr="00821B89" w:rsidRDefault="00DD4D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DB1" w:rsidRPr="00821B89" w:rsidRDefault="00DD4DB1">
    <w:pPr>
      <w:pStyle w:val="Sidhuvud"/>
      <w:framePr w:wrap="around" w:vAnchor="text" w:hAnchor="margin" w:xAlign="right" w:y="1"/>
      <w:rPr>
        <w:rStyle w:val="Sidnummer"/>
      </w:rPr>
    </w:pPr>
    <w:r w:rsidRPr="00821B89">
      <w:rPr>
        <w:rStyle w:val="Sidnummer"/>
      </w:rPr>
      <w:fldChar w:fldCharType="begin" w:fldLock="1"/>
    </w:r>
    <w:r w:rsidRPr="00821B89">
      <w:rPr>
        <w:rStyle w:val="Sidnummer"/>
      </w:rPr>
      <w:instrText xml:space="preserve">PAGE  </w:instrText>
    </w:r>
    <w:r w:rsidRPr="00821B89">
      <w:rPr>
        <w:rStyle w:val="Sidnummer"/>
      </w:rPr>
      <w:fldChar w:fldCharType="separate"/>
    </w:r>
    <w:r w:rsidR="001A1E97" w:rsidRPr="00821B89">
      <w:rPr>
        <w:rStyle w:val="Sidnummer"/>
      </w:rPr>
      <w:t>3</w:t>
    </w:r>
    <w:r w:rsidRPr="00821B89">
      <w:rPr>
        <w:rStyle w:val="Sidnummer"/>
      </w:rPr>
      <w:fldChar w:fldCharType="end"/>
    </w:r>
  </w:p>
  <w:p w:rsidR="00DD4DB1" w:rsidRPr="00821B89" w:rsidRDefault="00DD4DB1">
    <w:pPr>
      <w:pStyle w:val="Sidhuvud"/>
      <w:ind w:right="360"/>
    </w:pPr>
  </w:p>
  <w:p w:rsidR="00DD4DB1" w:rsidRPr="00821B89" w:rsidRDefault="00DD4D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DB1" w:rsidRPr="00821B89" w:rsidRDefault="00821B89">
    <w:pPr>
      <w:framePr w:w="2948" w:h="1321" w:hRule="exact" w:wrap="notBeside" w:vAnchor="page" w:hAnchor="page" w:x="1362" w:y="653"/>
    </w:pPr>
    <w:r w:rsidRPr="00821B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D4DB1" w:rsidRPr="00821B89" w:rsidRDefault="00DD4DB1">
    <w:pPr>
      <w:pStyle w:val="RKrubrik"/>
      <w:keepNext w:val="0"/>
      <w:tabs>
        <w:tab w:val="clear" w:pos="1134"/>
        <w:tab w:val="clear" w:pos="2835"/>
      </w:tabs>
      <w:spacing w:before="0" w:after="0" w:line="320" w:lineRule="atLeast"/>
      <w:rPr>
        <w:bCs/>
      </w:rPr>
    </w:pPr>
  </w:p>
  <w:p w:rsidR="00DD4DB1" w:rsidRPr="00821B89" w:rsidRDefault="00DD4DB1">
    <w:pPr>
      <w:rPr>
        <w:rFonts w:ascii="TradeGothic" w:hAnsi="TradeGothic"/>
        <w:b/>
        <w:bCs/>
        <w:spacing w:val="12"/>
        <w:sz w:val="22"/>
      </w:rPr>
    </w:pPr>
  </w:p>
  <w:p w:rsidR="00DD4DB1" w:rsidRPr="00821B89" w:rsidRDefault="00DD4DB1">
    <w:pPr>
      <w:pStyle w:val="RKrubrik"/>
      <w:keepNext w:val="0"/>
      <w:tabs>
        <w:tab w:val="clear" w:pos="1134"/>
        <w:tab w:val="clear" w:pos="2835"/>
      </w:tabs>
      <w:spacing w:before="0" w:after="0" w:line="320" w:lineRule="atLeast"/>
      <w:rPr>
        <w:bCs/>
      </w:rPr>
    </w:pPr>
  </w:p>
  <w:p w:rsidR="00DD4DB1" w:rsidRPr="00821B89" w:rsidRDefault="00DD4DB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efaultTableStyle w:val="Normal"/>
  <w:evenAndOddHeader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D4DB1"/>
    <w:rsid w:val="001A1E97"/>
    <w:rsid w:val="00821B89"/>
    <w:rsid w:val="00DD4DB1"/>
    <w:rsid w:val="00E126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031612C3-88E6-471E-8907-C558FFCF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character" w:customStyle="1" w:styleId="RKnormalChar1">
    <w:name w:val="RKnormal Char1"/>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35221838-37B9-42DD-B3FF-7720564BB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089B60-7AFF-4AF8-B8CA-4D28D9A24990}">
  <ds:schemaRefs>
    <ds:schemaRef ds:uri="http://schemas.microsoft.com/sharepoint/events"/>
  </ds:schemaRefs>
</ds:datastoreItem>
</file>

<file path=customXml/itemProps3.xml><?xml version="1.0" encoding="utf-8"?>
<ds:datastoreItem xmlns:ds="http://schemas.openxmlformats.org/officeDocument/2006/customXml" ds:itemID="{DCCE0BEF-764F-4F19-8AD9-843F353C3401}">
  <ds:schemaRefs>
    <ds:schemaRef ds:uri="http://schemas.microsoft.com/sharepoint/v3/contenttype/forms"/>
  </ds:schemaRefs>
</ds:datastoreItem>
</file>

<file path=customXml/itemProps4.xml><?xml version="1.0" encoding="utf-8"?>
<ds:datastoreItem xmlns:ds="http://schemas.openxmlformats.org/officeDocument/2006/customXml" ds:itemID="{4ADFE261-9587-4FFE-9DEC-3D1F27A4D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1017</Words>
  <Characters>6583</Characters>
  <Application>Microsoft Office Word</Application>
  <DocSecurity>4</DocSecurity>
  <Lines>177</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2010-05-20T07:48:00Z</cp:lastPrinted>
  <dcterms:created xsi:type="dcterms:W3CDTF">2025-12-18T00:04:00Z</dcterms:created>
  <dcterms:modified xsi:type="dcterms:W3CDTF">2025-12-18T00:04:00Z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