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 februari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2022 – Ersättningar på sjukförsäkringsområdet, stöd till företag, medel för testning och smittspårning samt åtgärder på skatteområdet och andra områden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Skatteverkets arbete med att beskatta delningsekonomin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effektiviteten i Polismyndighetens arbete med information till brottsutsatta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urvalet av elever till Pisaundersökningen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sammanhållen utbildning för nyanlända som har utbildningsplikt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Axel Hallberg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Brott mot djur – skärpta straff och ett mer effektivt sanktionssystem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2022-02-02</SAFIR_Sammantradesdatum_Doc>
    <SAFIR_SammantradeID xmlns="C07A1A6C-0B19-41D9-BDF8-F523BA3921EB">8596554b-db5f-48a2-8614-e9f8cf7d9462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A6A0E85A-C679-4ED0-A607-A37E48C0AE98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