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EA8" w:rsidRDefault="002F249F"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alias w:val="Yrkande 1"/>
        <w:tag w:val="43297746-1159-47a3-b24a-bb51100346e7"/>
        <w:id w:val="-1116144586"/>
        <w:lock w:val="sdtLocked"/>
      </w:sdtPr>
      <w:sdtEndPr/>
      <w:sdtContent>
        <w:p w:rsidR="004C54D9" w:rsidRDefault="00017AA8" w14:paraId="5AA74986" w14:textId="77777777">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w:rsidRPr="009B062B" w:rsidR="006D79C9" w:rsidP="00333E95" w:rsidRDefault="006D79C9" w14:paraId="1CBC849F" w14:textId="77777777">
          <w:pPr>
            <w:pStyle w:val="Rubrik1"/>
          </w:pPr>
          <w:r>
            <w:t>Motivering</w:t>
          </w:r>
        </w:p>
      </w:sdtContent>
    </w:sdt>
    <w:bookmarkEnd w:displacedByCustomXml="prev" w:id="3"/>
    <w:bookmarkEnd w:displacedByCustomXml="prev" w:id="4"/>
    <w:p w:rsidR="00507209" w:rsidP="002F249F" w:rsidRDefault="00507209" w14:paraId="50F6B672" w14:textId="6B71CAF1">
      <w:pPr>
        <w:pStyle w:val="Normalutanindragellerluft"/>
      </w:pPr>
      <w:r>
        <w:t xml:space="preserve">Från flera håll får Skatteverket positiva omdömen vad gäller sitt effektiva arbete. Det är positivt, men mer kan göras för att minska administration och spara skattepengar. Enligt dagens regelverk innebär ett överskott på skattekontot att medborgaren får detta utbetalt </w:t>
      </w:r>
      <w:r w:rsidRPr="002F249F">
        <w:rPr>
          <w:spacing w:val="-1"/>
        </w:rPr>
        <w:t>till sig vid den årliga skatteavstämningen. Detta förutsätter dock att beloppet som betalas</w:t>
      </w:r>
      <w:r>
        <w:t xml:space="preserve"> ut uppgår till 100 kronor eller mer</w:t>
      </w:r>
      <w:r w:rsidR="00017AA8">
        <w:t>.</w:t>
      </w:r>
      <w:r>
        <w:t xml:space="preserve"> </w:t>
      </w:r>
      <w:r w:rsidR="00017AA8">
        <w:t>Ä</w:t>
      </w:r>
      <w:r>
        <w:t xml:space="preserve">r beloppet lägre än 100 kronor står det kvar på kontot till året efter och </w:t>
      </w:r>
      <w:proofErr w:type="spellStart"/>
      <w:r>
        <w:t>ränteberäknas</w:t>
      </w:r>
      <w:proofErr w:type="spellEnd"/>
      <w:r>
        <w:t xml:space="preserve">. Detta förfarande kan anses rimligt då det handlar om mindre summor som majoriteten av skattebetalarna kan avstå. Dessutom sparar det tid, administration och skattepengar. </w:t>
      </w:r>
    </w:p>
    <w:p w:rsidR="00507209" w:rsidP="002F249F" w:rsidRDefault="00507209" w14:paraId="1B2395C8" w14:textId="7E3D5D95">
      <w:pPr>
        <w:ind w:firstLine="284"/>
      </w:pPr>
      <w:r>
        <w:t xml:space="preserve">Däremot, när det motsatta uppstår – ett underskott på skattekontot – så ska alla skulder betalas in. Till och med en skuld på ett par kronor avkrävs, och ränta påförs om så inte sker. Trots obetydliga summor i skuld blir det administration, brevutskick och kostnader för myndigheten, det vill säga för skattebetalarna. Detta förfarande skulle kunna effektiviseras. </w:t>
      </w:r>
    </w:p>
    <w:p w:rsidR="00507209" w:rsidP="002F249F" w:rsidRDefault="00507209" w14:paraId="482B701A" w14:textId="68B91D01">
      <w:pPr>
        <w:ind w:firstLine="284"/>
      </w:pPr>
      <w:r>
        <w:t>Om det anses rimligt att skattebetalarnas pengar vid överskott under 100 kronor behålls på skattekontot, bör även underskott under 100 kronor behållas där. Ett tillväga</w:t>
      </w:r>
      <w:r w:rsidR="002F249F">
        <w:softHyphen/>
      </w:r>
      <w:r>
        <w:t xml:space="preserve">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507209" w:rsidP="002F249F" w:rsidRDefault="00507209" w14:paraId="36953D9E" w14:textId="4190A74D">
      <w:pPr>
        <w:ind w:firstLine="284"/>
      </w:pPr>
      <w:r>
        <w:lastRenderedPageBreak/>
        <w:t>Denna möjlighet till mer rättvisa skattekonton,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E42FCC64AAC3417198C46860525DD00E"/>
        </w:placeholder>
      </w:sdtPr>
      <w:sdtEndPr>
        <w:rPr>
          <w:i w:val="0"/>
          <w:noProof w:val="0"/>
        </w:rPr>
      </w:sdtEndPr>
      <w:sdtContent>
        <w:p w:rsidR="00E44EA8" w:rsidP="00E44EA8" w:rsidRDefault="00E44EA8" w14:paraId="12D1A06F" w14:textId="77777777"/>
        <w:p w:rsidRPr="008E0FE2" w:rsidR="00E44EA8" w:rsidP="00E44EA8" w:rsidRDefault="002F249F" w14:paraId="0BA2B11D" w14:textId="15199C63"/>
      </w:sdtContent>
    </w:sdt>
    <w:tbl>
      <w:tblPr>
        <w:tblW w:w="5000" w:type="pct"/>
        <w:tblLook w:val="04A0" w:firstRow="1" w:lastRow="0" w:firstColumn="1" w:lastColumn="0" w:noHBand="0" w:noVBand="1"/>
        <w:tblCaption w:val="underskrifter"/>
      </w:tblPr>
      <w:tblGrid>
        <w:gridCol w:w="4252"/>
        <w:gridCol w:w="4252"/>
      </w:tblGrid>
      <w:tr w:rsidR="004C54D9" w14:paraId="30FFE833" w14:textId="77777777">
        <w:trPr>
          <w:cantSplit/>
        </w:trPr>
        <w:tc>
          <w:tcPr>
            <w:tcW w:w="50" w:type="pct"/>
            <w:vAlign w:val="bottom"/>
          </w:tcPr>
          <w:p w:rsidR="004C54D9" w:rsidRDefault="00017AA8" w14:paraId="06D52CA9" w14:textId="77777777">
            <w:pPr>
              <w:pStyle w:val="Underskrifter"/>
              <w:spacing w:after="0"/>
            </w:pPr>
            <w:r>
              <w:t>Sten Bergheden (M)</w:t>
            </w:r>
          </w:p>
        </w:tc>
        <w:tc>
          <w:tcPr>
            <w:tcW w:w="50" w:type="pct"/>
            <w:vAlign w:val="bottom"/>
          </w:tcPr>
          <w:p w:rsidR="004C54D9" w:rsidRDefault="004C54D9" w14:paraId="3B1F0B43" w14:textId="77777777">
            <w:pPr>
              <w:pStyle w:val="Underskrifter"/>
              <w:spacing w:after="0"/>
            </w:pPr>
          </w:p>
        </w:tc>
      </w:tr>
    </w:tbl>
    <w:p w:rsidRPr="008E0FE2" w:rsidR="004801AC" w:rsidP="00DF3554" w:rsidRDefault="004801AC" w14:paraId="5199BFAE" w14:textId="7B7151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F8C9" w14:textId="77777777" w:rsidR="0079772A" w:rsidRDefault="0079772A" w:rsidP="000C1CAD">
      <w:pPr>
        <w:spacing w:line="240" w:lineRule="auto"/>
      </w:pPr>
      <w:r>
        <w:separator/>
      </w:r>
    </w:p>
  </w:endnote>
  <w:endnote w:type="continuationSeparator" w:id="0">
    <w:p w14:paraId="4C0C0225" w14:textId="77777777" w:rsidR="0079772A" w:rsidRDefault="00797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4F8" w14:textId="6FF8B030" w:rsidR="00262EA3" w:rsidRPr="00E44EA8" w:rsidRDefault="00262EA3" w:rsidP="00E4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F3B3" w14:textId="77777777" w:rsidR="0079772A" w:rsidRDefault="0079772A" w:rsidP="000C1CAD">
      <w:pPr>
        <w:spacing w:line="240" w:lineRule="auto"/>
      </w:pPr>
      <w:r>
        <w:separator/>
      </w:r>
    </w:p>
  </w:footnote>
  <w:footnote w:type="continuationSeparator" w:id="0">
    <w:p w14:paraId="7CBB82AD" w14:textId="77777777" w:rsidR="0079772A" w:rsidRDefault="00797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6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F20FC" wp14:editId="16E14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B5935" w14:textId="199326AD" w:rsidR="00262EA3" w:rsidRDefault="002F249F"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F20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B5935" w14:textId="199326AD" w:rsidR="00262EA3" w:rsidRDefault="002F249F"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v:textbox>
              <w10:wrap anchorx="page"/>
            </v:shape>
          </w:pict>
        </mc:Fallback>
      </mc:AlternateContent>
    </w:r>
  </w:p>
  <w:p w14:paraId="35F9EB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AAE" w14:textId="77777777" w:rsidR="00262EA3" w:rsidRDefault="00262EA3" w:rsidP="008563AC">
    <w:pPr>
      <w:jc w:val="right"/>
    </w:pPr>
  </w:p>
  <w:p w14:paraId="6E8F50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C7D" w14:textId="77777777" w:rsidR="00262EA3" w:rsidRDefault="002F24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85A85" wp14:editId="7BE59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EB629" w14:textId="460DB119" w:rsidR="00262EA3" w:rsidRDefault="002F249F" w:rsidP="00A314CF">
    <w:pPr>
      <w:pStyle w:val="FSHNormal"/>
      <w:spacing w:before="40"/>
    </w:pPr>
    <w:sdt>
      <w:sdtPr>
        <w:alias w:val="CC_Noformat_Motionstyp"/>
        <w:tag w:val="CC_Noformat_Motionstyp"/>
        <w:id w:val="1162973129"/>
        <w:lock w:val="sdtContentLocked"/>
        <w15:appearance w15:val="hidden"/>
        <w:text/>
      </w:sdtPr>
      <w:sdtEndPr/>
      <w:sdtContent>
        <w:r w:rsidR="00E44EA8">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D33201">
          <w:t>1006</w:t>
        </w:r>
      </w:sdtContent>
    </w:sdt>
  </w:p>
  <w:p w14:paraId="5AEEE1FD" w14:textId="77777777" w:rsidR="00262EA3" w:rsidRPr="008227B3" w:rsidRDefault="002F24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08F5D" w14:textId="5280573F" w:rsidR="00262EA3" w:rsidRPr="008227B3" w:rsidRDefault="002F24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E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EA8">
          <w:t>:2126</w:t>
        </w:r>
      </w:sdtContent>
    </w:sdt>
  </w:p>
  <w:p w14:paraId="2868A9AB" w14:textId="64B498C8" w:rsidR="00262EA3" w:rsidRDefault="002F249F" w:rsidP="00E03A3D">
    <w:pPr>
      <w:pStyle w:val="Motionr"/>
    </w:pPr>
    <w:sdt>
      <w:sdtPr>
        <w:alias w:val="CC_Noformat_Avtext"/>
        <w:tag w:val="CC_Noformat_Avtext"/>
        <w:id w:val="-2020768203"/>
        <w:lock w:val="sdtContentLocked"/>
        <w15:appearance w15:val="hidden"/>
        <w:text/>
      </w:sdtPr>
      <w:sdtEndPr/>
      <w:sdtContent>
        <w:r w:rsidR="00E44EA8">
          <w:t>av Sten Bergheden (M)</w:t>
        </w:r>
      </w:sdtContent>
    </w:sdt>
  </w:p>
  <w:sdt>
    <w:sdtPr>
      <w:alias w:val="CC_Noformat_Rubtext"/>
      <w:tag w:val="CC_Noformat_Rubtext"/>
      <w:id w:val="-218060500"/>
      <w:lock w:val="sdtLocked"/>
      <w:text/>
    </w:sdtPr>
    <w:sdtEndPr/>
    <w:sdtContent>
      <w:p w14:paraId="5241D884" w14:textId="5F8DAD3C" w:rsidR="00262EA3" w:rsidRDefault="00D33201" w:rsidP="00283E0F">
        <w:pPr>
          <w:pStyle w:val="FSHRub2"/>
        </w:pPr>
        <w:r>
          <w:t>Likabehandling för belopp under 100 kronor på skattekontot</w:t>
        </w:r>
      </w:p>
    </w:sdtContent>
  </w:sdt>
  <w:sdt>
    <w:sdtPr>
      <w:alias w:val="CC_Boilerplate_3"/>
      <w:tag w:val="CC_Boilerplate_3"/>
      <w:id w:val="1606463544"/>
      <w:lock w:val="sdtContentLocked"/>
      <w15:appearance w15:val="hidden"/>
      <w:text w:multiLine="1"/>
    </w:sdtPr>
    <w:sdtEndPr/>
    <w:sdtContent>
      <w:p w14:paraId="431C2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A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49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D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2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AF"/>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B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0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A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A37470" w:rsidRDefault="00A37470">
          <w:pPr>
            <w:pStyle w:val="1A57E347310140FBB857701482A2E11E"/>
          </w:pPr>
          <w:r w:rsidRPr="005A0A93">
            <w:rPr>
              <w:rStyle w:val="Platshllartext"/>
            </w:rPr>
            <w:t>Förslag till riksdagsbeslut</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A37470" w:rsidRDefault="00A37470">
          <w:pPr>
            <w:pStyle w:val="1DE63F8770F7453C9427E5A1F01E7694"/>
          </w:pPr>
          <w:r w:rsidRPr="005A0A93">
            <w:rPr>
              <w:rStyle w:val="Platshllartext"/>
            </w:rPr>
            <w:t>Motivering</w:t>
          </w:r>
        </w:p>
      </w:docPartBody>
    </w:docPart>
    <w:docPart>
      <w:docPartPr>
        <w:name w:val="E42FCC64AAC3417198C46860525DD00E"/>
        <w:category>
          <w:name w:val="Allmänt"/>
          <w:gallery w:val="placeholder"/>
        </w:category>
        <w:types>
          <w:type w:val="bbPlcHdr"/>
        </w:types>
        <w:behaviors>
          <w:behavior w:val="content"/>
        </w:behaviors>
        <w:guid w:val="{975FC4ED-1A05-4A88-B2AF-13DA5DA448DB}"/>
      </w:docPartPr>
      <w:docPartBody>
        <w:p w:rsidR="00256608" w:rsidRDefault="00B37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70"/>
    <w:rsid w:val="001B26A2"/>
    <w:rsid w:val="001E3A0B"/>
    <w:rsid w:val="00970E1E"/>
    <w:rsid w:val="00A3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E347310140FBB857701482A2E11E">
    <w:name w:val="1A57E347310140FBB857701482A2E11E"/>
  </w:style>
  <w:style w:type="paragraph" w:customStyle="1" w:styleId="1DE63F8770F7453C9427E5A1F01E7694">
    <w:name w:val="1DE63F8770F7453C9427E5A1F01E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C475A-2905-460E-8F9C-92A6F1EE35BB}"/>
</file>

<file path=customXml/itemProps2.xml><?xml version="1.0" encoding="utf-8"?>
<ds:datastoreItem xmlns:ds="http://schemas.openxmlformats.org/officeDocument/2006/customXml" ds:itemID="{BEA24B99-75AF-4B38-94D8-9E633704B37F}"/>
</file>

<file path=customXml/itemProps3.xml><?xml version="1.0" encoding="utf-8"?>
<ds:datastoreItem xmlns:ds="http://schemas.openxmlformats.org/officeDocument/2006/customXml" ds:itemID="{75FC708F-76FD-4745-9ED1-52C6C8D0E233}"/>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1818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