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3AA" w:rsidRPr="006413AA" w:rsidRDefault="006413AA">
      <w:pPr>
        <w:pStyle w:val="Frslagsrubrik"/>
      </w:pPr>
      <w:r w:rsidRPr="006413AA">
        <w:t>Förslag till riksdagsbeslut</w:t>
      </w:r>
    </w:p>
    <w:p w:rsidR="006413AA" w:rsidRPr="006413AA" w:rsidRDefault="006413AA">
      <w:pPr>
        <w:pStyle w:val="Hemstlatt"/>
        <w:numPr>
          <w:ilvl w:val="0"/>
          <w:numId w:val="1"/>
        </w:numPr>
      </w:pPr>
      <w:r w:rsidRPr="006413AA">
        <w:t>Riksdagen tillkännager för regeringen som sin mening vad som anförs i motionen om en handlingsplan för att underlätta integrationen i de nordiska ländernas gränsregioner.</w:t>
      </w:r>
    </w:p>
    <w:p w:rsidR="006413AA" w:rsidRPr="006413AA" w:rsidRDefault="006413AA">
      <w:pPr>
        <w:pStyle w:val="Hemstlatt"/>
        <w:numPr>
          <w:ilvl w:val="0"/>
          <w:numId w:val="1"/>
        </w:numPr>
      </w:pPr>
      <w:r w:rsidRPr="006413AA">
        <w:t>Riksdagen tillkännager för regeringen som sin mening vad som anförs i motionen om de höga arbetsgivaravgifterna för pendlare med bisyssla i Sverige.</w:t>
      </w:r>
    </w:p>
    <w:p w:rsidR="006413AA" w:rsidRPr="006413AA" w:rsidRDefault="006413AA">
      <w:pPr>
        <w:pStyle w:val="Rubrik1"/>
      </w:pPr>
      <w:r w:rsidRPr="006413AA">
        <w:t>Motivering</w:t>
      </w:r>
    </w:p>
    <w:p w:rsidR="006413AA" w:rsidRPr="006413AA" w:rsidRDefault="006413AA">
      <w:r w:rsidRPr="006413AA">
        <w:t>Sedan Öresundsbron byggdes har arbetspendlingen mellan Sverige och Da</w:t>
      </w:r>
      <w:r w:rsidRPr="006413AA">
        <w:t>n</w:t>
      </w:r>
      <w:r w:rsidRPr="006413AA">
        <w:t>mark femdubblats. Det är i första hand ind</w:t>
      </w:r>
      <w:r w:rsidRPr="006413AA">
        <w:t>i</w:t>
      </w:r>
      <w:r w:rsidRPr="006413AA">
        <w:t>vider, företag, universitet och högskolor som tagit in</w:t>
      </w:r>
      <w:r w:rsidRPr="006413AA">
        <w:t>i</w:t>
      </w:r>
      <w:r w:rsidRPr="006413AA">
        <w:t>tiativ till ökat regionalt samarbete. Utvecklingen har ägt rum trots att många regler och lagar fortf</w:t>
      </w:r>
      <w:r w:rsidRPr="006413AA">
        <w:t>a</w:t>
      </w:r>
      <w:r w:rsidRPr="006413AA">
        <w:t>rande försvårar samarbetet över Öresund. Det kan vara mycket svårt för en enskild männ</w:t>
      </w:r>
      <w:r w:rsidRPr="006413AA">
        <w:t>i</w:t>
      </w:r>
      <w:r w:rsidRPr="006413AA">
        <w:t>ska att överblicka hur löner, skatter och de olika välfärdssystemen påverkar hennes situ</w:t>
      </w:r>
      <w:r w:rsidRPr="006413AA">
        <w:t>a</w:t>
      </w:r>
      <w:r w:rsidRPr="006413AA">
        <w:t>tion.</w:t>
      </w:r>
    </w:p>
    <w:p w:rsidR="006413AA" w:rsidRPr="006413AA" w:rsidRDefault="006413AA">
      <w:pPr>
        <w:pStyle w:val="Normaltindrag"/>
        <w:rPr>
          <w:szCs w:val="24"/>
        </w:rPr>
      </w:pPr>
      <w:r w:rsidRPr="006413AA">
        <w:t>Exempel på svåröverskådliga problem för de enskilda människorna är sä</w:t>
      </w:r>
      <w:r w:rsidRPr="006413AA">
        <w:t>r</w:t>
      </w:r>
      <w:r w:rsidRPr="006413AA">
        <w:t>skilt risken att hamna utanför vissa socialförsä</w:t>
      </w:r>
      <w:r w:rsidRPr="006413AA">
        <w:t>k</w:t>
      </w:r>
      <w:r w:rsidRPr="006413AA">
        <w:t>ringar, svårigheten att se hur den framtida pensionen påve</w:t>
      </w:r>
      <w:r w:rsidRPr="006413AA">
        <w:t>r</w:t>
      </w:r>
      <w:r w:rsidRPr="006413AA">
        <w:t>kas, osäkerheten om arbetslöshetsersättning samt oklarheten om rätt till rehabil</w:t>
      </w:r>
      <w:r w:rsidRPr="006413AA">
        <w:t>i</w:t>
      </w:r>
      <w:r w:rsidRPr="006413AA">
        <w:t>tering och arbetspraktik efter sjukdom.</w:t>
      </w:r>
    </w:p>
    <w:p w:rsidR="006413AA" w:rsidRPr="006413AA" w:rsidRDefault="006413AA">
      <w:pPr>
        <w:pStyle w:val="Normaltindrag"/>
      </w:pPr>
      <w:r w:rsidRPr="006413AA">
        <w:t>Ett aktuellt exempel är reglerna för arbetsgivaravgifterna. Ett dansk företag med en anställd som bor i Sverige riskerar att betala de högre svenska avgi</w:t>
      </w:r>
      <w:r w:rsidRPr="006413AA">
        <w:t>f</w:t>
      </w:r>
      <w:r w:rsidRPr="006413AA">
        <w:t>terna, om den a</w:t>
      </w:r>
      <w:r w:rsidRPr="006413AA">
        <w:t>n</w:t>
      </w:r>
      <w:r w:rsidRPr="006413AA">
        <w:t>ställde råkar ta ett tillfälligt extrajobb i Sverige.</w:t>
      </w:r>
    </w:p>
    <w:p w:rsidR="006413AA" w:rsidRPr="006413AA" w:rsidRDefault="006413AA">
      <w:pPr>
        <w:pStyle w:val="Normaltindrag"/>
      </w:pPr>
      <w:r w:rsidRPr="006413AA">
        <w:t>De dansk-svenska regeringarna kom förra året överens om att lösa probl</w:t>
      </w:r>
      <w:r w:rsidRPr="006413AA">
        <w:t>e</w:t>
      </w:r>
      <w:r w:rsidRPr="006413AA">
        <w:t>met genom att låta arbetstagaren själv betala in avgiften i stället för företag</w:t>
      </w:r>
      <w:r w:rsidRPr="006413AA">
        <w:t>a</w:t>
      </w:r>
      <w:r w:rsidRPr="006413AA">
        <w:t>ren och sedan få avdrag på skatten. Det har nu visat sig att det svenska skatt</w:t>
      </w:r>
      <w:r w:rsidRPr="006413AA">
        <w:t>e</w:t>
      </w:r>
      <w:r w:rsidRPr="006413AA">
        <w:t>systemet fortfarande bara tillåter att a</w:t>
      </w:r>
      <w:r w:rsidRPr="006413AA">
        <w:t>r</w:t>
      </w:r>
      <w:r w:rsidRPr="006413AA">
        <w:t>betsgivare betalar in avgifter. Trots att arbetslösheten stiger verkar nu pendlare avrådas av försä</w:t>
      </w:r>
      <w:r w:rsidRPr="006413AA">
        <w:t>k</w:t>
      </w:r>
      <w:r w:rsidRPr="006413AA">
        <w:t xml:space="preserve">ringskassa och </w:t>
      </w:r>
      <w:r w:rsidRPr="006413AA">
        <w:lastRenderedPageBreak/>
        <w:t>näringslivsorganisationer från att ta en bisyssla i Sver</w:t>
      </w:r>
      <w:r w:rsidRPr="006413AA">
        <w:t>i</w:t>
      </w:r>
      <w:r w:rsidRPr="006413AA">
        <w:t>ge. (Nytt från Öresund 1 september 2009).</w:t>
      </w:r>
    </w:p>
    <w:p w:rsidR="006413AA" w:rsidRPr="006413AA" w:rsidRDefault="006413AA">
      <w:pPr>
        <w:pStyle w:val="Normaltindrag"/>
      </w:pPr>
      <w:r w:rsidRPr="006413AA">
        <w:t>Det är positivt att den svenska regeringen på senare år ägnat ökad up</w:t>
      </w:r>
      <w:r w:rsidRPr="006413AA">
        <w:t>p</w:t>
      </w:r>
      <w:r w:rsidRPr="006413AA">
        <w:t>märksamhet åt problemen med gränshindren. Det är också positivt att Nordi</w:t>
      </w:r>
      <w:r w:rsidRPr="006413AA">
        <w:t>s</w:t>
      </w:r>
      <w:r w:rsidRPr="006413AA">
        <w:t>ka ministerrådet nyligen har bestämt att diskutera olika gränshinder på sam</w:t>
      </w:r>
      <w:r w:rsidRPr="006413AA">
        <w:t>t</w:t>
      </w:r>
      <w:r w:rsidRPr="006413AA">
        <w:t>liga möten i ministerrådet från och med nästa år. I stort sett gäller för Norden generella EU-regler inom social- och hälsoomr</w:t>
      </w:r>
      <w:r w:rsidRPr="006413AA">
        <w:t>å</w:t>
      </w:r>
      <w:r w:rsidRPr="006413AA">
        <w:t>det, men de nordiska länderna skulle mycket väl kunna komma överens om lagar utöver EU:s minim</w:t>
      </w:r>
      <w:r w:rsidRPr="006413AA">
        <w:t>i</w:t>
      </w:r>
      <w:r w:rsidRPr="006413AA">
        <w:t>krav.</w:t>
      </w:r>
    </w:p>
    <w:p w:rsidR="006413AA" w:rsidRPr="006413AA" w:rsidRDefault="006413AA">
      <w:pPr>
        <w:pStyle w:val="Normaltindrag"/>
      </w:pPr>
      <w:r w:rsidRPr="006413AA">
        <w:t>Därför borde den svenska regeringen inför kommande m</w:t>
      </w:r>
      <w:r w:rsidRPr="006413AA">
        <w:t>i</w:t>
      </w:r>
      <w:r w:rsidRPr="006413AA">
        <w:t>nisterrådsmöten presentera en konkret handlingsplan med förslag till tidtabell för lagändringar och regelförändringar som underlättar samarbetet mellan de nordiska lände</w:t>
      </w:r>
      <w:r w:rsidRPr="006413AA">
        <w:t>r</w:t>
      </w:r>
      <w:r w:rsidRPr="006413AA">
        <w:t>na. Arbetet borde utgå från två huvudmål – skapa regelförenkling och tydli</w:t>
      </w:r>
      <w:r w:rsidRPr="006413AA">
        <w:t>g</w:t>
      </w:r>
      <w:r w:rsidRPr="006413AA">
        <w:t>göra individens rätt till snabb information om sociala rättigheter och skyldi</w:t>
      </w:r>
      <w:r w:rsidRPr="006413AA">
        <w:t>g</w:t>
      </w:r>
      <w:r w:rsidRPr="006413AA">
        <w:t>heter.</w:t>
      </w:r>
    </w:p>
    <w:p w:rsidR="006413AA" w:rsidRPr="006413AA" w:rsidRDefault="006413AA">
      <w:pPr>
        <w:pStyle w:val="Normaltindrag"/>
      </w:pPr>
      <w:r w:rsidRPr="006413AA">
        <w:t xml:space="preserve">De nordiska länderna kommer givetvis även i fortsättningen att ha olika lagstiftning och olika sociala förmåner. Detta ska inte behöva hindra att regler utformas för att underlätta </w:t>
      </w:r>
      <w:r w:rsidRPr="006413AA">
        <w:t>övergång mellan ländernas s</w:t>
      </w:r>
      <w:r w:rsidRPr="006413AA">
        <w:t>y</w:t>
      </w:r>
      <w:r w:rsidRPr="006413AA">
        <w:t>stem. Likaså borde det vara en grundregel att en person ska betala avgi</w:t>
      </w:r>
      <w:r w:rsidRPr="006413AA">
        <w:t>f</w:t>
      </w:r>
      <w:r w:rsidRPr="006413AA">
        <w:t>ter som kopplas till de förmåner personen är berättigad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13AA">
        <w:trPr>
          <w:cantSplit/>
        </w:trPr>
        <w:tc>
          <w:tcPr>
            <w:tcW w:w="3046" w:type="dxa"/>
          </w:tcPr>
          <w:p w:rsidR="006413AA" w:rsidRPr="006413AA" w:rsidRDefault="006413AA">
            <w:pPr>
              <w:pStyle w:val="UnderskriftDatum"/>
              <w:spacing w:before="240"/>
            </w:pPr>
            <w:r w:rsidRPr="006413AA">
              <w:t>Stockholm den 1 oktober 2009</w:t>
            </w:r>
          </w:p>
        </w:tc>
        <w:tc>
          <w:tcPr>
            <w:tcW w:w="3047" w:type="dxa"/>
          </w:tcPr>
          <w:p w:rsidR="006413AA" w:rsidRPr="006413AA" w:rsidRDefault="006413AA">
            <w:pPr>
              <w:pStyle w:val="Underskrifter"/>
              <w:spacing w:before="240"/>
            </w:pPr>
          </w:p>
        </w:tc>
      </w:tr>
      <w:tr w:rsidR="00000000" w:rsidRPr="006413AA">
        <w:trPr>
          <w:cantSplit/>
        </w:trPr>
        <w:tc>
          <w:tcPr>
            <w:tcW w:w="3046" w:type="dxa"/>
          </w:tcPr>
          <w:p w:rsidR="006413AA" w:rsidRPr="006413AA" w:rsidRDefault="006413AA">
            <w:pPr>
              <w:pStyle w:val="Underskrifter"/>
            </w:pPr>
            <w:r w:rsidRPr="006413AA">
              <w:t>Ulf Nilsson (fp)</w:t>
            </w:r>
          </w:p>
        </w:tc>
        <w:tc>
          <w:tcPr>
            <w:tcW w:w="3046" w:type="dxa"/>
          </w:tcPr>
          <w:p w:rsidR="006413AA" w:rsidRPr="006413AA" w:rsidRDefault="006413AA">
            <w:pPr>
              <w:pStyle w:val="Underskrifter"/>
            </w:pPr>
          </w:p>
        </w:tc>
      </w:tr>
      <w:tr w:rsidR="00000000" w:rsidRPr="006413AA">
        <w:trPr>
          <w:cantSplit/>
        </w:trPr>
        <w:tc>
          <w:tcPr>
            <w:tcW w:w="3046" w:type="dxa"/>
          </w:tcPr>
          <w:p w:rsidR="006413AA" w:rsidRPr="006413AA" w:rsidRDefault="006413AA">
            <w:pPr>
              <w:pStyle w:val="Underskrifter"/>
            </w:pPr>
            <w:r w:rsidRPr="006413AA">
              <w:t>Allan Widman (fp)</w:t>
            </w:r>
          </w:p>
        </w:tc>
        <w:tc>
          <w:tcPr>
            <w:tcW w:w="3046" w:type="dxa"/>
          </w:tcPr>
          <w:p w:rsidR="006413AA" w:rsidRPr="006413AA" w:rsidRDefault="006413AA">
            <w:pPr>
              <w:pStyle w:val="Underskrifter"/>
            </w:pPr>
            <w:r w:rsidRPr="006413AA">
              <w:t>Tina Acketoft (fp)</w:t>
            </w:r>
          </w:p>
        </w:tc>
      </w:tr>
    </w:tbl>
    <w:p w:rsidR="006413AA" w:rsidRPr="006413AA" w:rsidRDefault="006413AA">
      <w:pPr>
        <w:pStyle w:val="Normaltindrag"/>
      </w:pPr>
    </w:p>
    <w:sectPr w:rsidR="00000000" w:rsidRPr="00641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3AA" w:rsidRPr="006413AA" w:rsidRDefault="006413AA">
      <w:r w:rsidRPr="006413AA">
        <w:separator/>
      </w:r>
    </w:p>
  </w:endnote>
  <w:endnote w:type="continuationSeparator" w:id="0">
    <w:p w:rsidR="006413AA" w:rsidRPr="006413AA" w:rsidRDefault="006413AA">
      <w:r w:rsidRPr="006413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3AA" w:rsidRPr="006413AA" w:rsidRDefault="006413AA">
    <w:pPr>
      <w:pStyle w:val="Sidfot"/>
    </w:pPr>
    <w:r w:rsidRPr="006413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064100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3AA" w:rsidRDefault="006413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13AA" w:rsidRDefault="006413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3AA" w:rsidRPr="006413AA" w:rsidRDefault="006413AA">
    <w:pPr>
      <w:pStyle w:val="Sidfot"/>
    </w:pPr>
    <w:r w:rsidRPr="006413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335959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3AA" w:rsidRDefault="006413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3AA" w:rsidRDefault="006413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3AA" w:rsidRPr="006413AA" w:rsidRDefault="006413AA">
    <w:pPr>
      <w:pStyle w:val="Sidfot"/>
    </w:pPr>
    <w:r w:rsidRPr="006413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665784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3AA" w:rsidRDefault="006413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3AA" w:rsidRDefault="006413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3AA" w:rsidRPr="006413AA" w:rsidRDefault="006413AA">
      <w:r w:rsidRPr="006413AA">
        <w:separator/>
      </w:r>
    </w:p>
  </w:footnote>
  <w:footnote w:type="continuationSeparator" w:id="0">
    <w:p w:rsidR="006413AA" w:rsidRPr="006413AA" w:rsidRDefault="006413AA">
      <w:r w:rsidRPr="006413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3AA" w:rsidRPr="006413AA" w:rsidRDefault="006413AA">
    <w:pPr>
      <w:pStyle w:val="Sidhuvud"/>
    </w:pPr>
    <w:r w:rsidRPr="006413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93021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3AA" w:rsidRDefault="006413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13AA" w:rsidRDefault="006413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3AA" w:rsidRPr="006413AA" w:rsidRDefault="006413AA">
    <w:pPr>
      <w:pStyle w:val="Sidhuvud"/>
    </w:pPr>
    <w:r w:rsidRPr="006413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63888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3AA" w:rsidRDefault="006413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13AA" w:rsidRDefault="006413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3AA" w:rsidRPr="006413AA" w:rsidRDefault="006413AA">
    <w:pPr>
      <w:pStyle w:val="FSHNormal"/>
      <w:tabs>
        <w:tab w:val="right" w:pos="5840"/>
      </w:tabs>
    </w:pPr>
    <w:r w:rsidRPr="006413AA">
      <w:br/>
    </w:r>
    <w:r w:rsidRPr="006413AA">
      <w:fldChar w:fldCharType="begin" w:fldLock="1"/>
    </w:r>
    <w:r w:rsidRPr="006413AA">
      <w:instrText xml:space="preserve"> DOCPROPERTY</w:instrText>
    </w:r>
    <w:r w:rsidRPr="006413AA">
      <w:rPr>
        <w:sz w:val="18"/>
      </w:rPr>
      <w:instrText xml:space="preserve"> "YearUser" *\charformat </w:instrText>
    </w:r>
    <w:r w:rsidRPr="006413AA">
      <w:fldChar w:fldCharType="separate"/>
    </w:r>
    <w:r w:rsidRPr="006413AA">
      <w:t>2009/10</w:t>
    </w:r>
    <w:r w:rsidRPr="006413AA">
      <w:fldChar w:fldCharType="end"/>
    </w:r>
    <w:r w:rsidRPr="006413AA">
      <w:t xml:space="preserve"> </w:t>
    </w:r>
    <w:r w:rsidRPr="006413AA">
      <w:tab/>
      <w:t xml:space="preserve">mnr: </w:t>
    </w:r>
    <w:r w:rsidRPr="006413AA">
      <w:fldChar w:fldCharType="begin" w:fldLock="1"/>
    </w:r>
    <w:r w:rsidRPr="006413AA">
      <w:instrText xml:space="preserve"> DOCPROPERTY</w:instrText>
    </w:r>
    <w:r w:rsidRPr="006413AA">
      <w:rPr>
        <w:sz w:val="18"/>
      </w:rPr>
      <w:instrText xml:space="preserve"> "Motionsnummer" *\charformat </w:instrText>
    </w:r>
    <w:r w:rsidRPr="006413AA">
      <w:fldChar w:fldCharType="separate"/>
    </w:r>
    <w:r w:rsidRPr="006413AA">
      <w:t>Sf255</w:t>
    </w:r>
    <w:r w:rsidRPr="006413AA">
      <w:fldChar w:fldCharType="end"/>
    </w:r>
    <w:r w:rsidRPr="006413AA">
      <w:br/>
    </w:r>
    <w:r w:rsidRPr="006413AA">
      <w:fldChar w:fldCharType="begin" w:fldLock="1"/>
    </w:r>
    <w:r w:rsidRPr="006413AA">
      <w:instrText xml:space="preserve"> DOCPROPERTY</w:instrText>
    </w:r>
    <w:r w:rsidRPr="006413AA">
      <w:rPr>
        <w:sz w:val="18"/>
      </w:rPr>
      <w:instrText xml:space="preserve"> "Samling" *\charformat </w:instrText>
    </w:r>
    <w:r w:rsidRPr="006413AA">
      <w:fldChar w:fldCharType="end"/>
    </w:r>
    <w:r w:rsidRPr="006413AA">
      <w:tab/>
      <w:t xml:space="preserve">pnr: </w:t>
    </w:r>
    <w:r w:rsidRPr="006413AA">
      <w:fldChar w:fldCharType="begin" w:fldLock="1"/>
    </w:r>
    <w:r w:rsidRPr="006413AA">
      <w:instrText xml:space="preserve"> DOCPROPERTY</w:instrText>
    </w:r>
    <w:r w:rsidRPr="006413AA">
      <w:rPr>
        <w:sz w:val="18"/>
      </w:rPr>
      <w:instrText xml:space="preserve"> "Partinummer" *\charformat </w:instrText>
    </w:r>
    <w:r w:rsidRPr="006413AA">
      <w:fldChar w:fldCharType="separate"/>
    </w:r>
    <w:r w:rsidRPr="006413AA">
      <w:t>fp1026</w:t>
    </w:r>
    <w:r w:rsidRPr="006413AA">
      <w:fldChar w:fldCharType="end"/>
    </w:r>
  </w:p>
  <w:p w:rsidR="006413AA" w:rsidRPr="006413AA" w:rsidRDefault="006413AA">
    <w:pPr>
      <w:pStyle w:val="FSHRub1"/>
    </w:pPr>
    <w:r w:rsidRPr="006413AA">
      <w:t>Motion till riksdagen</w:t>
    </w:r>
    <w:r w:rsidRPr="006413AA">
      <w:br/>
    </w:r>
    <w:r w:rsidRPr="006413AA">
      <w:fldChar w:fldCharType="begin" w:fldLock="1"/>
    </w:r>
    <w:r w:rsidRPr="006413AA">
      <w:instrText xml:space="preserve"> DOCPROPERTY "YearUser" *\charformat </w:instrText>
    </w:r>
    <w:r w:rsidRPr="006413AA">
      <w:fldChar w:fldCharType="separate"/>
    </w:r>
    <w:r w:rsidRPr="006413AA">
      <w:t>2009/10</w:t>
    </w:r>
    <w:r w:rsidRPr="006413AA">
      <w:fldChar w:fldCharType="end"/>
    </w:r>
    <w:r w:rsidRPr="006413AA">
      <w:t>:</w:t>
    </w:r>
    <w:r w:rsidRPr="006413AA">
      <w:fldChar w:fldCharType="begin" w:fldLock="1"/>
    </w:r>
    <w:r w:rsidRPr="006413AA">
      <w:instrText xml:space="preserve"> DOCPROPERTY "Motionsnummer" *\charformat </w:instrText>
    </w:r>
    <w:r w:rsidRPr="006413AA">
      <w:fldChar w:fldCharType="separate"/>
    </w:r>
    <w:r w:rsidRPr="006413AA">
      <w:t>Sf255</w:t>
    </w:r>
    <w:r w:rsidRPr="006413AA">
      <w:fldChar w:fldCharType="end"/>
    </w:r>
  </w:p>
  <w:p w:rsidR="006413AA" w:rsidRPr="006413AA" w:rsidRDefault="006413AA">
    <w:pPr>
      <w:pStyle w:val="FSHNormalS5"/>
    </w:pPr>
    <w:r w:rsidRPr="006413AA">
      <w:fldChar w:fldCharType="begin" w:fldLock="1"/>
    </w:r>
    <w:r w:rsidRPr="006413AA">
      <w:instrText xml:space="preserve"> DOCPROPERTY "MotionarText" *\charformat </w:instrText>
    </w:r>
    <w:r w:rsidRPr="006413AA">
      <w:fldChar w:fldCharType="separate"/>
    </w:r>
    <w:r w:rsidRPr="006413AA">
      <w:t>av Ulf Nilsson m.fl. (fp)</w:t>
    </w:r>
    <w:r w:rsidRPr="006413AA">
      <w:fldChar w:fldCharType="end"/>
    </w:r>
    <w:r w:rsidRPr="006413AA">
      <w:br/>
    </w:r>
    <w:r w:rsidRPr="006413AA">
      <w:fldChar w:fldCharType="begin" w:fldLock="1"/>
    </w:r>
    <w:r w:rsidRPr="006413AA">
      <w:instrText xml:space="preserve"> DOCPROPERTY "SvarFrasKort" *\charformat </w:instrText>
    </w:r>
    <w:r w:rsidRPr="006413AA">
      <w:fldChar w:fldCharType="end"/>
    </w:r>
  </w:p>
  <w:p w:rsidR="006413AA" w:rsidRPr="006413AA" w:rsidRDefault="006413AA">
    <w:pPr>
      <w:pStyle w:val="FSHTitel"/>
    </w:pPr>
    <w:r w:rsidRPr="006413AA">
      <w:fldChar w:fldCharType="begin" w:fldLock="1"/>
    </w:r>
    <w:r w:rsidRPr="006413AA">
      <w:instrText xml:space="preserve"> DOCPROPERTY</w:instrText>
    </w:r>
    <w:r w:rsidRPr="006413AA">
      <w:rPr>
        <w:sz w:val="18"/>
      </w:rPr>
      <w:instrText xml:space="preserve"> "RubrikSvar" *\charformat </w:instrText>
    </w:r>
    <w:r w:rsidRPr="006413AA">
      <w:fldChar w:fldCharType="separate"/>
    </w:r>
    <w:r w:rsidRPr="006413AA">
      <w:t>Underlättande av integrationen över Öresund</w:t>
    </w:r>
    <w:r w:rsidRPr="006413AA">
      <w:fldChar w:fldCharType="end"/>
    </w:r>
  </w:p>
  <w:p w:rsidR="006413AA" w:rsidRPr="006413AA" w:rsidRDefault="006413AA">
    <w:pPr>
      <w:pStyle w:val="Normal00"/>
    </w:pPr>
  </w:p>
  <w:p w:rsidR="006413AA" w:rsidRPr="006413AA" w:rsidRDefault="006413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F23DA"/>
    <w:multiLevelType w:val="hybridMultilevel"/>
    <w:tmpl w:val="D488E7A8"/>
    <w:lvl w:ilvl="0" w:tplc="875C7D7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98950C7"/>
    <w:multiLevelType w:val="hybridMultilevel"/>
    <w:tmpl w:val="238C1428"/>
    <w:lvl w:ilvl="0" w:tplc="F4FCE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6" w15:restartNumberingAfterBreak="0">
    <w:nsid w:val="29FF4DAF"/>
    <w:multiLevelType w:val="hybridMultilevel"/>
    <w:tmpl w:val="A8E25290"/>
    <w:lvl w:ilvl="0" w:tplc="3FF893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81609196">
    <w:abstractNumId w:val="8"/>
  </w:num>
  <w:num w:numId="2" w16cid:durableId="2094466782">
    <w:abstractNumId w:val="9"/>
  </w:num>
  <w:num w:numId="3" w16cid:durableId="560136586">
    <w:abstractNumId w:val="8"/>
  </w:num>
  <w:num w:numId="4" w16cid:durableId="941837032">
    <w:abstractNumId w:val="9"/>
  </w:num>
  <w:num w:numId="5" w16cid:durableId="1937320746">
    <w:abstractNumId w:val="19"/>
  </w:num>
  <w:num w:numId="6" w16cid:durableId="797140522">
    <w:abstractNumId w:val="11"/>
  </w:num>
  <w:num w:numId="7" w16cid:durableId="895316253">
    <w:abstractNumId w:val="15"/>
  </w:num>
  <w:num w:numId="8" w16cid:durableId="1110079452">
    <w:abstractNumId w:val="18"/>
  </w:num>
  <w:num w:numId="9" w16cid:durableId="315300360">
    <w:abstractNumId w:val="8"/>
  </w:num>
  <w:num w:numId="10" w16cid:durableId="1708096927">
    <w:abstractNumId w:val="3"/>
  </w:num>
  <w:num w:numId="11" w16cid:durableId="514273719">
    <w:abstractNumId w:val="2"/>
  </w:num>
  <w:num w:numId="12" w16cid:durableId="1851483398">
    <w:abstractNumId w:val="1"/>
  </w:num>
  <w:num w:numId="13" w16cid:durableId="1796479881">
    <w:abstractNumId w:val="0"/>
  </w:num>
  <w:num w:numId="14" w16cid:durableId="349986394">
    <w:abstractNumId w:val="9"/>
  </w:num>
  <w:num w:numId="15" w16cid:durableId="1745638160">
    <w:abstractNumId w:val="7"/>
  </w:num>
  <w:num w:numId="16" w16cid:durableId="1283655140">
    <w:abstractNumId w:val="6"/>
  </w:num>
  <w:num w:numId="17" w16cid:durableId="891572802">
    <w:abstractNumId w:val="5"/>
  </w:num>
  <w:num w:numId="18" w16cid:durableId="1744140975">
    <w:abstractNumId w:val="4"/>
  </w:num>
  <w:num w:numId="19" w16cid:durableId="1554846141">
    <w:abstractNumId w:val="16"/>
  </w:num>
  <w:num w:numId="20" w16cid:durableId="720598893">
    <w:abstractNumId w:val="15"/>
  </w:num>
  <w:num w:numId="21" w16cid:durableId="1608345059">
    <w:abstractNumId w:val="11"/>
  </w:num>
  <w:num w:numId="22" w16cid:durableId="1987658008">
    <w:abstractNumId w:val="18"/>
  </w:num>
  <w:num w:numId="23" w16cid:durableId="1694726297">
    <w:abstractNumId w:val="13"/>
  </w:num>
  <w:num w:numId="24" w16cid:durableId="1622151745">
    <w:abstractNumId w:val="12"/>
  </w:num>
  <w:num w:numId="25" w16cid:durableId="2141418803">
    <w:abstractNumId w:val="21"/>
  </w:num>
  <w:num w:numId="26" w16cid:durableId="1858348255">
    <w:abstractNumId w:val="20"/>
  </w:num>
  <w:num w:numId="27" w16cid:durableId="647825586">
    <w:abstractNumId w:val="17"/>
  </w:num>
  <w:num w:numId="28" w16cid:durableId="885944477">
    <w:abstractNumId w:val="14"/>
  </w:num>
  <w:num w:numId="29" w16cid:durableId="386997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E8417CD8-0795-41DA-86D3-FD31F6F63690},{C17F4761-6F66-440C-96F8-6F2D7169F6A4},{DB82EFB4-508D-4498-BDB4-E118C24ADF87}"/>
  </w:docVars>
  <w:rsids>
    <w:rsidRoot w:val="00B61DFB"/>
    <w:rsid w:val="006413AA"/>
    <w:rsid w:val="00B6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FC781F7B-F970-4F4D-A167-B44C6594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9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4"/>
      </w:numPr>
    </w:pPr>
  </w:style>
  <w:style w:type="numbering" w:styleId="1ai">
    <w:name w:val="Outline List 1"/>
    <w:basedOn w:val="Ingenlista"/>
    <w:semiHidden/>
    <w:pPr>
      <w:numPr>
        <w:numId w:val="2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2644</Characters>
  <Application>Microsoft Office Word</Application>
  <DocSecurity>4</DocSecurity>
  <Lines>52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fp1026</vt:lpstr>
    </vt:vector>
  </TitlesOfParts>
  <Company>Riksdagen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fp1026</dc:title>
  <dc:subject>fp1026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2009-11-27T12:39:00Z</cp:lastPrinted>
  <dcterms:created xsi:type="dcterms:W3CDTF">2025-12-17T20:56:00Z</dcterms:created>
  <dcterms:modified xsi:type="dcterms:W3CDTF">2025-12-17T20:56:00Z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Underlättande av integrationen över Öresund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Underlättande av integrationen över Öresund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Ulf Nilsson m.fl. (fp)</vt:lpwstr>
  </property>
  <property fmtid="{D5CDD505-2E9C-101B-9397-08002B2CF9AE}" pid="26" name="MotionarLista">
    <vt:lpwstr>Nilsson, Ulf (fp)\Widman, Allan (fp)\Acketoft, Tina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Allan Widman (fp), 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20092010000001020112000010260069</vt:lpwstr>
  </property>
  <property fmtid="{D5CDD505-2E9C-101B-9397-08002B2CF9AE}" pid="47" name="datum">
    <vt:lpwstr>091001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20092010000001020112000010260069</vt:lpwstr>
  </property>
  <property fmtid="{D5CDD505-2E9C-101B-9397-08002B2CF9AE}" pid="50" name="nummer">
    <vt:lpwstr>255</vt:lpwstr>
  </property>
  <property fmtid="{D5CDD505-2E9C-101B-9397-08002B2CF9AE}" pid="51" name="utskottsbeteckning">
    <vt:lpwstr>Sf</vt:lpwstr>
  </property>
  <property fmtid="{D5CDD505-2E9C-101B-9397-08002B2CF9AE}" pid="52" name="GlobalUID">
    <vt:lpwstr>{899682C9-3FE2-4873-BA6A-15B3C14F2EC6}</vt:lpwstr>
  </property>
  <property fmtid="{D5CDD505-2E9C-101B-9397-08002B2CF9AE}" pid="53" name="Överföringar">
    <vt:i4>0</vt:i4>
  </property>
  <property fmtid="{D5CDD505-2E9C-101B-9397-08002B2CF9AE}" pid="54" name="Checksum">
    <vt:lpwstr>*1008378578922*</vt:lpwstr>
  </property>
  <property fmtid="{D5CDD505-2E9C-101B-9397-08002B2CF9AE}" pid="55" name="skuggnummer">
    <vt:lpwstr>1007</vt:lpwstr>
  </property>
  <property fmtid="{D5CDD505-2E9C-101B-9397-08002B2CF9AE}" pid="56" name="urixVersion">
    <vt:lpwstr>3.2.7.16</vt:lpwstr>
  </property>
  <property fmtid="{D5CDD505-2E9C-101B-9397-08002B2CF9AE}" pid="57" name="urixOrigin">
    <vt:lpwstr>091127 13:40:04.814</vt:lpwstr>
  </property>
  <property fmtid="{D5CDD505-2E9C-101B-9397-08002B2CF9AE}" pid="58" name="urixGuid">
    <vt:lpwstr>{41F577BD-4CC0-48C3-901E-F8B766F175ED}</vt:lpwstr>
  </property>
</Properties>
</file>