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22 april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valutahanteringen i det internationella utvecklingssamarbetet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Seveso III-direktivet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Skatteförfarande och folkbokföring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Kroatiens anslutning till skiljemannakonventionen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Mineralpolitik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effektivitet i exportgarantisystemet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Said Abdu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naturgaslagring i rörledning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Offentlighet, sekretess och integritet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Utbildning för nyanlända elever - mottagande och skolgång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Konsumenträtt och överskuldsättning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april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2015-04-22</SAFIR_Sammantradesdatum_Doc>
    <SAFIR_SammantradeID xmlns="C07A1A6C-0B19-41D9-BDF8-F523BA3921EB">ef2096dc-8509-4640-af31-4b95c2592d6e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12F97-37B0-4E11-A3AC-1E0E51FEFEC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april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