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890732" w:rsidRPr="00083989">
        <w:tblPrEx>
          <w:tblCellMar>
            <w:top w:w="0" w:type="dxa"/>
            <w:bottom w:w="0" w:type="dxa"/>
          </w:tblCellMar>
        </w:tblPrEx>
        <w:tc>
          <w:tcPr>
            <w:tcW w:w="2268" w:type="dxa"/>
          </w:tcPr>
          <w:p w:rsidR="00890732" w:rsidRPr="00083989" w:rsidRDefault="00890732">
            <w:pPr>
              <w:framePr w:w="4400" w:h="1644" w:wrap="notBeside" w:vAnchor="page" w:hAnchor="page" w:x="6573" w:y="721"/>
              <w:rPr>
                <w:rFonts w:ascii="TradeGothic" w:hAnsi="TradeGothic"/>
                <w:i/>
                <w:sz w:val="18"/>
              </w:rPr>
            </w:pPr>
          </w:p>
        </w:tc>
        <w:tc>
          <w:tcPr>
            <w:tcW w:w="2347" w:type="dxa"/>
            <w:gridSpan w:val="2"/>
          </w:tcPr>
          <w:p w:rsidR="00890732" w:rsidRPr="00083989" w:rsidRDefault="00890732">
            <w:pPr>
              <w:framePr w:w="4400" w:h="1644" w:wrap="notBeside" w:vAnchor="page" w:hAnchor="page" w:x="6573" w:y="721"/>
              <w:rPr>
                <w:rFonts w:ascii="TradeGothic" w:hAnsi="TradeGothic"/>
                <w:i/>
                <w:sz w:val="18"/>
              </w:rPr>
            </w:pPr>
          </w:p>
        </w:tc>
      </w:tr>
      <w:tr w:rsidR="00890732" w:rsidRPr="00083989">
        <w:tblPrEx>
          <w:tblCellMar>
            <w:top w:w="0" w:type="dxa"/>
            <w:bottom w:w="0" w:type="dxa"/>
          </w:tblCellMar>
        </w:tblPrEx>
        <w:tc>
          <w:tcPr>
            <w:tcW w:w="2268" w:type="dxa"/>
          </w:tcPr>
          <w:p w:rsidR="00890732" w:rsidRPr="00083989" w:rsidRDefault="00356104">
            <w:pPr>
              <w:framePr w:w="4400" w:h="1644" w:wrap="notBeside" w:vAnchor="page" w:hAnchor="page" w:x="6573" w:y="721"/>
              <w:rPr>
                <w:rFonts w:ascii="TradeGothic" w:hAnsi="TradeGothic"/>
                <w:b/>
                <w:sz w:val="22"/>
              </w:rPr>
            </w:pPr>
            <w:r w:rsidRPr="00083989">
              <w:rPr>
                <w:rFonts w:ascii="TradeGothic" w:hAnsi="TradeGothic"/>
                <w:b/>
                <w:sz w:val="22"/>
              </w:rPr>
              <w:t xml:space="preserve">Promemoria </w:t>
            </w:r>
          </w:p>
        </w:tc>
        <w:tc>
          <w:tcPr>
            <w:tcW w:w="2347" w:type="dxa"/>
            <w:gridSpan w:val="2"/>
          </w:tcPr>
          <w:p w:rsidR="00890732" w:rsidRPr="00083989" w:rsidRDefault="00890732">
            <w:pPr>
              <w:framePr w:w="4400" w:h="1644" w:wrap="notBeside" w:vAnchor="page" w:hAnchor="page" w:x="6573" w:y="721"/>
              <w:rPr>
                <w:rFonts w:ascii="TradeGothic" w:hAnsi="TradeGothic"/>
                <w:b/>
                <w:sz w:val="22"/>
              </w:rPr>
            </w:pPr>
          </w:p>
        </w:tc>
      </w:tr>
      <w:tr w:rsidR="00890732" w:rsidRPr="00083989">
        <w:tblPrEx>
          <w:tblCellMar>
            <w:top w:w="0" w:type="dxa"/>
            <w:bottom w:w="0" w:type="dxa"/>
          </w:tblCellMar>
        </w:tblPrEx>
        <w:tc>
          <w:tcPr>
            <w:tcW w:w="3402" w:type="dxa"/>
            <w:gridSpan w:val="2"/>
          </w:tcPr>
          <w:p w:rsidR="00890732" w:rsidRPr="00083989" w:rsidRDefault="00890732">
            <w:pPr>
              <w:framePr w:w="4400" w:h="1644" w:wrap="notBeside" w:vAnchor="page" w:hAnchor="page" w:x="6573" w:y="721"/>
            </w:pPr>
          </w:p>
        </w:tc>
        <w:tc>
          <w:tcPr>
            <w:tcW w:w="1213" w:type="dxa"/>
          </w:tcPr>
          <w:p w:rsidR="00890732" w:rsidRPr="00083989" w:rsidRDefault="00890732">
            <w:pPr>
              <w:framePr w:w="4400" w:h="1644" w:wrap="notBeside" w:vAnchor="page" w:hAnchor="page" w:x="6573" w:y="721"/>
            </w:pPr>
          </w:p>
        </w:tc>
      </w:tr>
      <w:tr w:rsidR="00890732" w:rsidRPr="00083989">
        <w:tblPrEx>
          <w:tblCellMar>
            <w:top w:w="0" w:type="dxa"/>
            <w:bottom w:w="0" w:type="dxa"/>
          </w:tblCellMar>
        </w:tblPrEx>
        <w:tc>
          <w:tcPr>
            <w:tcW w:w="2268" w:type="dxa"/>
          </w:tcPr>
          <w:p w:rsidR="00890732" w:rsidRPr="00083989" w:rsidRDefault="00356104">
            <w:pPr>
              <w:framePr w:w="4400" w:h="1644" w:wrap="notBeside" w:vAnchor="page" w:hAnchor="page" w:x="6573" w:y="721"/>
            </w:pPr>
            <w:r w:rsidRPr="00083989">
              <w:t>2007-02-</w:t>
            </w:r>
            <w:r w:rsidR="00D236A3" w:rsidRPr="00083989">
              <w:t>12</w:t>
            </w:r>
          </w:p>
        </w:tc>
        <w:tc>
          <w:tcPr>
            <w:tcW w:w="2347" w:type="dxa"/>
            <w:gridSpan w:val="2"/>
          </w:tcPr>
          <w:p w:rsidR="00890732" w:rsidRPr="00083989" w:rsidRDefault="00356104">
            <w:pPr>
              <w:framePr w:w="4400" w:h="1644" w:wrap="notBeside" w:vAnchor="page" w:hAnchor="page" w:x="6573" w:y="721"/>
            </w:pPr>
            <w:r w:rsidRPr="00083989">
              <w:t>A2007/</w:t>
            </w:r>
            <w:r w:rsidR="00A122FD" w:rsidRPr="00083989">
              <w:t>2734</w:t>
            </w:r>
            <w:r w:rsidRPr="00083989">
              <w:t>/EIS</w:t>
            </w:r>
          </w:p>
        </w:tc>
      </w:tr>
      <w:tr w:rsidR="00890732" w:rsidRPr="00083989">
        <w:tblPrEx>
          <w:tblCellMar>
            <w:top w:w="0" w:type="dxa"/>
            <w:bottom w:w="0" w:type="dxa"/>
          </w:tblCellMar>
        </w:tblPrEx>
        <w:tc>
          <w:tcPr>
            <w:tcW w:w="2268" w:type="dxa"/>
          </w:tcPr>
          <w:p w:rsidR="00890732" w:rsidRPr="00083989" w:rsidRDefault="00890732">
            <w:pPr>
              <w:framePr w:w="4400" w:h="1644" w:wrap="notBeside" w:vAnchor="page" w:hAnchor="page" w:x="6573" w:y="721"/>
            </w:pPr>
          </w:p>
        </w:tc>
        <w:tc>
          <w:tcPr>
            <w:tcW w:w="2347" w:type="dxa"/>
            <w:gridSpan w:val="2"/>
          </w:tcPr>
          <w:p w:rsidR="00890732" w:rsidRPr="00083989" w:rsidRDefault="0089073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90732" w:rsidRPr="00083989">
        <w:tblPrEx>
          <w:tblCellMar>
            <w:top w:w="0" w:type="dxa"/>
            <w:bottom w:w="0" w:type="dxa"/>
          </w:tblCellMar>
        </w:tblPrEx>
        <w:trPr>
          <w:trHeight w:val="284"/>
        </w:trPr>
        <w:tc>
          <w:tcPr>
            <w:tcW w:w="4911" w:type="dxa"/>
          </w:tcPr>
          <w:p w:rsidR="00890732" w:rsidRPr="00083989" w:rsidRDefault="00D236A3">
            <w:pPr>
              <w:pStyle w:val="Avsndare"/>
              <w:framePr w:h="2483" w:wrap="notBeside" w:x="1504"/>
              <w:rPr>
                <w:b/>
                <w:i w:val="0"/>
                <w:sz w:val="22"/>
              </w:rPr>
            </w:pPr>
            <w:r w:rsidRPr="00083989">
              <w:rPr>
                <w:b/>
                <w:i w:val="0"/>
                <w:sz w:val="22"/>
              </w:rPr>
              <w:t>Arbetsmarknadsdepartementet</w:t>
            </w:r>
          </w:p>
          <w:p w:rsidR="00D236A3" w:rsidRPr="00083989" w:rsidRDefault="00D236A3">
            <w:pPr>
              <w:pStyle w:val="Avsndare"/>
              <w:framePr w:h="2483" w:wrap="notBeside" w:x="1504"/>
              <w:rPr>
                <w:b/>
                <w:i w:val="0"/>
                <w:sz w:val="22"/>
              </w:rPr>
            </w:pPr>
            <w:r w:rsidRPr="00083989">
              <w:rPr>
                <w:b/>
                <w:i w:val="0"/>
                <w:sz w:val="22"/>
              </w:rPr>
              <w:t>Socialdepartementet</w:t>
            </w: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890732" w:rsidRPr="00083989">
        <w:tblPrEx>
          <w:tblCellMar>
            <w:top w:w="0" w:type="dxa"/>
            <w:bottom w:w="0" w:type="dxa"/>
          </w:tblCellMar>
        </w:tblPrEx>
        <w:trPr>
          <w:trHeight w:val="284"/>
        </w:trPr>
        <w:tc>
          <w:tcPr>
            <w:tcW w:w="4911" w:type="dxa"/>
          </w:tcPr>
          <w:p w:rsidR="00890732" w:rsidRPr="00083989" w:rsidRDefault="00890732">
            <w:pPr>
              <w:pStyle w:val="Avsndare"/>
              <w:framePr w:h="2483" w:wrap="notBeside" w:x="1504"/>
              <w:rPr>
                <w:bCs/>
                <w:iCs/>
              </w:rPr>
            </w:pPr>
          </w:p>
        </w:tc>
      </w:tr>
      <w:tr w:rsidR="00356104" w:rsidRPr="00083989">
        <w:tblPrEx>
          <w:tblCellMar>
            <w:top w:w="0" w:type="dxa"/>
            <w:bottom w:w="0" w:type="dxa"/>
          </w:tblCellMar>
        </w:tblPrEx>
        <w:trPr>
          <w:trHeight w:val="284"/>
        </w:trPr>
        <w:tc>
          <w:tcPr>
            <w:tcW w:w="4911" w:type="dxa"/>
          </w:tcPr>
          <w:p w:rsidR="00356104" w:rsidRPr="00083989" w:rsidRDefault="00356104">
            <w:pPr>
              <w:pStyle w:val="Avsndare"/>
              <w:framePr w:h="2483" w:wrap="notBeside" w:x="1504"/>
              <w:rPr>
                <w:bCs/>
                <w:iCs/>
              </w:rPr>
            </w:pPr>
          </w:p>
        </w:tc>
      </w:tr>
    </w:tbl>
    <w:p w:rsidR="00890732" w:rsidRPr="00083989" w:rsidRDefault="00356104">
      <w:pPr>
        <w:framePr w:w="4400" w:h="2523" w:wrap="notBeside" w:vAnchor="page" w:hAnchor="page" w:x="6453" w:y="2445"/>
        <w:ind w:left="142"/>
      </w:pPr>
      <w:r w:rsidRPr="00083989">
        <w:t>Riksdagen (EU-nämnden)</w:t>
      </w:r>
    </w:p>
    <w:p w:rsidR="00890732" w:rsidRPr="00083989" w:rsidRDefault="00356104" w:rsidP="00356104">
      <w:pPr>
        <w:pStyle w:val="RKrubrik"/>
        <w:pBdr>
          <w:bottom w:val="single" w:sz="4" w:space="1" w:color="000000"/>
        </w:pBdr>
        <w:spacing w:before="0" w:after="0"/>
      </w:pPr>
      <w:r w:rsidRPr="00083989">
        <w:t>EPSCO-rådet den 22 februari 2007 - KOmmenterad dagordning</w:t>
      </w:r>
    </w:p>
    <w:p w:rsidR="00890732" w:rsidRPr="00083989" w:rsidRDefault="00890732">
      <w:pPr>
        <w:pStyle w:val="RKnormal"/>
      </w:pPr>
    </w:p>
    <w:p w:rsidR="00356104" w:rsidRPr="00083989" w:rsidRDefault="00356104" w:rsidP="00356104">
      <w:pPr>
        <w:spacing w:line="240" w:lineRule="auto"/>
        <w:rPr>
          <w:b/>
        </w:rPr>
      </w:pPr>
      <w:r w:rsidRPr="00083989">
        <w:rPr>
          <w:b/>
        </w:rPr>
        <w:t>1.</w:t>
      </w:r>
      <w:r w:rsidRPr="00083989">
        <w:rPr>
          <w:b/>
        </w:rPr>
        <w:tab/>
        <w:t>Godkännande av dagordningen</w:t>
      </w:r>
    </w:p>
    <w:p w:rsidR="00356104" w:rsidRPr="00083989" w:rsidRDefault="00356104" w:rsidP="00356104">
      <w:pPr>
        <w:spacing w:line="240" w:lineRule="auto"/>
        <w:rPr>
          <w:b/>
        </w:rPr>
      </w:pPr>
    </w:p>
    <w:p w:rsidR="00356104" w:rsidRPr="00083989" w:rsidRDefault="00356104" w:rsidP="00356104">
      <w:pPr>
        <w:spacing w:line="240" w:lineRule="auto"/>
        <w:rPr>
          <w:b/>
        </w:rPr>
      </w:pPr>
      <w:r w:rsidRPr="00083989">
        <w:rPr>
          <w:b/>
        </w:rPr>
        <w:t>2.</w:t>
      </w:r>
      <w:r w:rsidRPr="00083989">
        <w:rPr>
          <w:b/>
        </w:rPr>
        <w:tab/>
        <w:t>(ev.) Godkännande av A-punktslistan</w:t>
      </w:r>
    </w:p>
    <w:p w:rsidR="00356104" w:rsidRPr="00083989" w:rsidRDefault="00356104" w:rsidP="00356104">
      <w:pPr>
        <w:spacing w:line="240" w:lineRule="auto"/>
        <w:rPr>
          <w:b/>
        </w:rPr>
      </w:pPr>
    </w:p>
    <w:p w:rsidR="00356104" w:rsidRPr="00083989" w:rsidRDefault="00356104" w:rsidP="00356104">
      <w:pPr>
        <w:spacing w:line="240" w:lineRule="auto"/>
        <w:rPr>
          <w:b/>
        </w:rPr>
      </w:pPr>
      <w:r w:rsidRPr="00083989">
        <w:rPr>
          <w:b/>
        </w:rPr>
        <w:t>3.</w:t>
      </w:r>
      <w:r w:rsidRPr="00083989">
        <w:rPr>
          <w:b/>
        </w:rPr>
        <w:tab/>
        <w:t>Förberedelser inför Europeiska rådets vårmöte</w:t>
      </w:r>
    </w:p>
    <w:p w:rsidR="00356104" w:rsidRPr="00083989" w:rsidRDefault="00356104" w:rsidP="00356104">
      <w:pPr>
        <w:spacing w:line="240" w:lineRule="auto"/>
        <w:rPr>
          <w:b/>
        </w:rPr>
      </w:pPr>
    </w:p>
    <w:p w:rsidR="00356104" w:rsidRPr="00083989" w:rsidRDefault="00356104" w:rsidP="00356104">
      <w:pPr>
        <w:spacing w:line="240" w:lineRule="auto"/>
        <w:ind w:left="567"/>
        <w:rPr>
          <w:b/>
        </w:rPr>
      </w:pPr>
      <w:r w:rsidRPr="00083989">
        <w:rPr>
          <w:b/>
        </w:rPr>
        <w:t>a)</w:t>
      </w:r>
      <w:r w:rsidRPr="00083989">
        <w:rPr>
          <w:b/>
        </w:rPr>
        <w:tab/>
        <w:t>Viktiga budskap på grundval av b–f</w:t>
      </w:r>
    </w:p>
    <w:p w:rsidR="00356104" w:rsidRPr="00083989" w:rsidRDefault="00356104" w:rsidP="00356104">
      <w:pPr>
        <w:spacing w:line="240" w:lineRule="auto"/>
        <w:ind w:left="1134"/>
        <w:rPr>
          <w:b/>
        </w:rPr>
      </w:pPr>
      <w:r w:rsidRPr="00083989">
        <w:rPr>
          <w:b/>
        </w:rPr>
        <w:t>–</w:t>
      </w:r>
      <w:r w:rsidRPr="00083989">
        <w:rPr>
          <w:b/>
        </w:rPr>
        <w:tab/>
        <w:t>Antagande</w:t>
      </w:r>
    </w:p>
    <w:p w:rsidR="00356104" w:rsidRPr="00083989" w:rsidRDefault="00356104" w:rsidP="00356104">
      <w:pPr>
        <w:spacing w:line="240" w:lineRule="auto"/>
        <w:ind w:left="1134"/>
        <w:rPr>
          <w:b/>
        </w:rPr>
      </w:pPr>
      <w:r w:rsidRPr="00083989">
        <w:rPr>
          <w:b/>
        </w:rPr>
        <w:t>–</w:t>
      </w:r>
      <w:r w:rsidRPr="00083989">
        <w:rPr>
          <w:b/>
        </w:rPr>
        <w:tab/>
        <w:t>Riktlinjedebatt</w:t>
      </w:r>
    </w:p>
    <w:p w:rsidR="00356104" w:rsidRPr="00083989" w:rsidRDefault="00356104" w:rsidP="00356104">
      <w:pPr>
        <w:spacing w:line="240" w:lineRule="auto"/>
        <w:ind w:left="1701"/>
        <w:rPr>
          <w:b/>
        </w:rPr>
      </w:pPr>
      <w:r w:rsidRPr="00083989">
        <w:rPr>
          <w:b/>
        </w:rPr>
        <w:t>(Offentlig debatt enligt artikel 8.3 i rådets arbetsordning (på förslag av ordförandeskapet))</w:t>
      </w:r>
    </w:p>
    <w:p w:rsidR="00356104" w:rsidRPr="00083989" w:rsidRDefault="00356104" w:rsidP="00356104">
      <w:pPr>
        <w:spacing w:line="240" w:lineRule="auto"/>
        <w:ind w:left="1701"/>
        <w:rPr>
          <w:b/>
        </w:rPr>
      </w:pPr>
      <w:r w:rsidRPr="00083989">
        <w:rPr>
          <w:b/>
        </w:rPr>
        <w:t>6096/07 SOC 51 ECOFIN 57 EDUC 27</w:t>
      </w:r>
    </w:p>
    <w:p w:rsidR="00356104" w:rsidRPr="00083989" w:rsidRDefault="00356104" w:rsidP="00356104">
      <w:pPr>
        <w:spacing w:line="240" w:lineRule="auto"/>
        <w:ind w:left="567"/>
        <w:rPr>
          <w:b/>
        </w:rPr>
      </w:pPr>
    </w:p>
    <w:p w:rsidR="00356104" w:rsidRPr="00083989" w:rsidRDefault="00356104" w:rsidP="00356104">
      <w:pPr>
        <w:spacing w:line="240" w:lineRule="auto"/>
        <w:ind w:left="567"/>
        <w:rPr>
          <w:b/>
        </w:rPr>
      </w:pPr>
      <w:r w:rsidRPr="00083989">
        <w:rPr>
          <w:b/>
        </w:rPr>
        <w:t>b)</w:t>
      </w:r>
      <w:r w:rsidRPr="00083989">
        <w:rPr>
          <w:b/>
        </w:rPr>
        <w:tab/>
        <w:t>Meddelande från kommissionen till Europeiska rådets vårmöte:</w:t>
      </w:r>
    </w:p>
    <w:p w:rsidR="00356104" w:rsidRPr="00083989" w:rsidRDefault="00356104" w:rsidP="00356104">
      <w:pPr>
        <w:spacing w:line="240" w:lineRule="auto"/>
        <w:ind w:left="1701" w:hanging="567"/>
        <w:rPr>
          <w:b/>
        </w:rPr>
      </w:pPr>
      <w:r w:rsidRPr="00083989">
        <w:rPr>
          <w:b/>
        </w:rPr>
        <w:t>–</w:t>
      </w:r>
      <w:r w:rsidRPr="00083989">
        <w:rPr>
          <w:b/>
        </w:rPr>
        <w:tab/>
        <w:t>Genomförande av den förnyade Lissabonstrategin för tillväxt och sysselsättning: Ett år av resultat</w:t>
      </w:r>
    </w:p>
    <w:p w:rsidR="00356104" w:rsidRPr="00083989" w:rsidRDefault="00356104" w:rsidP="00356104">
      <w:pPr>
        <w:spacing w:line="240" w:lineRule="auto"/>
        <w:ind w:left="2268" w:hanging="567"/>
        <w:rPr>
          <w:b/>
        </w:rPr>
      </w:pPr>
      <w:r w:rsidRPr="00083989">
        <w:rPr>
          <w:b/>
        </w:rPr>
        <w:t xml:space="preserve">5074/07 ECOFIN 5 UEM 4 AG 1 SOC 4 COMPET 2 RECH 2 ENER 4 MI 2 </w:t>
      </w:r>
      <w:smartTag w:uri="urn:schemas-microsoft-com:office:smarttags" w:element="State">
        <w:smartTag w:uri="urn:schemas-microsoft-com:office:smarttags" w:element="place">
          <w:r w:rsidRPr="00083989">
            <w:rPr>
              <w:b/>
            </w:rPr>
            <w:t>IND</w:t>
          </w:r>
        </w:smartTag>
      </w:smartTag>
      <w:r w:rsidRPr="00083989">
        <w:rPr>
          <w:b/>
        </w:rPr>
        <w:t xml:space="preserve"> 2 EDUC 3 ENV 4</w:t>
      </w:r>
    </w:p>
    <w:p w:rsidR="00356104" w:rsidRPr="00083989" w:rsidRDefault="00356104" w:rsidP="00356104">
      <w:pPr>
        <w:spacing w:line="240" w:lineRule="auto"/>
        <w:ind w:left="567"/>
        <w:rPr>
          <w:b/>
        </w:rPr>
      </w:pPr>
    </w:p>
    <w:p w:rsidR="00356104" w:rsidRPr="00083989" w:rsidRDefault="00356104" w:rsidP="00356104">
      <w:pPr>
        <w:spacing w:line="240" w:lineRule="auto"/>
        <w:ind w:left="567"/>
        <w:rPr>
          <w:b/>
        </w:rPr>
      </w:pPr>
      <w:r w:rsidRPr="00083989">
        <w:rPr>
          <w:b/>
        </w:rPr>
        <w:t>c)</w:t>
      </w:r>
      <w:r w:rsidRPr="00083989">
        <w:rPr>
          <w:b/>
        </w:rPr>
        <w:tab/>
        <w:t>Gemensam rapport om sysselsättningen 2006–2007</w:t>
      </w:r>
    </w:p>
    <w:p w:rsidR="00356104" w:rsidRPr="00083989" w:rsidRDefault="00356104" w:rsidP="00356104">
      <w:pPr>
        <w:spacing w:line="240" w:lineRule="auto"/>
        <w:ind w:left="1134"/>
        <w:rPr>
          <w:b/>
        </w:rPr>
      </w:pPr>
      <w:r w:rsidRPr="00083989">
        <w:rPr>
          <w:b/>
        </w:rPr>
        <w:t>–</w:t>
      </w:r>
      <w:r w:rsidRPr="00083989">
        <w:rPr>
          <w:b/>
        </w:rPr>
        <w:tab/>
        <w:t>Antagande</w:t>
      </w:r>
    </w:p>
    <w:p w:rsidR="00356104" w:rsidRPr="00083989" w:rsidRDefault="00356104" w:rsidP="00356104">
      <w:pPr>
        <w:spacing w:line="240" w:lineRule="auto"/>
        <w:ind w:left="1701"/>
        <w:rPr>
          <w:b/>
        </w:rPr>
      </w:pPr>
      <w:r w:rsidRPr="00083989">
        <w:rPr>
          <w:b/>
        </w:rPr>
        <w:t>6076/07 SOC 48 ECOFIN 55</w:t>
      </w:r>
    </w:p>
    <w:p w:rsidR="00356104" w:rsidRPr="00083989" w:rsidRDefault="00356104" w:rsidP="00356104">
      <w:pPr>
        <w:spacing w:line="240" w:lineRule="auto"/>
        <w:ind w:left="567"/>
        <w:rPr>
          <w:b/>
        </w:rPr>
      </w:pPr>
    </w:p>
    <w:p w:rsidR="00356104" w:rsidRPr="00083989" w:rsidRDefault="00356104" w:rsidP="00356104">
      <w:pPr>
        <w:spacing w:line="240" w:lineRule="auto"/>
        <w:ind w:left="1134" w:hanging="567"/>
        <w:rPr>
          <w:b/>
        </w:rPr>
      </w:pPr>
      <w:r w:rsidRPr="00083989">
        <w:rPr>
          <w:b/>
        </w:rPr>
        <w:t>d)</w:t>
      </w:r>
      <w:r w:rsidRPr="00083989">
        <w:rPr>
          <w:b/>
        </w:rPr>
        <w:tab/>
        <w:t>Kommissionens rekommendation till rådets rekommendation om 2007 års uppdatering av de allmänna riktlinjerna för medlemsstaternas och gemenskapens ekonomiska politik och om genomförandet av medlemsstaternas sysselsättningspolitik</w:t>
      </w:r>
    </w:p>
    <w:p w:rsidR="00356104" w:rsidRPr="00083989" w:rsidRDefault="00356104" w:rsidP="00356104">
      <w:pPr>
        <w:spacing w:line="240" w:lineRule="auto"/>
        <w:ind w:left="1134"/>
        <w:rPr>
          <w:b/>
        </w:rPr>
      </w:pPr>
      <w:r w:rsidRPr="00083989">
        <w:rPr>
          <w:b/>
        </w:rPr>
        <w:t>–</w:t>
      </w:r>
      <w:r w:rsidRPr="00083989">
        <w:rPr>
          <w:b/>
        </w:rPr>
        <w:tab/>
        <w:t>Politisk överenskommelse</w:t>
      </w:r>
    </w:p>
    <w:p w:rsidR="00356104" w:rsidRPr="00083989" w:rsidRDefault="00356104" w:rsidP="00356104">
      <w:pPr>
        <w:spacing w:line="240" w:lineRule="auto"/>
        <w:ind w:left="2268" w:hanging="567"/>
        <w:rPr>
          <w:b/>
        </w:rPr>
      </w:pPr>
      <w:r w:rsidRPr="00083989">
        <w:rPr>
          <w:b/>
        </w:rPr>
        <w:t>5074/07 ECOFIN 5 UEM 4 AG 1 SOC 4 COMPET 2 RECH 2 ENER 4 MI 2 IND 2 EDUC 3 ENV 4 ADD 2</w:t>
      </w:r>
    </w:p>
    <w:p w:rsidR="00356104" w:rsidRPr="00083989" w:rsidRDefault="00356104" w:rsidP="00356104">
      <w:pPr>
        <w:spacing w:line="240" w:lineRule="auto"/>
        <w:ind w:left="567"/>
        <w:rPr>
          <w:b/>
        </w:rPr>
      </w:pPr>
    </w:p>
    <w:p w:rsidR="00356104" w:rsidRPr="00083989" w:rsidRDefault="00356104" w:rsidP="00356104">
      <w:pPr>
        <w:spacing w:line="240" w:lineRule="auto"/>
        <w:ind w:left="567"/>
        <w:rPr>
          <w:b/>
        </w:rPr>
      </w:pPr>
      <w:r w:rsidRPr="00083989">
        <w:rPr>
          <w:b/>
        </w:rPr>
        <w:lastRenderedPageBreak/>
        <w:t>e)</w:t>
      </w:r>
      <w:r w:rsidRPr="00083989">
        <w:rPr>
          <w:b/>
        </w:rPr>
        <w:tab/>
        <w:t>Gemensam rapport om social trygghet och social integration</w:t>
      </w:r>
    </w:p>
    <w:p w:rsidR="00356104" w:rsidRPr="00083989" w:rsidRDefault="00356104" w:rsidP="00356104">
      <w:pPr>
        <w:spacing w:line="240" w:lineRule="auto"/>
        <w:ind w:left="1134"/>
        <w:rPr>
          <w:b/>
        </w:rPr>
      </w:pPr>
      <w:r w:rsidRPr="00083989">
        <w:rPr>
          <w:b/>
        </w:rPr>
        <w:t>–</w:t>
      </w:r>
      <w:r w:rsidRPr="00083989">
        <w:rPr>
          <w:b/>
        </w:rPr>
        <w:tab/>
        <w:t>Antagande</w:t>
      </w:r>
    </w:p>
    <w:p w:rsidR="00356104" w:rsidRPr="00083989" w:rsidRDefault="00356104" w:rsidP="00356104">
      <w:pPr>
        <w:spacing w:line="240" w:lineRule="auto"/>
        <w:ind w:left="1701"/>
        <w:rPr>
          <w:b/>
        </w:rPr>
      </w:pPr>
      <w:r w:rsidRPr="00083989">
        <w:rPr>
          <w:b/>
        </w:rPr>
        <w:t>5553/07 SOC 22</w:t>
      </w:r>
    </w:p>
    <w:p w:rsidR="00356104" w:rsidRPr="00083989" w:rsidRDefault="00356104" w:rsidP="00356104">
      <w:pPr>
        <w:spacing w:line="240" w:lineRule="auto"/>
        <w:ind w:left="1701"/>
        <w:rPr>
          <w:b/>
        </w:rPr>
      </w:pPr>
      <w:r w:rsidRPr="00083989">
        <w:rPr>
          <w:b/>
        </w:rPr>
        <w:t>6097/07 SOC 52 ECOFIN 58 FSTR 3 EDUC 28 SAN 18</w:t>
      </w:r>
    </w:p>
    <w:p w:rsidR="00356104" w:rsidRPr="00083989" w:rsidRDefault="00356104" w:rsidP="00356104">
      <w:pPr>
        <w:spacing w:line="240" w:lineRule="auto"/>
        <w:ind w:left="2268"/>
        <w:rPr>
          <w:b/>
        </w:rPr>
      </w:pPr>
      <w:r w:rsidRPr="00083989">
        <w:rPr>
          <w:b/>
        </w:rPr>
        <w:t>+ ADD 1</w:t>
      </w:r>
    </w:p>
    <w:p w:rsidR="00356104" w:rsidRPr="00083989" w:rsidRDefault="00356104" w:rsidP="00356104">
      <w:pPr>
        <w:spacing w:line="240" w:lineRule="auto"/>
        <w:ind w:left="567"/>
        <w:rPr>
          <w:b/>
        </w:rPr>
      </w:pPr>
    </w:p>
    <w:p w:rsidR="00356104" w:rsidRPr="00083989" w:rsidRDefault="00356104" w:rsidP="00356104">
      <w:pPr>
        <w:spacing w:line="240" w:lineRule="auto"/>
        <w:ind w:left="1134" w:hanging="567"/>
        <w:rPr>
          <w:b/>
        </w:rPr>
      </w:pPr>
      <w:r w:rsidRPr="00083989">
        <w:rPr>
          <w:b/>
        </w:rPr>
        <w:t>f)</w:t>
      </w:r>
      <w:r w:rsidRPr="00083989">
        <w:rPr>
          <w:b/>
        </w:rPr>
        <w:tab/>
        <w:t>Rapport från kommissionen till rådet, Europaparlamentet, Europeiska ekonomiska och sociala kommittén och Regionkommittén om jämställdhet mellan kvinnor och män 2007</w:t>
      </w:r>
    </w:p>
    <w:p w:rsidR="00356104" w:rsidRPr="00083989" w:rsidRDefault="00356104" w:rsidP="00356104">
      <w:pPr>
        <w:spacing w:line="240" w:lineRule="auto"/>
        <w:ind w:left="1134" w:hanging="567"/>
      </w:pPr>
    </w:p>
    <w:p w:rsidR="00356104" w:rsidRPr="00083989" w:rsidRDefault="00356104" w:rsidP="00356104">
      <w:pPr>
        <w:spacing w:line="240" w:lineRule="auto"/>
        <w:ind w:left="-567"/>
      </w:pPr>
      <w:r w:rsidRPr="00083989">
        <w:t xml:space="preserve">Som en del av förberedelserna inför Europeiska rådets vårtoppmöte den 8-9 mars 2007 kommer EPSCO-rådet den 22 februari att anta ett gemensamt bidrag med nyckelbudskap på sysselsättnings- och sociala området till </w:t>
      </w:r>
      <w:r w:rsidR="00D236A3" w:rsidRPr="00083989">
        <w:t>Europeiska rådets vårtoppmöte</w:t>
      </w:r>
      <w:r w:rsidRPr="00083989">
        <w:t xml:space="preserve">. Vid rådsmötet kommer även kommissionens och rådets  gemensamma sysselsättningsrapport och den andra gemensamma rapporten om social sammanhållning att antas. </w:t>
      </w:r>
    </w:p>
    <w:p w:rsidR="00D236A3" w:rsidRPr="00083989" w:rsidRDefault="00D236A3" w:rsidP="00D236A3">
      <w:pPr>
        <w:spacing w:line="240" w:lineRule="auto"/>
        <w:ind w:left="-567"/>
      </w:pPr>
    </w:p>
    <w:p w:rsidR="00D236A3" w:rsidRPr="00083989" w:rsidRDefault="00D236A3" w:rsidP="00D236A3">
      <w:pPr>
        <w:spacing w:line="240" w:lineRule="auto"/>
        <w:ind w:left="-567"/>
      </w:pPr>
      <w:r w:rsidRPr="00083989">
        <w:t>Utkastet till det så kallade Nyckelbudskapen har tagits fram av sysselsättningskommittén och kommittén för social trygghet. I pappret noteras att framsteg gjorts på sysselsättningsområdet men understryker samtidigt det brådskande behovet av att genomföra och implementera nödvändiga arbetsmarknadsreformer inom EU.</w:t>
      </w:r>
    </w:p>
    <w:p w:rsidR="00D236A3" w:rsidRPr="00083989" w:rsidRDefault="00D236A3" w:rsidP="00D236A3">
      <w:pPr>
        <w:spacing w:line="240" w:lineRule="auto"/>
        <w:ind w:left="-567" w:hanging="567"/>
      </w:pPr>
    </w:p>
    <w:p w:rsidR="00D236A3" w:rsidRPr="00083989" w:rsidRDefault="00D236A3" w:rsidP="00D236A3">
      <w:pPr>
        <w:spacing w:line="240" w:lineRule="auto"/>
        <w:ind w:left="-567"/>
      </w:pPr>
      <w:r w:rsidRPr="00083989">
        <w:t>Den gemensam sysselsättningsrapporten visar på att goda reformer gjorts på arbetsmarkanden det senaste året. I rapporten noteras det att ett positivt samförstånd håller på att växa fram för att skapa flexibilitet och trygghet på arbetsmarknaden (”flexicurity”). Ytterligare åtgärder krävs dock för att införa denna strategi i praktiken enligt rapporten.</w:t>
      </w:r>
    </w:p>
    <w:p w:rsidR="00356104" w:rsidRPr="00083989" w:rsidRDefault="00356104" w:rsidP="00356104">
      <w:pPr>
        <w:spacing w:line="240" w:lineRule="auto"/>
        <w:ind w:left="-567" w:hanging="567"/>
      </w:pPr>
    </w:p>
    <w:p w:rsidR="00356104" w:rsidRPr="00083989" w:rsidRDefault="00356104" w:rsidP="00356104">
      <w:pPr>
        <w:spacing w:line="240" w:lineRule="auto"/>
        <w:ind w:left="-567"/>
      </w:pPr>
      <w:r w:rsidRPr="00083989">
        <w:t>Rådet förväntas också nå en politisk överenskommelse om sysselsättnings</w:t>
      </w:r>
      <w:r w:rsidR="00D236A3" w:rsidRPr="00083989">
        <w:t>delen</w:t>
      </w:r>
      <w:r w:rsidRPr="00083989">
        <w:t xml:space="preserve"> av 2007 års ”uppdatering” av medlemsstaternas och Gemenskapens allmänna riktlinjer för den ekonomiska politiken och om genomförandet av medlemsstaternas sysselsättningspolitik. </w:t>
      </w:r>
    </w:p>
    <w:p w:rsidR="00356104" w:rsidRPr="00083989" w:rsidRDefault="00356104" w:rsidP="00356104">
      <w:pPr>
        <w:spacing w:line="240" w:lineRule="auto"/>
        <w:ind w:left="-567" w:hanging="567"/>
      </w:pPr>
    </w:p>
    <w:p w:rsidR="00356104" w:rsidRPr="00083989" w:rsidRDefault="00356104" w:rsidP="00356104">
      <w:pPr>
        <w:spacing w:line="240" w:lineRule="auto"/>
        <w:ind w:left="-567"/>
      </w:pPr>
      <w:r w:rsidRPr="00083989">
        <w:t xml:space="preserve">Kommissionen presenterar sedan år 2004 årliga rapporter om utvecklingen på jämställdhetsområdet.  Den fjärde  rapporten  antogs 7 februari och skall överlämnas till Europeiska Rådet i mars. Rapporten redovisar insatser och kommande utmaningar inom några prioriterade områden, t.ex. arbetsmarknaden, möjligheter att förena förvärvsarbete och privatliv och jämställdhetsfrågor i internationellt utvecklingssamarbete. </w:t>
      </w:r>
    </w:p>
    <w:p w:rsidR="00356104" w:rsidRPr="00083989" w:rsidRDefault="00356104" w:rsidP="00356104">
      <w:pPr>
        <w:spacing w:line="240" w:lineRule="auto"/>
        <w:ind w:left="-567" w:hanging="567"/>
      </w:pPr>
    </w:p>
    <w:p w:rsidR="00356104" w:rsidRPr="00083989" w:rsidRDefault="00356104" w:rsidP="00356104">
      <w:pPr>
        <w:spacing w:line="240" w:lineRule="auto"/>
        <w:ind w:left="-567"/>
      </w:pPr>
      <w:r w:rsidRPr="00083989">
        <w:t>I en bilaga till rapporten redovisas könsuppdelad statistik för respektive medlemsstat på områden som är centrala för jämställdhetsarbetet, bl.a. förvärvsfrekvens, möjligheter att förena förvärvsarbete och privatliv, löner, utbildning, beslutsfattande och hälsa. En jämförelse mellan medlemsländerna visar att Sverige rankas högt när det gäller förvärvsfrekvens, beslutsfattande, och utbildning. Sverige rankas relativt lågt när det gäller deltidsarbete och segregeringen på arbetsmarknaden.</w:t>
      </w:r>
    </w:p>
    <w:p w:rsidR="00356104" w:rsidRPr="00083989" w:rsidRDefault="00356104" w:rsidP="00356104">
      <w:pPr>
        <w:spacing w:line="240" w:lineRule="auto"/>
        <w:ind w:left="-567" w:hanging="567"/>
      </w:pPr>
    </w:p>
    <w:p w:rsidR="00356104" w:rsidRPr="00083989" w:rsidRDefault="00356104" w:rsidP="00356104">
      <w:pPr>
        <w:spacing w:line="240" w:lineRule="auto"/>
        <w:ind w:left="-567"/>
      </w:pPr>
      <w:r w:rsidRPr="00083989">
        <w:rPr>
          <w:u w:val="single"/>
        </w:rPr>
        <w:t>Förslag till svensk ståndpunkt</w:t>
      </w:r>
      <w:r w:rsidRPr="00083989">
        <w:t>: Regeringen välkomnar såväl utkastet till nyckelbudskap, som den gemensamma sysselsättningsrapporten samt övriga dokument som understödjer detta. Regeringen är mycket positiv till att bidraget understryker vikten av att fortsatta arbetsmarknadsreformer genomförs i syfte att öka individers incitament till att jobba och som underlättar omställning på arbetsmarknaden. Vidare kan regeringen ställa sig bakom en överenskommelse</w:t>
      </w:r>
      <w:r w:rsidR="00AB453A" w:rsidRPr="00083989">
        <w:t xml:space="preserve"> beträffande rekommendationerna samt den Gemensamma rapporten om social trygghet och social integration</w:t>
      </w:r>
    </w:p>
    <w:p w:rsidR="00356104" w:rsidRPr="00083989" w:rsidRDefault="00356104" w:rsidP="00356104">
      <w:pPr>
        <w:spacing w:line="240" w:lineRule="auto"/>
      </w:pPr>
    </w:p>
    <w:p w:rsidR="00356104" w:rsidRPr="00083989" w:rsidRDefault="00356104" w:rsidP="00356104">
      <w:pPr>
        <w:spacing w:line="240" w:lineRule="auto"/>
        <w:rPr>
          <w:b/>
        </w:rPr>
      </w:pPr>
      <w:r w:rsidRPr="00083989">
        <w:rPr>
          <w:b/>
        </w:rPr>
        <w:t>4.</w:t>
      </w:r>
      <w:r w:rsidRPr="00083989">
        <w:rPr>
          <w:b/>
        </w:rPr>
        <w:tab/>
        <w:t>Förberedelse av det sociala trepartstoppmötet</w:t>
      </w:r>
    </w:p>
    <w:p w:rsidR="00356104" w:rsidRPr="00083989" w:rsidRDefault="00356104" w:rsidP="00356104">
      <w:pPr>
        <w:spacing w:line="240" w:lineRule="auto"/>
        <w:ind w:left="567"/>
        <w:rPr>
          <w:b/>
        </w:rPr>
      </w:pPr>
      <w:r w:rsidRPr="00083989">
        <w:rPr>
          <w:b/>
        </w:rPr>
        <w:t>–</w:t>
      </w:r>
      <w:r w:rsidRPr="00083989">
        <w:rPr>
          <w:b/>
        </w:rPr>
        <w:tab/>
        <w:t>Information från ordförandeskapet</w:t>
      </w:r>
    </w:p>
    <w:p w:rsidR="00356104" w:rsidRPr="00083989" w:rsidRDefault="00356104" w:rsidP="00356104">
      <w:pPr>
        <w:spacing w:line="240" w:lineRule="auto"/>
        <w:ind w:left="567"/>
        <w:rPr>
          <w:b/>
        </w:rPr>
      </w:pPr>
    </w:p>
    <w:p w:rsidR="00356104" w:rsidRPr="00083989" w:rsidRDefault="00356104" w:rsidP="00356104">
      <w:pPr>
        <w:spacing w:line="240" w:lineRule="auto"/>
        <w:ind w:left="-567"/>
      </w:pPr>
      <w:r w:rsidRPr="00083989">
        <w:t xml:space="preserve">Vid europeiska rådets möte i  mars 2003 beslutades att varje år ha ett trepartstoppmöte för tillväxt och sysselsättning i samband med Europeiska rådets vårtoppmöte. Ordförandeskapet avser informera inför </w:t>
      </w:r>
      <w:r w:rsidR="00AB453A" w:rsidRPr="00083989">
        <w:t>detta</w:t>
      </w:r>
      <w:r w:rsidRPr="00083989">
        <w:t>.</w:t>
      </w:r>
    </w:p>
    <w:p w:rsidR="00356104" w:rsidRPr="00083989" w:rsidRDefault="00356104" w:rsidP="00356104">
      <w:pPr>
        <w:spacing w:line="240" w:lineRule="auto"/>
        <w:rPr>
          <w:b/>
        </w:rPr>
      </w:pPr>
    </w:p>
    <w:p w:rsidR="00356104" w:rsidRPr="00083989" w:rsidRDefault="00356104" w:rsidP="00356104">
      <w:pPr>
        <w:spacing w:line="240" w:lineRule="auto"/>
        <w:rPr>
          <w:b/>
        </w:rPr>
      </w:pPr>
      <w:r w:rsidRPr="00083989">
        <w:rPr>
          <w:b/>
        </w:rPr>
        <w:t>5.</w:t>
      </w:r>
      <w:r w:rsidRPr="00083989">
        <w:rPr>
          <w:b/>
        </w:rPr>
        <w:tab/>
        <w:t xml:space="preserve">Möjligheter och utmaningar genom den demografiska förändringen i Europa </w:t>
      </w:r>
      <w:r w:rsidRPr="00083989">
        <w:rPr>
          <w:b/>
        </w:rPr>
        <w:tab/>
      </w:r>
    </w:p>
    <w:p w:rsidR="00356104" w:rsidRPr="00083989" w:rsidRDefault="00356104" w:rsidP="00356104">
      <w:pPr>
        <w:spacing w:line="240" w:lineRule="auto"/>
        <w:ind w:left="1701"/>
        <w:rPr>
          <w:b/>
        </w:rPr>
      </w:pPr>
      <w:r w:rsidRPr="00083989">
        <w:rPr>
          <w:b/>
        </w:rPr>
        <w:t>14114/06 SOC 465 ECOFIN 344</w:t>
      </w:r>
    </w:p>
    <w:p w:rsidR="00356104" w:rsidRPr="00083989" w:rsidRDefault="00356104" w:rsidP="00356104">
      <w:pPr>
        <w:spacing w:line="240" w:lineRule="auto"/>
        <w:rPr>
          <w:b/>
        </w:rPr>
      </w:pPr>
    </w:p>
    <w:p w:rsidR="00356104" w:rsidRPr="00083989" w:rsidRDefault="00356104" w:rsidP="00356104">
      <w:pPr>
        <w:spacing w:line="240" w:lineRule="auto"/>
        <w:ind w:left="567"/>
        <w:rPr>
          <w:b/>
        </w:rPr>
      </w:pPr>
      <w:r w:rsidRPr="00083989">
        <w:rPr>
          <w:b/>
        </w:rPr>
        <w:t>a)</w:t>
      </w:r>
      <w:r w:rsidRPr="00083989">
        <w:rPr>
          <w:b/>
        </w:rPr>
        <w:tab/>
        <w:t>Strukturering av den europeiska debatten om demografisk förändring</w:t>
      </w:r>
    </w:p>
    <w:p w:rsidR="00356104" w:rsidRPr="00083989" w:rsidRDefault="00356104" w:rsidP="00356104">
      <w:pPr>
        <w:spacing w:line="240" w:lineRule="auto"/>
        <w:ind w:left="1134"/>
        <w:rPr>
          <w:b/>
        </w:rPr>
      </w:pPr>
      <w:r w:rsidRPr="00083989">
        <w:rPr>
          <w:b/>
        </w:rPr>
        <w:t>–</w:t>
      </w:r>
      <w:r w:rsidRPr="00083989">
        <w:rPr>
          <w:b/>
        </w:rPr>
        <w:tab/>
        <w:t>Diskussion</w:t>
      </w:r>
    </w:p>
    <w:p w:rsidR="00356104" w:rsidRPr="00083989" w:rsidRDefault="00356104" w:rsidP="00356104">
      <w:pPr>
        <w:spacing w:line="240" w:lineRule="auto"/>
        <w:ind w:left="1701"/>
        <w:rPr>
          <w:b/>
        </w:rPr>
      </w:pPr>
      <w:r w:rsidRPr="00083989">
        <w:rPr>
          <w:b/>
        </w:rPr>
        <w:t>(Offentlig debatt enligt artikel 8.3 i rådets arbetsordning (på förslag av ordförandeskapet))</w:t>
      </w:r>
    </w:p>
    <w:p w:rsidR="00356104" w:rsidRPr="00083989" w:rsidRDefault="00356104" w:rsidP="00356104">
      <w:pPr>
        <w:spacing w:line="240" w:lineRule="auto"/>
        <w:ind w:left="1701"/>
        <w:rPr>
          <w:b/>
        </w:rPr>
      </w:pPr>
      <w:r w:rsidRPr="00083989">
        <w:rPr>
          <w:b/>
        </w:rPr>
        <w:t>5799/07 SOC 38</w:t>
      </w:r>
    </w:p>
    <w:p w:rsidR="00356104" w:rsidRPr="00083989" w:rsidRDefault="00356104" w:rsidP="00356104">
      <w:pPr>
        <w:spacing w:line="240" w:lineRule="auto"/>
        <w:ind w:left="567"/>
        <w:rPr>
          <w:b/>
        </w:rPr>
      </w:pPr>
    </w:p>
    <w:p w:rsidR="00356104" w:rsidRPr="00083989" w:rsidRDefault="00356104" w:rsidP="00356104">
      <w:pPr>
        <w:spacing w:line="240" w:lineRule="auto"/>
        <w:ind w:left="1134" w:hanging="567"/>
        <w:rPr>
          <w:b/>
        </w:rPr>
      </w:pPr>
      <w:r w:rsidRPr="00083989">
        <w:rPr>
          <w:b/>
        </w:rPr>
        <w:t>b)</w:t>
      </w:r>
      <w:r w:rsidRPr="00083989">
        <w:rPr>
          <w:b/>
        </w:rPr>
        <w:tab/>
        <w:t>Utkast till resolution av rådet och företrädarna för medlemsstaternas regeringar, församlade i rådet, om möjligheter och utmaningar genom den demografiska förändringen i Europa: de äldres bidrag till den ekonomiska och sociala utvecklingen</w:t>
      </w:r>
    </w:p>
    <w:p w:rsidR="00356104" w:rsidRPr="00083989" w:rsidRDefault="00356104" w:rsidP="00356104">
      <w:pPr>
        <w:spacing w:line="240" w:lineRule="auto"/>
        <w:ind w:left="1134"/>
        <w:rPr>
          <w:b/>
        </w:rPr>
      </w:pPr>
      <w:r w:rsidRPr="00083989">
        <w:rPr>
          <w:b/>
        </w:rPr>
        <w:t>–</w:t>
      </w:r>
      <w:r w:rsidRPr="00083989">
        <w:rPr>
          <w:b/>
        </w:rPr>
        <w:tab/>
        <w:t>Antagande</w:t>
      </w:r>
    </w:p>
    <w:p w:rsidR="00356104" w:rsidRPr="00083989" w:rsidRDefault="00356104" w:rsidP="00356104">
      <w:pPr>
        <w:spacing w:line="240" w:lineRule="auto"/>
        <w:ind w:left="1134"/>
        <w:rPr>
          <w:b/>
        </w:rPr>
      </w:pPr>
    </w:p>
    <w:p w:rsidR="00356104" w:rsidRPr="00083989" w:rsidRDefault="00356104" w:rsidP="00356104">
      <w:pPr>
        <w:spacing w:line="240" w:lineRule="auto"/>
        <w:ind w:left="-567"/>
      </w:pPr>
      <w:r w:rsidRPr="00083989">
        <w:t xml:space="preserve">Det tyska ordförandeskapet har utarbetat ett bakgrundsdokument som vägledning för diskussionen vid rådsmötet. Ordförandeskapet förutser att EPSCO-rådet kommer att ha en roll att spela i demografifrågan framöver, och har mot den bakgrunden skisserat ett antal områden som bör ha prioritet. </w:t>
      </w:r>
    </w:p>
    <w:p w:rsidR="00356104" w:rsidRPr="00083989" w:rsidRDefault="00356104" w:rsidP="00356104">
      <w:pPr>
        <w:spacing w:line="240" w:lineRule="auto"/>
        <w:ind w:left="-567"/>
      </w:pPr>
    </w:p>
    <w:p w:rsidR="00356104" w:rsidRPr="00083989" w:rsidRDefault="00356104" w:rsidP="00356104">
      <w:pPr>
        <w:spacing w:line="240" w:lineRule="auto"/>
        <w:ind w:left="-567"/>
      </w:pPr>
      <w:r w:rsidRPr="00083989">
        <w:t>Ordförandeskapet har också, som ett led i sin prioritering av demografifrågor utarbetat ett resolutionsförslag om äldre människors bidrag till ekonomisk och social utveckling. Resolutionens fokus är på det man kallar för ”silverekonomi” och refererar till äldre människors jämförelsevis goda ekonomi, och hur den kan bidra till utveckling av nya marknader, tillväxt och ekonomisk utveckling.</w:t>
      </w:r>
    </w:p>
    <w:p w:rsidR="00356104" w:rsidRPr="00083989" w:rsidRDefault="00356104" w:rsidP="00356104">
      <w:pPr>
        <w:spacing w:line="240" w:lineRule="auto"/>
        <w:ind w:left="-567"/>
      </w:pPr>
    </w:p>
    <w:p w:rsidR="00356104" w:rsidRPr="00083989" w:rsidRDefault="00356104" w:rsidP="00356104">
      <w:pPr>
        <w:spacing w:line="240" w:lineRule="auto"/>
        <w:ind w:left="-567"/>
        <w:rPr>
          <w:u w:val="single"/>
        </w:rPr>
      </w:pPr>
      <w:r w:rsidRPr="00083989">
        <w:rPr>
          <w:u w:val="single"/>
        </w:rPr>
        <w:t>Förslag till svensk ståndpunkt</w:t>
      </w:r>
    </w:p>
    <w:p w:rsidR="00356104" w:rsidRPr="00083989" w:rsidRDefault="00356104" w:rsidP="00356104">
      <w:pPr>
        <w:spacing w:line="240" w:lineRule="auto"/>
        <w:ind w:left="-567"/>
      </w:pPr>
      <w:r w:rsidRPr="00083989">
        <w:t>Regeringen kan stödja ordförandeskapets upplägg beträffande demografidiskussionen och kan även ställa sig bakom förslaget till resolution. Regeringen anser att det är viktigt att en diskussion förs om de möjligheter och utmaningar som den demografiska utvecklingen medför.</w:t>
      </w:r>
    </w:p>
    <w:p w:rsidR="00356104" w:rsidRPr="00083989" w:rsidRDefault="00356104" w:rsidP="00356104">
      <w:pPr>
        <w:spacing w:line="240" w:lineRule="auto"/>
      </w:pPr>
    </w:p>
    <w:p w:rsidR="00356104" w:rsidRPr="00083989" w:rsidRDefault="00356104" w:rsidP="00356104">
      <w:pPr>
        <w:spacing w:line="240" w:lineRule="auto"/>
        <w:rPr>
          <w:b/>
        </w:rPr>
      </w:pPr>
      <w:r w:rsidRPr="00083989">
        <w:rPr>
          <w:b/>
        </w:rPr>
        <w:t>6.</w:t>
      </w:r>
      <w:r w:rsidRPr="00083989">
        <w:rPr>
          <w:b/>
        </w:rPr>
        <w:tab/>
        <w:t>Sysselsättningskommitténs arbetsprogram för 2007</w:t>
      </w:r>
    </w:p>
    <w:p w:rsidR="00356104" w:rsidRPr="00083989" w:rsidRDefault="00356104" w:rsidP="00356104">
      <w:pPr>
        <w:spacing w:line="240" w:lineRule="auto"/>
        <w:ind w:left="567"/>
        <w:rPr>
          <w:b/>
        </w:rPr>
      </w:pPr>
      <w:r w:rsidRPr="00083989">
        <w:rPr>
          <w:b/>
        </w:rPr>
        <w:t>–</w:t>
      </w:r>
      <w:r w:rsidRPr="00083989">
        <w:rPr>
          <w:b/>
        </w:rPr>
        <w:tab/>
        <w:t>Information från ordföranden</w:t>
      </w:r>
    </w:p>
    <w:p w:rsidR="00356104" w:rsidRPr="00083989" w:rsidRDefault="00356104" w:rsidP="00356104">
      <w:pPr>
        <w:spacing w:line="240" w:lineRule="auto"/>
        <w:rPr>
          <w:b/>
        </w:rPr>
      </w:pPr>
      <w:r w:rsidRPr="00083989">
        <w:rPr>
          <w:b/>
        </w:rPr>
        <w:tab/>
      </w:r>
    </w:p>
    <w:p w:rsidR="00356104" w:rsidRPr="00083989" w:rsidRDefault="00356104" w:rsidP="00356104">
      <w:pPr>
        <w:spacing w:line="240" w:lineRule="auto"/>
        <w:ind w:left="-567"/>
      </w:pPr>
      <w:r w:rsidRPr="00083989">
        <w:t>EPSCO-rådet skall informeras om Sysselsättningskommitténs arbetsprogram för 2007. I arbetsprogrammet anges att kommittén skall förbereda EPSCO-rådets bidrag till vårtoppmötet samt det årliga arbetet med sysselsättningsstrategins riktlinjepaket därefter. Kommittén skall även ägna sig åt diskussioner av sakfrågor och öka utbytet av goda exempel och erfarenheter mellan länderna. Aktivt åldrande kommer att vara ett prioriterat ämne under det tyska ordförandeskapet. Under det portugisiska ordförandeskapet kommer utvärderingen av sysselsättningsstrategin att prioriteras.  Vidare nämns i arbetsprogrammet bl.a. ”flexicurity”, ungdomar, ekonomisk migration, jämställdhet och aktiv integration, men även andra relevanta sakfrågor kan beredas utrymme.</w:t>
      </w:r>
    </w:p>
    <w:p w:rsidR="00356104" w:rsidRPr="00083989" w:rsidRDefault="00356104" w:rsidP="00356104">
      <w:pPr>
        <w:spacing w:line="240" w:lineRule="auto"/>
        <w:rPr>
          <w:b/>
        </w:rPr>
      </w:pPr>
    </w:p>
    <w:p w:rsidR="00356104" w:rsidRPr="00083989" w:rsidRDefault="00356104" w:rsidP="00356104">
      <w:pPr>
        <w:spacing w:line="240" w:lineRule="auto"/>
        <w:rPr>
          <w:b/>
        </w:rPr>
      </w:pPr>
      <w:r w:rsidRPr="00083989">
        <w:rPr>
          <w:b/>
        </w:rPr>
        <w:t>7.</w:t>
      </w:r>
      <w:r w:rsidRPr="00083989">
        <w:rPr>
          <w:b/>
        </w:rPr>
        <w:tab/>
        <w:t>Arbetsprogram för kommittén för socialt skydd för 2007</w:t>
      </w:r>
    </w:p>
    <w:p w:rsidR="00356104" w:rsidRPr="00083989" w:rsidRDefault="00356104" w:rsidP="00356104">
      <w:pPr>
        <w:spacing w:line="240" w:lineRule="auto"/>
        <w:ind w:left="567"/>
        <w:rPr>
          <w:b/>
        </w:rPr>
      </w:pPr>
      <w:r w:rsidRPr="00083989">
        <w:rPr>
          <w:b/>
        </w:rPr>
        <w:t>–</w:t>
      </w:r>
      <w:r w:rsidRPr="00083989">
        <w:rPr>
          <w:b/>
        </w:rPr>
        <w:tab/>
        <w:t>Information från ordföranden</w:t>
      </w:r>
    </w:p>
    <w:p w:rsidR="00356104" w:rsidRPr="00083989" w:rsidRDefault="00356104" w:rsidP="00356104">
      <w:pPr>
        <w:spacing w:line="240" w:lineRule="auto"/>
        <w:rPr>
          <w:b/>
        </w:rPr>
      </w:pPr>
    </w:p>
    <w:p w:rsidR="00D236A3" w:rsidRPr="00083989" w:rsidRDefault="00356104" w:rsidP="00D236A3">
      <w:pPr>
        <w:spacing w:line="240" w:lineRule="auto"/>
        <w:ind w:left="-567"/>
      </w:pPr>
      <w:r w:rsidRPr="00083989">
        <w:t xml:space="preserve">Arbetsprogrammet för kommittén för social trygghet år 2007 föreläggs EPSCO-rådet den 22 februari för information. Kommittén kommer under året bland annat att diskutera demografifrågan, frågan om sociala tjänster i allmänhetens intresse samt hur utbytet av goda exempel mellan medlemsstaterna kan förbättras. </w:t>
      </w:r>
    </w:p>
    <w:p w:rsidR="00D236A3" w:rsidRPr="00083989" w:rsidRDefault="00D236A3" w:rsidP="00D236A3">
      <w:pPr>
        <w:spacing w:line="240" w:lineRule="auto"/>
        <w:ind w:left="-567"/>
      </w:pPr>
    </w:p>
    <w:p w:rsidR="00356104" w:rsidRPr="00083989" w:rsidRDefault="00356104" w:rsidP="00356104">
      <w:pPr>
        <w:spacing w:line="240" w:lineRule="auto"/>
        <w:rPr>
          <w:b/>
        </w:rPr>
      </w:pPr>
    </w:p>
    <w:p w:rsidR="00356104" w:rsidRPr="00083989" w:rsidRDefault="00356104" w:rsidP="00356104">
      <w:pPr>
        <w:spacing w:line="240" w:lineRule="auto"/>
        <w:rPr>
          <w:b/>
        </w:rPr>
      </w:pPr>
      <w:r w:rsidRPr="00083989">
        <w:rPr>
          <w:b/>
        </w:rPr>
        <w:t>8.</w:t>
      </w:r>
      <w:r w:rsidRPr="00083989">
        <w:rPr>
          <w:b/>
        </w:rPr>
        <w:tab/>
        <w:t>Övriga frågor</w:t>
      </w:r>
    </w:p>
    <w:p w:rsidR="00356104" w:rsidRPr="00083989" w:rsidRDefault="00356104" w:rsidP="00356104">
      <w:pPr>
        <w:spacing w:line="240" w:lineRule="auto"/>
        <w:ind w:left="1134" w:hanging="567"/>
        <w:rPr>
          <w:b/>
        </w:rPr>
      </w:pPr>
      <w:r w:rsidRPr="00083989">
        <w:rPr>
          <w:b/>
        </w:rPr>
        <w:sym w:font="Symbol" w:char="F0B7"/>
      </w:r>
      <w:r w:rsidRPr="00083989">
        <w:rPr>
          <w:b/>
        </w:rPr>
        <w:tab/>
        <w:t>Meddelande från kommissionen: En ny arbetsmiljöstrategi för gemenskapen (2007</w:t>
      </w:r>
      <w:r w:rsidRPr="00083989">
        <w:rPr>
          <w:b/>
        </w:rPr>
        <w:sym w:font="Symbol" w:char="F02D"/>
      </w:r>
      <w:r w:rsidRPr="00083989">
        <w:rPr>
          <w:b/>
        </w:rPr>
        <w:t>2013)</w:t>
      </w:r>
    </w:p>
    <w:p w:rsidR="00356104" w:rsidRPr="00083989" w:rsidRDefault="00356104" w:rsidP="00356104">
      <w:pPr>
        <w:spacing w:line="240" w:lineRule="auto"/>
        <w:ind w:left="1134"/>
        <w:rPr>
          <w:b/>
        </w:rPr>
      </w:pPr>
      <w:r w:rsidRPr="00083989">
        <w:rPr>
          <w:b/>
        </w:rPr>
        <w:t>–</w:t>
      </w:r>
      <w:r w:rsidRPr="00083989">
        <w:rPr>
          <w:b/>
        </w:rPr>
        <w:tab/>
        <w:t>Information från kommissionen</w:t>
      </w:r>
    </w:p>
    <w:p w:rsidR="00356104" w:rsidRPr="00083989" w:rsidRDefault="00356104" w:rsidP="00356104">
      <w:pPr>
        <w:spacing w:line="240" w:lineRule="auto"/>
        <w:rPr>
          <w:b/>
        </w:rPr>
      </w:pPr>
    </w:p>
    <w:p w:rsidR="00356104" w:rsidRPr="00083989" w:rsidRDefault="00356104" w:rsidP="00356104">
      <w:pPr>
        <w:spacing w:line="240" w:lineRule="auto"/>
        <w:ind w:left="-567"/>
      </w:pPr>
      <w:r w:rsidRPr="00083989">
        <w:t>Kommissionens arbete med att ta fram en ny arbetsmiljöstrategi inleddes under 2006. I sitt meddelande om den socialpolitiska agendan KOM(2005) 33, har kommissionen aviserat att en ny arbetsmiljöstrategi ska tas fram med inriktning på förebyggande åtgärder och särskilt på nya och framväxande risker och på att bibehålla minimiskyddet på arbetsplatsen och för arbetstagare som inte har tillräckligt skydd. Kommissionens nuvarande arbetsmiljöstrategi gäller för perioden 2002-2006.</w:t>
      </w:r>
    </w:p>
    <w:sectPr w:rsidR="00356104" w:rsidRPr="0008398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987" w:rsidRPr="00083989" w:rsidRDefault="00ED6987" w:rsidP="00890732">
      <w:pPr>
        <w:pStyle w:val="Avsndare"/>
        <w:framePr w:wrap="notBeside"/>
      </w:pPr>
      <w:r w:rsidRPr="00083989">
        <w:separator/>
      </w:r>
    </w:p>
  </w:endnote>
  <w:endnote w:type="continuationSeparator" w:id="0">
    <w:p w:rsidR="00ED6987" w:rsidRPr="00083989" w:rsidRDefault="00ED6987" w:rsidP="00890732">
      <w:pPr>
        <w:pStyle w:val="Avsndare"/>
        <w:framePr w:wrap="notBeside"/>
      </w:pPr>
      <w:r w:rsidRPr="0008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987" w:rsidRPr="00083989" w:rsidRDefault="00ED6987" w:rsidP="00890732">
      <w:pPr>
        <w:pStyle w:val="Avsndare"/>
        <w:framePr w:wrap="notBeside"/>
      </w:pPr>
      <w:r w:rsidRPr="00083989">
        <w:separator/>
      </w:r>
    </w:p>
  </w:footnote>
  <w:footnote w:type="continuationSeparator" w:id="0">
    <w:p w:rsidR="00ED6987" w:rsidRPr="00083989" w:rsidRDefault="00ED6987" w:rsidP="00890732">
      <w:pPr>
        <w:pStyle w:val="Avsndare"/>
        <w:framePr w:wrap="notBeside"/>
      </w:pPr>
      <w:r w:rsidRPr="0008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32" w:rsidRPr="00083989" w:rsidRDefault="00890732">
    <w:pPr>
      <w:pStyle w:val="Sidhuvud"/>
      <w:framePr w:wrap="around" w:vAnchor="text" w:hAnchor="margin" w:xAlign="right" w:y="1"/>
      <w:rPr>
        <w:rStyle w:val="Sidnummer"/>
      </w:rPr>
    </w:pPr>
    <w:r w:rsidRPr="00083989">
      <w:rPr>
        <w:rStyle w:val="Sidnummer"/>
      </w:rPr>
      <w:fldChar w:fldCharType="begin" w:fldLock="1"/>
    </w:r>
    <w:r w:rsidRPr="00083989">
      <w:rPr>
        <w:rStyle w:val="Sidnummer"/>
      </w:rPr>
      <w:instrText xml:space="preserve">PAGE  </w:instrText>
    </w:r>
    <w:r w:rsidRPr="00083989">
      <w:rPr>
        <w:rStyle w:val="Sidnummer"/>
      </w:rPr>
      <w:fldChar w:fldCharType="separate"/>
    </w:r>
    <w:r w:rsidR="00AB453A" w:rsidRPr="00083989">
      <w:rPr>
        <w:rStyle w:val="Sidnummer"/>
      </w:rPr>
      <w:t>2</w:t>
    </w:r>
    <w:r w:rsidRPr="000839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0732" w:rsidRPr="00083989">
      <w:tblPrEx>
        <w:tblCellMar>
          <w:top w:w="0" w:type="dxa"/>
          <w:bottom w:w="0" w:type="dxa"/>
        </w:tblCellMar>
      </w:tblPrEx>
      <w:trPr>
        <w:cantSplit/>
      </w:trPr>
      <w:tc>
        <w:tcPr>
          <w:tcW w:w="3119" w:type="dxa"/>
        </w:tcPr>
        <w:p w:rsidR="00890732" w:rsidRPr="00083989" w:rsidRDefault="00890732">
          <w:pPr>
            <w:pStyle w:val="Sidhuvud"/>
            <w:spacing w:line="200" w:lineRule="atLeast"/>
            <w:ind w:right="357"/>
            <w:rPr>
              <w:rFonts w:ascii="TradeGothic" w:hAnsi="TradeGothic"/>
              <w:b/>
              <w:bCs/>
              <w:sz w:val="16"/>
            </w:rPr>
          </w:pPr>
        </w:p>
      </w:tc>
      <w:tc>
        <w:tcPr>
          <w:tcW w:w="4111" w:type="dxa"/>
          <w:tcMar>
            <w:left w:w="567" w:type="dxa"/>
          </w:tcMar>
        </w:tcPr>
        <w:p w:rsidR="00890732" w:rsidRPr="00083989" w:rsidRDefault="00890732">
          <w:pPr>
            <w:pStyle w:val="Sidhuvud"/>
            <w:ind w:right="360"/>
          </w:pPr>
        </w:p>
      </w:tc>
      <w:tc>
        <w:tcPr>
          <w:tcW w:w="1525" w:type="dxa"/>
        </w:tcPr>
        <w:p w:rsidR="00890732" w:rsidRPr="00083989" w:rsidRDefault="00890732">
          <w:pPr>
            <w:pStyle w:val="Sidhuvud"/>
            <w:ind w:right="360"/>
          </w:pPr>
        </w:p>
      </w:tc>
    </w:tr>
  </w:tbl>
  <w:p w:rsidR="00890732" w:rsidRPr="00083989" w:rsidRDefault="0089073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32" w:rsidRPr="00083989" w:rsidRDefault="00890732">
    <w:pPr>
      <w:pStyle w:val="Sidhuvud"/>
      <w:framePr w:wrap="around" w:vAnchor="text" w:hAnchor="margin" w:xAlign="right" w:y="1"/>
      <w:rPr>
        <w:rStyle w:val="Sidnummer"/>
      </w:rPr>
    </w:pPr>
    <w:r w:rsidRPr="00083989">
      <w:rPr>
        <w:rStyle w:val="Sidnummer"/>
      </w:rPr>
      <w:fldChar w:fldCharType="begin" w:fldLock="1"/>
    </w:r>
    <w:r w:rsidRPr="00083989">
      <w:rPr>
        <w:rStyle w:val="Sidnummer"/>
      </w:rPr>
      <w:instrText xml:space="preserve">PAGE  </w:instrText>
    </w:r>
    <w:r w:rsidRPr="00083989">
      <w:rPr>
        <w:rStyle w:val="Sidnummer"/>
      </w:rPr>
      <w:fldChar w:fldCharType="separate"/>
    </w:r>
    <w:r w:rsidR="00AB453A" w:rsidRPr="00083989">
      <w:rPr>
        <w:rStyle w:val="Sidnummer"/>
      </w:rPr>
      <w:t>3</w:t>
    </w:r>
    <w:r w:rsidRPr="000839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0732" w:rsidRPr="00083989">
      <w:tblPrEx>
        <w:tblCellMar>
          <w:top w:w="0" w:type="dxa"/>
          <w:bottom w:w="0" w:type="dxa"/>
        </w:tblCellMar>
      </w:tblPrEx>
      <w:trPr>
        <w:cantSplit/>
      </w:trPr>
      <w:tc>
        <w:tcPr>
          <w:tcW w:w="3119" w:type="dxa"/>
        </w:tcPr>
        <w:p w:rsidR="00890732" w:rsidRPr="00083989" w:rsidRDefault="00890732">
          <w:pPr>
            <w:pStyle w:val="Sidhuvud"/>
            <w:spacing w:line="200" w:lineRule="atLeast"/>
            <w:ind w:right="357"/>
            <w:rPr>
              <w:rFonts w:ascii="TradeGothic" w:hAnsi="TradeGothic"/>
              <w:b/>
              <w:bCs/>
              <w:sz w:val="16"/>
            </w:rPr>
          </w:pPr>
        </w:p>
      </w:tc>
      <w:tc>
        <w:tcPr>
          <w:tcW w:w="4111" w:type="dxa"/>
          <w:tcMar>
            <w:left w:w="567" w:type="dxa"/>
          </w:tcMar>
        </w:tcPr>
        <w:p w:rsidR="00890732" w:rsidRPr="00083989" w:rsidRDefault="00890732">
          <w:pPr>
            <w:pStyle w:val="Sidhuvud"/>
            <w:ind w:right="360"/>
          </w:pPr>
        </w:p>
      </w:tc>
      <w:tc>
        <w:tcPr>
          <w:tcW w:w="1525" w:type="dxa"/>
        </w:tcPr>
        <w:p w:rsidR="00890732" w:rsidRPr="00083989" w:rsidRDefault="00890732">
          <w:pPr>
            <w:pStyle w:val="Sidhuvud"/>
            <w:ind w:right="360"/>
          </w:pPr>
        </w:p>
      </w:tc>
    </w:tr>
  </w:tbl>
  <w:p w:rsidR="00890732" w:rsidRPr="00083989" w:rsidRDefault="0089073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04" w:rsidRPr="00083989" w:rsidRDefault="00083989">
    <w:pPr>
      <w:framePr w:w="2948" w:h="1321" w:hRule="exact" w:wrap="notBeside" w:vAnchor="page" w:hAnchor="page" w:x="1362" w:y="653"/>
    </w:pPr>
    <w:r w:rsidRPr="0008398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90732" w:rsidRPr="00083989" w:rsidRDefault="00890732">
    <w:pPr>
      <w:pStyle w:val="RKrubrik"/>
      <w:keepNext w:val="0"/>
      <w:tabs>
        <w:tab w:val="clear" w:pos="1134"/>
        <w:tab w:val="clear" w:pos="2835"/>
      </w:tabs>
      <w:spacing w:before="0" w:after="0" w:line="320" w:lineRule="atLeast"/>
      <w:rPr>
        <w:bCs/>
      </w:rPr>
    </w:pPr>
  </w:p>
  <w:p w:rsidR="00890732" w:rsidRPr="00083989" w:rsidRDefault="00890732">
    <w:pPr>
      <w:rPr>
        <w:rFonts w:ascii="TradeGothic" w:hAnsi="TradeGothic"/>
        <w:b/>
        <w:bCs/>
        <w:spacing w:val="12"/>
        <w:sz w:val="22"/>
      </w:rPr>
    </w:pPr>
  </w:p>
  <w:p w:rsidR="00890732" w:rsidRPr="00083989" w:rsidRDefault="00890732">
    <w:pPr>
      <w:pStyle w:val="RKrubrik"/>
      <w:keepNext w:val="0"/>
      <w:tabs>
        <w:tab w:val="clear" w:pos="1134"/>
        <w:tab w:val="clear" w:pos="2835"/>
      </w:tabs>
      <w:spacing w:before="0" w:after="0" w:line="320" w:lineRule="atLeast"/>
      <w:rPr>
        <w:bCs/>
      </w:rPr>
    </w:pPr>
  </w:p>
  <w:p w:rsidR="00890732" w:rsidRPr="00083989" w:rsidRDefault="0089073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num w:numId="1" w16cid:durableId="6637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356104"/>
    <w:rsid w:val="00083989"/>
    <w:rsid w:val="00356104"/>
    <w:rsid w:val="005C0369"/>
    <w:rsid w:val="00616473"/>
    <w:rsid w:val="00890732"/>
    <w:rsid w:val="00A122FD"/>
    <w:rsid w:val="00AB453A"/>
    <w:rsid w:val="00CA226D"/>
    <w:rsid w:val="00D236A3"/>
    <w:rsid w:val="00DF54A0"/>
    <w:rsid w:val="00ED69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BEAF4AE-2B87-4784-B0DD-E330A2FB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356104"/>
    <w:pPr>
      <w:widowControl w:val="0"/>
      <w:numPr>
        <w:numId w:val="1"/>
      </w:numPr>
      <w:overflowPunct/>
      <w:autoSpaceDE/>
      <w:autoSpaceDN/>
      <w:adjustRightInd/>
      <w:spacing w:line="36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1050</Words>
  <Characters>6955</Characters>
  <Application>Microsoft Office Word</Application>
  <DocSecurity>4</DocSecurity>
  <Lines>198</Lines>
  <Paragraphs>72</Paragraphs>
  <ScaleCrop>false</ScaleCrop>
  <HeadingPairs>
    <vt:vector size="2" baseType="variant">
      <vt:variant>
        <vt:lpstr>Rubrik</vt:lpstr>
      </vt:variant>
      <vt:variant>
        <vt:i4>1</vt:i4>
      </vt:variant>
    </vt:vector>
  </HeadingPairs>
  <TitlesOfParts>
    <vt:vector size="1" baseType="lpstr">
      <vt:lpstr>EPSCO-rådet den 22 februari 2007 - KOmmenterad dagordning</vt:lpstr>
    </vt:vector>
  </TitlesOfParts>
  <Company>Regeringskansliet</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EPSCO-rådet den 22 februari 2007 - KOmmenterad dagordning</dc:title>
  <dc:subject>EPSCO-rådet den 22 februari 2007 - KOmmenterad dagordning</dc:subject>
  <dc:creator>Riksdagen</dc:creator>
  <cp:keywords>Riksdagen</cp:keywords>
  <dc:description/>
  <cp:lastModifiedBy>Lars Brink</cp:lastModifiedBy>
  <cp:revision>2</cp:revision>
  <cp:lastPrinted>2000-01-21T13:02:00Z</cp:lastPrinted>
  <dcterms:created xsi:type="dcterms:W3CDTF">2025-12-17T04:04:00Z</dcterms:created>
  <dcterms:modified xsi:type="dcterms:W3CDTF">2025-12-17T04:04:00Z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7</vt:i4>
  </property>
</Properties>
</file>