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DE4B4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E4B4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DE4B4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DE4B4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E4B43" w:rsidRDefault="00217A77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DE4B43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:rsidR="006E4E11" w:rsidRPr="00DE4B4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DE4B43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DE4B4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DE4B43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DE4B4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E4B43" w:rsidRDefault="00217A77" w:rsidP="007242A3">
            <w:pPr>
              <w:framePr w:w="5035" w:h="1644" w:wrap="notBeside" w:vAnchor="page" w:hAnchor="page" w:x="6573" w:y="721"/>
            </w:pPr>
            <w:r w:rsidRPr="00DE4B43">
              <w:t>2011-0</w:t>
            </w:r>
            <w:r w:rsidR="000625A3" w:rsidRPr="00DE4B43">
              <w:t>2-02</w:t>
            </w:r>
          </w:p>
        </w:tc>
        <w:tc>
          <w:tcPr>
            <w:tcW w:w="2999" w:type="dxa"/>
            <w:gridSpan w:val="2"/>
          </w:tcPr>
          <w:p w:rsidR="006E4E11" w:rsidRPr="00DE4B43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DE4B43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DE4B4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DE4B43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DE4B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E4B43" w:rsidRDefault="00217A7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DE4B43"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DE4B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E4B4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E4B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E4B43" w:rsidRDefault="00217A7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E4B43">
              <w:rPr>
                <w:bCs/>
                <w:iCs/>
              </w:rPr>
              <w:t>Budgetavdelningen</w:t>
            </w:r>
          </w:p>
        </w:tc>
      </w:tr>
      <w:tr w:rsidR="006E4E11" w:rsidRPr="00DE4B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E4B43" w:rsidRDefault="00217A7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E4B43">
              <w:rPr>
                <w:bCs/>
                <w:iCs/>
              </w:rPr>
              <w:t>EU-budgetenheten</w:t>
            </w:r>
          </w:p>
        </w:tc>
      </w:tr>
      <w:tr w:rsidR="006E4E11" w:rsidRPr="00DE4B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E4B43" w:rsidRDefault="00217A7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E4B43">
              <w:rPr>
                <w:bCs/>
                <w:iCs/>
              </w:rPr>
              <w:t>Emma Holstad</w:t>
            </w:r>
          </w:p>
        </w:tc>
      </w:tr>
      <w:tr w:rsidR="006E4E11" w:rsidRPr="00DE4B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E4B43" w:rsidRDefault="00217A7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E4B43">
              <w:rPr>
                <w:bCs/>
                <w:iCs/>
              </w:rPr>
              <w:t>Telefon 08-405 12 40</w:t>
            </w:r>
          </w:p>
        </w:tc>
      </w:tr>
      <w:tr w:rsidR="006E4E11" w:rsidRPr="00DE4B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DE4B43" w:rsidRDefault="00217A7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E4B43">
              <w:rPr>
                <w:bCs/>
                <w:iCs/>
              </w:rPr>
              <w:t>E-post emma.holstad@finance.ministry.se</w:t>
            </w:r>
          </w:p>
        </w:tc>
      </w:tr>
      <w:tr w:rsidR="00217A77" w:rsidRPr="00DE4B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17A77" w:rsidRPr="00DE4B43" w:rsidRDefault="00217A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DE4B43" w:rsidRDefault="00217A77">
      <w:pPr>
        <w:framePr w:w="4400" w:h="2523" w:wrap="notBeside" w:vAnchor="page" w:hAnchor="page" w:x="6453" w:y="2445"/>
        <w:ind w:left="142"/>
      </w:pPr>
      <w:r w:rsidRPr="00DE4B43">
        <w:t>EU-nämnden</w:t>
      </w:r>
    </w:p>
    <w:p w:rsidR="006E4E11" w:rsidRPr="00DE4B43" w:rsidRDefault="00217A77" w:rsidP="00217A77">
      <w:pPr>
        <w:pStyle w:val="RKrubrik"/>
        <w:pBdr>
          <w:bottom w:val="single" w:sz="4" w:space="1" w:color="000000"/>
        </w:pBdr>
        <w:spacing w:before="0" w:after="0"/>
      </w:pPr>
      <w:r w:rsidRPr="00DE4B43">
        <w:t>Ansvarsfrihetsprövning för EU-budgeten 2009 - rådets rekommendation</w:t>
      </w:r>
    </w:p>
    <w:p w:rsidR="00B26776" w:rsidRPr="00DE4B43" w:rsidRDefault="00B26776" w:rsidP="00B26776">
      <w:pPr>
        <w:pStyle w:val="Rubrik3"/>
      </w:pPr>
      <w:r w:rsidRPr="00DE4B43">
        <w:t>Bakgrund</w:t>
      </w:r>
    </w:p>
    <w:p w:rsidR="00B26776" w:rsidRPr="00DE4B43" w:rsidRDefault="00B26776" w:rsidP="00B26776">
      <w:r w:rsidRPr="00DE4B43">
        <w:t xml:space="preserve">Ekofinrådet ska årligen </w:t>
      </w:r>
      <w:r w:rsidR="003707C0" w:rsidRPr="00DE4B43">
        <w:t xml:space="preserve">anta en </w:t>
      </w:r>
      <w:r w:rsidRPr="00DE4B43">
        <w:t>rekommendation till Europaparlamentet om kommissionen bör beviljas ansvarsfrihet för genomförandet av budgeten för aktuellt budgetår</w:t>
      </w:r>
      <w:r w:rsidR="003707C0" w:rsidRPr="00DE4B43">
        <w:t xml:space="preserve"> eller ej</w:t>
      </w:r>
      <w:r w:rsidRPr="00DE4B43">
        <w:t>. Till förslaget om rekommendation om ansvar</w:t>
      </w:r>
      <w:r w:rsidRPr="00DE4B43">
        <w:t>s</w:t>
      </w:r>
      <w:r w:rsidRPr="00DE4B43">
        <w:t xml:space="preserve">frihet lämnas rådets slutsatser, </w:t>
      </w:r>
      <w:r w:rsidR="003707C0" w:rsidRPr="00DE4B43">
        <w:t>bland annat om vilka</w:t>
      </w:r>
      <w:r w:rsidRPr="00DE4B43">
        <w:t xml:space="preserve"> åtgärder som rådet anser bör vidtas med anledning av </w:t>
      </w:r>
      <w:r w:rsidR="006C4C38" w:rsidRPr="00DE4B43">
        <w:t xml:space="preserve">revisionsrättens </w:t>
      </w:r>
      <w:r w:rsidRPr="00DE4B43">
        <w:t xml:space="preserve">iakttagelser. </w:t>
      </w:r>
      <w:r w:rsidR="003707C0" w:rsidRPr="00DE4B43">
        <w:t>Ordförandeskapets</w:t>
      </w:r>
      <w:r w:rsidR="00783A90" w:rsidRPr="00DE4B43">
        <w:t xml:space="preserve"> förslag är att rekommendera Europaparlamentet</w:t>
      </w:r>
      <w:r w:rsidRPr="00DE4B43">
        <w:t xml:space="preserve"> att bevilja kommissionen ansvarsfrihet för budgetåret 2009. </w:t>
      </w:r>
    </w:p>
    <w:p w:rsidR="00217A77" w:rsidRPr="00DE4B43" w:rsidRDefault="00217A77" w:rsidP="00217A77">
      <w:pPr>
        <w:pStyle w:val="RKnormal"/>
      </w:pPr>
    </w:p>
    <w:p w:rsidR="00217A77" w:rsidRPr="00DE4B43" w:rsidRDefault="00B26776" w:rsidP="00217A77">
      <w:pPr>
        <w:pStyle w:val="RKnormal"/>
      </w:pPr>
      <w:r w:rsidRPr="00DE4B43">
        <w:t xml:space="preserve">Rekommendationen om ansvarsfrihet baseras på </w:t>
      </w:r>
      <w:r w:rsidR="006373AC" w:rsidRPr="00DE4B43">
        <w:t xml:space="preserve">rådets behandling av </w:t>
      </w:r>
      <w:r w:rsidRPr="00DE4B43">
        <w:t>revisionsrättens årsrapporter. Årets rapport presenterades av revisionsrätten i november 2010. Budgetkommittén har under januari behandlat rapporten.</w:t>
      </w:r>
    </w:p>
    <w:p w:rsidR="00C236F4" w:rsidRPr="00DE4B43" w:rsidRDefault="00C236F4" w:rsidP="00C236F4">
      <w:pPr>
        <w:pStyle w:val="Rubrik3"/>
      </w:pPr>
      <w:r w:rsidRPr="00DE4B43">
        <w:t>Rättslig grund och beslutsförfarande</w:t>
      </w:r>
    </w:p>
    <w:p w:rsidR="004C2F75" w:rsidRPr="00DE4B43" w:rsidRDefault="00C236F4" w:rsidP="00C236F4">
      <w:pPr>
        <w:pStyle w:val="RKnormal"/>
      </w:pPr>
      <w:r w:rsidRPr="00DE4B43">
        <w:t>Enligt artikel 319 i</w:t>
      </w:r>
      <w:r w:rsidR="00EA697C" w:rsidRPr="00DE4B43">
        <w:t xml:space="preserve"> EUF-fördraget ska r</w:t>
      </w:r>
      <w:r w:rsidRPr="00DE4B43">
        <w:t>ådet rekommendera E</w:t>
      </w:r>
      <w:r w:rsidR="00EA697C" w:rsidRPr="00DE4B43">
        <w:t>uropaparlamentet</w:t>
      </w:r>
      <w:r w:rsidRPr="00DE4B43">
        <w:t xml:space="preserve"> om kommissionen ska bevilja</w:t>
      </w:r>
      <w:r w:rsidR="00EA697C" w:rsidRPr="00DE4B43">
        <w:t>s</w:t>
      </w:r>
      <w:r w:rsidRPr="00DE4B43">
        <w:t xml:space="preserve"> ansvarsfrihet</w:t>
      </w:r>
      <w:r w:rsidR="00EA697C" w:rsidRPr="00DE4B43">
        <w:t xml:space="preserve"> för genomförandet av budgeten eller ej</w:t>
      </w:r>
      <w:r w:rsidRPr="00DE4B43">
        <w:t>. Enligt artikel 238 i EUF-f</w:t>
      </w:r>
      <w:r w:rsidR="00EA697C" w:rsidRPr="00DE4B43">
        <w:t>ördraget ska r</w:t>
      </w:r>
      <w:r w:rsidRPr="00DE4B43">
        <w:t>ådet fatta beslut med kvalificerad maj</w:t>
      </w:r>
      <w:r w:rsidRPr="00DE4B43">
        <w:t>o</w:t>
      </w:r>
      <w:r w:rsidRPr="00DE4B43">
        <w:t xml:space="preserve">ritet.  </w:t>
      </w:r>
    </w:p>
    <w:p w:rsidR="00217A77" w:rsidRPr="00DE4B43" w:rsidRDefault="00217A77" w:rsidP="006E6728">
      <w:pPr>
        <w:pStyle w:val="Rubrik3"/>
      </w:pPr>
      <w:r w:rsidRPr="00DE4B43">
        <w:t xml:space="preserve">Revisionsrättens väsentligaste iakttagelser 2009 </w:t>
      </w:r>
    </w:p>
    <w:p w:rsidR="00217A77" w:rsidRPr="00DE4B43" w:rsidRDefault="00217A77" w:rsidP="00217A77">
      <w:pPr>
        <w:pStyle w:val="RKnormal"/>
      </w:pPr>
      <w:r w:rsidRPr="00DE4B43">
        <w:t>För 16:e året i rad har revisionsrätten lämnat en negativ revisionsförklaring vad gäller genomförandet av EU:s budget.</w:t>
      </w:r>
    </w:p>
    <w:p w:rsidR="00217A77" w:rsidRPr="00DE4B43" w:rsidRDefault="00217A77" w:rsidP="00217A77">
      <w:pPr>
        <w:pStyle w:val="RKnormal"/>
      </w:pPr>
      <w:r w:rsidRPr="00DE4B43">
        <w:t xml:space="preserve">Vissa förbättringar </w:t>
      </w:r>
      <w:r w:rsidR="006E6728" w:rsidRPr="00DE4B43">
        <w:t>har dock</w:t>
      </w:r>
      <w:r w:rsidRPr="00DE4B43">
        <w:t xml:space="preserve"> konstatera</w:t>
      </w:r>
      <w:r w:rsidR="006E6728" w:rsidRPr="00DE4B43">
        <w:t>t</w:t>
      </w:r>
      <w:r w:rsidRPr="00DE4B43">
        <w:t>s jämfört med föregående år.</w:t>
      </w:r>
    </w:p>
    <w:p w:rsidR="00217A77" w:rsidRPr="00DE4B43" w:rsidRDefault="00217A77" w:rsidP="00217A77">
      <w:pPr>
        <w:pStyle w:val="RKnormal"/>
      </w:pPr>
    </w:p>
    <w:p w:rsidR="00217A77" w:rsidRPr="00DE4B43" w:rsidRDefault="00217A77" w:rsidP="00217A77">
      <w:pPr>
        <w:pStyle w:val="RKnormal"/>
      </w:pPr>
      <w:r w:rsidRPr="00DE4B43">
        <w:t>Revisionsförklaringen består som tidigare av uttalanden om dels tillförlitligheten i EU-räkenskaperna för 2009, dels lagligheten och korrektheten i de transaktioner som ligger till grund för räkenskaperna.</w:t>
      </w:r>
    </w:p>
    <w:p w:rsidR="00217A77" w:rsidRPr="00DE4B43" w:rsidRDefault="00217A77" w:rsidP="00217A77">
      <w:pPr>
        <w:pStyle w:val="RKnormal"/>
      </w:pPr>
    </w:p>
    <w:p w:rsidR="00217A77" w:rsidRPr="00DE4B43" w:rsidRDefault="00217A77" w:rsidP="00E47DA3">
      <w:pPr>
        <w:pStyle w:val="RKnormal"/>
        <w:keepNext/>
        <w:rPr>
          <w:bCs/>
        </w:rPr>
      </w:pPr>
      <w:r w:rsidRPr="00DE4B43">
        <w:lastRenderedPageBreak/>
        <w:t>Revisionsrättens h</w:t>
      </w:r>
      <w:r w:rsidRPr="00DE4B43">
        <w:rPr>
          <w:bCs/>
        </w:rPr>
        <w:t>uvudbudskap för kommissionens genomförande av budgeten 2009 kan sammanfattas enligt fö</w:t>
      </w:r>
      <w:r w:rsidRPr="00DE4B43">
        <w:rPr>
          <w:bCs/>
        </w:rPr>
        <w:t>l</w:t>
      </w:r>
      <w:r w:rsidRPr="00DE4B43">
        <w:rPr>
          <w:bCs/>
        </w:rPr>
        <w:t xml:space="preserve">jande: </w:t>
      </w:r>
    </w:p>
    <w:p w:rsidR="00217A77" w:rsidRPr="00DE4B43" w:rsidRDefault="00217A77" w:rsidP="00217A77">
      <w:pPr>
        <w:pStyle w:val="RKnormal"/>
        <w:numPr>
          <w:ilvl w:val="0"/>
          <w:numId w:val="1"/>
        </w:numPr>
      </w:pPr>
      <w:r w:rsidRPr="00DE4B43">
        <w:t>För tredje året i rad lämnar revisionsrätten ett uttalande utan r</w:t>
      </w:r>
      <w:r w:rsidRPr="00DE4B43">
        <w:t>e</w:t>
      </w:r>
      <w:r w:rsidRPr="00DE4B43">
        <w:t xml:space="preserve">servation om EU:s räkenskaper. </w:t>
      </w:r>
    </w:p>
    <w:p w:rsidR="00217A77" w:rsidRPr="00DE4B43" w:rsidRDefault="00217A77" w:rsidP="00217A77">
      <w:pPr>
        <w:pStyle w:val="RKnormal"/>
        <w:numPr>
          <w:ilvl w:val="0"/>
          <w:numId w:val="1"/>
        </w:numPr>
      </w:pPr>
      <w:r w:rsidRPr="00DE4B43">
        <w:t>Betalningarna från budgeten innehåller fortfarande väsentliga fel, utom på två utgiftsområden – Ekonomi och finans samt Adm</w:t>
      </w:r>
      <w:r w:rsidRPr="00DE4B43">
        <w:t>i</w:t>
      </w:r>
      <w:r w:rsidRPr="00DE4B43">
        <w:t xml:space="preserve">nistrativa och andra utgifter. </w:t>
      </w:r>
    </w:p>
    <w:p w:rsidR="00217A77" w:rsidRPr="00DE4B43" w:rsidRDefault="00217A77" w:rsidP="00217A77">
      <w:pPr>
        <w:pStyle w:val="RKnormal"/>
        <w:numPr>
          <w:ilvl w:val="0"/>
          <w:numId w:val="1"/>
        </w:numPr>
      </w:pPr>
      <w:r w:rsidRPr="00DE4B43">
        <w:t xml:space="preserve">Revisionsrättens granskning visar en </w:t>
      </w:r>
      <w:r w:rsidR="00AF739F" w:rsidRPr="00DE4B43">
        <w:t xml:space="preserve">viss </w:t>
      </w:r>
      <w:r w:rsidRPr="00DE4B43">
        <w:t>ökning av uppskattad fe</w:t>
      </w:r>
      <w:r w:rsidRPr="00DE4B43">
        <w:t>l</w:t>
      </w:r>
      <w:r w:rsidRPr="00DE4B43">
        <w:t>procent inom utgiftsområdet Jordbruk och naturre</w:t>
      </w:r>
      <w:r w:rsidR="002F119E" w:rsidRPr="00DE4B43">
        <w:t>surser och en betydande minskad felprocent</w:t>
      </w:r>
      <w:r w:rsidRPr="00DE4B43">
        <w:t xml:space="preserve"> inom utgiftsområdet Sammanhållning, som trots detta är det område som har flest fel. </w:t>
      </w:r>
    </w:p>
    <w:p w:rsidR="00217A77" w:rsidRPr="00DE4B43" w:rsidRDefault="00217A77" w:rsidP="00217A77">
      <w:pPr>
        <w:pStyle w:val="RKnormal"/>
        <w:numPr>
          <w:ilvl w:val="0"/>
          <w:numId w:val="1"/>
        </w:numPr>
      </w:pPr>
      <w:r w:rsidRPr="00DE4B43">
        <w:t>Enligt revisionsrätten beror omkring tre fjärdedelar av den uppskattade felprocent</w:t>
      </w:r>
      <w:r w:rsidR="002F119E" w:rsidRPr="00DE4B43">
        <w:t>en</w:t>
      </w:r>
      <w:r w:rsidRPr="00DE4B43">
        <w:t xml:space="preserve"> för området Sammanhållning på brister i de nationella my</w:t>
      </w:r>
      <w:r w:rsidRPr="00DE4B43">
        <w:t>n</w:t>
      </w:r>
      <w:r w:rsidRPr="00DE4B43">
        <w:t>digheternas tillämpning av reglerna om offentlig upphan</w:t>
      </w:r>
      <w:r w:rsidRPr="00DE4B43">
        <w:t>d</w:t>
      </w:r>
      <w:r w:rsidRPr="00DE4B43">
        <w:t>ling.</w:t>
      </w:r>
      <w:r w:rsidR="002D0880" w:rsidRPr="00DE4B43">
        <w:t xml:space="preserve"> Brister</w:t>
      </w:r>
      <w:r w:rsidR="00A32362" w:rsidRPr="00DE4B43">
        <w:t xml:space="preserve"> i tillämpningen av reglerna </w:t>
      </w:r>
      <w:r w:rsidR="002D0880" w:rsidRPr="00DE4B43">
        <w:t>är dock inte specifikt relaterade till projekt inom sammanhållningspolitiken.</w:t>
      </w:r>
      <w:r w:rsidR="00A32362" w:rsidRPr="00DE4B43">
        <w:t xml:space="preserve"> </w:t>
      </w:r>
    </w:p>
    <w:p w:rsidR="002F119E" w:rsidRPr="00DE4B43" w:rsidRDefault="00217A77" w:rsidP="002F119E">
      <w:pPr>
        <w:pStyle w:val="RKnormal"/>
        <w:numPr>
          <w:ilvl w:val="0"/>
          <w:numId w:val="1"/>
        </w:numPr>
      </w:pPr>
      <w:r w:rsidRPr="00DE4B43">
        <w:t>Enligt revisionsrätten visar deras rapport sammantaget på en for</w:t>
      </w:r>
      <w:r w:rsidRPr="00DE4B43">
        <w:t>t</w:t>
      </w:r>
      <w:r w:rsidRPr="00DE4B43">
        <w:t>löpande minskning av den mest sannolika felprocenten, som den uppskattats av revisionsrätten, när det gäller betalningarna som helhet de senaste åren.</w:t>
      </w:r>
    </w:p>
    <w:p w:rsidR="002F119E" w:rsidRPr="00DE4B43" w:rsidRDefault="002F119E" w:rsidP="002F119E">
      <w:pPr>
        <w:pStyle w:val="RKnormal"/>
        <w:numPr>
          <w:ilvl w:val="0"/>
          <w:numId w:val="1"/>
        </w:numPr>
      </w:pPr>
      <w:r w:rsidRPr="00DE4B43">
        <w:t>För Sveriges del innehåller inte rapporten någon allvarlig kritik. Sverige omnämns på få ställen i rapporten.</w:t>
      </w:r>
    </w:p>
    <w:p w:rsidR="00B26776" w:rsidRPr="00DE4B43" w:rsidRDefault="00B26776" w:rsidP="002F119E">
      <w:pPr>
        <w:pStyle w:val="Rubrik3"/>
      </w:pPr>
      <w:r w:rsidRPr="00DE4B43">
        <w:t>Svensk bedömning</w:t>
      </w:r>
    </w:p>
    <w:p w:rsidR="00B26776" w:rsidRPr="00DE4B43" w:rsidRDefault="00B26776" w:rsidP="00B26776">
      <w:r w:rsidRPr="00DE4B43">
        <w:t xml:space="preserve">Traditionellt har Sverige intagit en strikt position vad gäller skyddet av EU:s finansiella intressen. </w:t>
      </w:r>
      <w:r w:rsidR="006C4C38" w:rsidRPr="00DE4B43">
        <w:t xml:space="preserve">Vid sidan om Sverige har även Nederländerna, Danmark och UK intagit en motsvarande position. </w:t>
      </w:r>
      <w:r w:rsidRPr="00DE4B43">
        <w:t>Sverige</w:t>
      </w:r>
      <w:r w:rsidR="00AF739F" w:rsidRPr="00DE4B43">
        <w:t xml:space="preserve"> har dock</w:t>
      </w:r>
      <w:r w:rsidRPr="00DE4B43">
        <w:t xml:space="preserve"> inte vid något tillfälle lagt ned sin röst eller röstat emot förslaget om att rekommendera </w:t>
      </w:r>
      <w:r w:rsidR="00C073D2" w:rsidRPr="00DE4B43">
        <w:t>Europaparlamentet</w:t>
      </w:r>
      <w:r w:rsidRPr="00DE4B43">
        <w:t xml:space="preserve"> att besluta att bevilja kommissionen ansvarsfrihet. </w:t>
      </w:r>
    </w:p>
    <w:p w:rsidR="00B26776" w:rsidRPr="00DE4B43" w:rsidRDefault="00B26776" w:rsidP="00B26776">
      <w:pPr>
        <w:rPr>
          <w:i/>
        </w:rPr>
      </w:pPr>
    </w:p>
    <w:p w:rsidR="00217A77" w:rsidRPr="00DE4B43" w:rsidRDefault="00AF739F" w:rsidP="00217A77">
      <w:pPr>
        <w:pStyle w:val="RKnormal"/>
      </w:pPr>
      <w:r w:rsidRPr="00DE4B43">
        <w:t>Regeringen avser att återkomma i frågan om huruvida den stöder rekommendationen att bevilja kommissionen ansvarsfrihet eller ej.</w:t>
      </w:r>
    </w:p>
    <w:p w:rsidR="00EA697C" w:rsidRPr="00DE4B43" w:rsidRDefault="00EA697C" w:rsidP="007E5E82">
      <w:pPr>
        <w:pStyle w:val="Rubrik3"/>
      </w:pPr>
      <w:r w:rsidRPr="00DE4B43">
        <w:t xml:space="preserve"> </w:t>
      </w:r>
    </w:p>
    <w:sectPr w:rsidR="00EA697C" w:rsidRPr="00DE4B43" w:rsidSect="00217A7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6DC" w:rsidRPr="00DE4B43" w:rsidRDefault="00EA06DC">
      <w:r w:rsidRPr="00DE4B43">
        <w:separator/>
      </w:r>
    </w:p>
  </w:endnote>
  <w:endnote w:type="continuationSeparator" w:id="0">
    <w:p w:rsidR="00EA06DC" w:rsidRPr="00DE4B43" w:rsidRDefault="00EA06DC">
      <w:r w:rsidRPr="00DE4B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6DC" w:rsidRPr="00DE4B43" w:rsidRDefault="00EA06DC">
      <w:r w:rsidRPr="00DE4B43">
        <w:separator/>
      </w:r>
    </w:p>
  </w:footnote>
  <w:footnote w:type="continuationSeparator" w:id="0">
    <w:p w:rsidR="00EA06DC" w:rsidRPr="00DE4B43" w:rsidRDefault="00EA06DC">
      <w:r w:rsidRPr="00DE4B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3C3" w:rsidRPr="00DE4B43" w:rsidRDefault="00AF33C3" w:rsidP="00217A77">
    <w:pPr>
      <w:pStyle w:val="Sidhuvud"/>
      <w:framePr w:wrap="around" w:vAnchor="text" w:hAnchor="margin" w:xAlign="outside" w:y="1"/>
      <w:rPr>
        <w:rStyle w:val="Sidnummer"/>
      </w:rPr>
    </w:pPr>
    <w:r w:rsidRPr="00DE4B43">
      <w:rPr>
        <w:rStyle w:val="Sidnummer"/>
      </w:rPr>
      <w:fldChar w:fldCharType="begin" w:fldLock="1"/>
    </w:r>
    <w:r w:rsidRPr="00DE4B43">
      <w:rPr>
        <w:rStyle w:val="Sidnummer"/>
      </w:rPr>
      <w:instrText xml:space="preserve">PAGE  </w:instrText>
    </w:r>
    <w:r w:rsidRPr="00DE4B43">
      <w:rPr>
        <w:rStyle w:val="Sidnummer"/>
      </w:rPr>
      <w:fldChar w:fldCharType="separate"/>
    </w:r>
    <w:r w:rsidR="005B2CC4" w:rsidRPr="00DE4B43">
      <w:rPr>
        <w:rStyle w:val="Sidnummer"/>
      </w:rPr>
      <w:t>2</w:t>
    </w:r>
    <w:r w:rsidRPr="00DE4B43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AF33C3" w:rsidRPr="00DE4B43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AF33C3" w:rsidRPr="00DE4B43" w:rsidRDefault="00AF33C3" w:rsidP="00217A7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F33C3" w:rsidRPr="00DE4B43" w:rsidRDefault="00AF33C3">
          <w:pPr>
            <w:pStyle w:val="Sidhuvud"/>
            <w:ind w:right="360"/>
          </w:pPr>
        </w:p>
      </w:tc>
      <w:tc>
        <w:tcPr>
          <w:tcW w:w="1525" w:type="dxa"/>
        </w:tcPr>
        <w:p w:rsidR="00AF33C3" w:rsidRPr="00DE4B43" w:rsidRDefault="00AF33C3">
          <w:pPr>
            <w:pStyle w:val="Sidhuvud"/>
            <w:ind w:right="360"/>
          </w:pPr>
        </w:p>
      </w:tc>
    </w:tr>
  </w:tbl>
  <w:p w:rsidR="00AF33C3" w:rsidRPr="00DE4B43" w:rsidRDefault="00AF33C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3C3" w:rsidRPr="00DE4B43" w:rsidRDefault="00AF33C3" w:rsidP="00217A77">
    <w:pPr>
      <w:pStyle w:val="Sidhuvud"/>
      <w:framePr w:wrap="around" w:vAnchor="text" w:hAnchor="margin" w:xAlign="outside" w:y="1"/>
      <w:rPr>
        <w:rStyle w:val="Sidnummer"/>
      </w:rPr>
    </w:pPr>
    <w:r w:rsidRPr="00DE4B43">
      <w:rPr>
        <w:rStyle w:val="Sidnummer"/>
      </w:rPr>
      <w:fldChar w:fldCharType="begin" w:fldLock="1"/>
    </w:r>
    <w:r w:rsidRPr="00DE4B43">
      <w:rPr>
        <w:rStyle w:val="Sidnummer"/>
      </w:rPr>
      <w:instrText xml:space="preserve">PAGE  </w:instrText>
    </w:r>
    <w:r w:rsidRPr="00DE4B43">
      <w:rPr>
        <w:rStyle w:val="Sidnummer"/>
      </w:rPr>
      <w:fldChar w:fldCharType="separate"/>
    </w:r>
    <w:r w:rsidRPr="00DE4B43">
      <w:rPr>
        <w:rStyle w:val="Sidnummer"/>
      </w:rPr>
      <w:t>3</w:t>
    </w:r>
    <w:r w:rsidRPr="00DE4B43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AF33C3" w:rsidRPr="00DE4B43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AF33C3" w:rsidRPr="00DE4B43" w:rsidRDefault="00AF33C3" w:rsidP="00217A7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F33C3" w:rsidRPr="00DE4B43" w:rsidRDefault="00AF33C3">
          <w:pPr>
            <w:pStyle w:val="Sidhuvud"/>
            <w:ind w:right="360"/>
          </w:pPr>
        </w:p>
      </w:tc>
      <w:tc>
        <w:tcPr>
          <w:tcW w:w="1525" w:type="dxa"/>
        </w:tcPr>
        <w:p w:rsidR="00AF33C3" w:rsidRPr="00DE4B43" w:rsidRDefault="00AF33C3">
          <w:pPr>
            <w:pStyle w:val="Sidhuvud"/>
            <w:ind w:right="360"/>
          </w:pPr>
        </w:p>
      </w:tc>
    </w:tr>
  </w:tbl>
  <w:p w:rsidR="00AF33C3" w:rsidRPr="00DE4B43" w:rsidRDefault="00AF33C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3C3" w:rsidRPr="00DE4B43" w:rsidRDefault="00DE4B43">
    <w:pPr>
      <w:framePr w:w="2948" w:h="1321" w:hRule="exact" w:wrap="notBeside" w:vAnchor="page" w:hAnchor="page" w:x="1362" w:y="653"/>
    </w:pPr>
    <w:r w:rsidRPr="00DE4B43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33C3" w:rsidRPr="00DE4B43" w:rsidRDefault="00AF33C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F33C3" w:rsidRPr="00DE4B43" w:rsidRDefault="00AF33C3">
    <w:pPr>
      <w:rPr>
        <w:rFonts w:ascii="TradeGothic" w:hAnsi="TradeGothic"/>
        <w:b/>
        <w:bCs/>
        <w:spacing w:val="12"/>
        <w:sz w:val="22"/>
      </w:rPr>
    </w:pPr>
  </w:p>
  <w:p w:rsidR="00AF33C3" w:rsidRPr="00DE4B43" w:rsidRDefault="00AF33C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F33C3" w:rsidRPr="00DE4B43" w:rsidRDefault="00AF33C3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02874"/>
    <w:multiLevelType w:val="hybridMultilevel"/>
    <w:tmpl w:val="6A2E002E"/>
    <w:lvl w:ilvl="0" w:tplc="B8562E10">
      <w:start w:val="1"/>
      <w:numFmt w:val="bullet"/>
      <w:lvlRestart w:val="0"/>
      <w:lvlText w:val="-"/>
      <w:lvlJc w:val="left"/>
      <w:pPr>
        <w:tabs>
          <w:tab w:val="num" w:pos="357"/>
        </w:tabs>
        <w:ind w:left="357" w:hanging="357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7936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217A77"/>
    <w:rsid w:val="000625A3"/>
    <w:rsid w:val="00150384"/>
    <w:rsid w:val="001805B7"/>
    <w:rsid w:val="001A2D93"/>
    <w:rsid w:val="00217A77"/>
    <w:rsid w:val="002D0880"/>
    <w:rsid w:val="002F119E"/>
    <w:rsid w:val="003707C0"/>
    <w:rsid w:val="003C6791"/>
    <w:rsid w:val="004A328D"/>
    <w:rsid w:val="004A58F1"/>
    <w:rsid w:val="004C2F75"/>
    <w:rsid w:val="004F52E4"/>
    <w:rsid w:val="005B2CC4"/>
    <w:rsid w:val="006373AC"/>
    <w:rsid w:val="00695DC9"/>
    <w:rsid w:val="006C4C38"/>
    <w:rsid w:val="006E4E11"/>
    <w:rsid w:val="006E6728"/>
    <w:rsid w:val="007242A3"/>
    <w:rsid w:val="00783A90"/>
    <w:rsid w:val="007E5E82"/>
    <w:rsid w:val="008F7169"/>
    <w:rsid w:val="00907DB9"/>
    <w:rsid w:val="00A32362"/>
    <w:rsid w:val="00A964EB"/>
    <w:rsid w:val="00AF33C3"/>
    <w:rsid w:val="00AF739F"/>
    <w:rsid w:val="00B26776"/>
    <w:rsid w:val="00C073D2"/>
    <w:rsid w:val="00C236F4"/>
    <w:rsid w:val="00DE4B43"/>
    <w:rsid w:val="00E059E8"/>
    <w:rsid w:val="00E47DA3"/>
    <w:rsid w:val="00EA06DC"/>
    <w:rsid w:val="00EA697C"/>
    <w:rsid w:val="00EC25F9"/>
    <w:rsid w:val="00EE68A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0F2EDC-D2D0-4E26-8BD9-E590775B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C236F4"/>
    <w:rPr>
      <w:rFonts w:ascii="OrigGarmnd BT" w:hAnsi="OrigGarmnd BT"/>
      <w:sz w:val="24"/>
      <w:lang w:val="sv-SE" w:eastAsia="en-US" w:bidi="ar-SA"/>
    </w:rPr>
  </w:style>
  <w:style w:type="paragraph" w:styleId="Ballongtext">
    <w:name w:val="Balloon Text"/>
    <w:basedOn w:val="Normal"/>
    <w:semiHidden/>
    <w:rsid w:val="005B2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3031</Characters>
  <Application>Microsoft Office Word</Application>
  <DocSecurity>4</DocSecurity>
  <Lines>81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Ansvarsfrihetsprövning för EU-budgeten 2009 - rådets rekommendation</vt:lpstr>
    </vt:vector>
  </TitlesOfParts>
  <Company>Regeringskansliet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Ansvarsfrihetsprövning för EU-budgeten 2009 - rådets rekommendation</dc:title>
  <dc:subject>Ansvarsfrihetsprövning för EU-budgeten 2009 - rådets rekommendation</dc:subject>
  <dc:creator>Riksdagen</dc:creator>
  <cp:keywords>Riksdagen</cp:keywords>
  <dc:description/>
  <cp:lastModifiedBy>Lars Brink</cp:lastModifiedBy>
  <cp:revision>2</cp:revision>
  <cp:lastPrinted>2011-02-07T12:16:00Z</cp:lastPrinted>
  <dcterms:created xsi:type="dcterms:W3CDTF">2025-12-18T03:54:00Z</dcterms:created>
  <dcterms:modified xsi:type="dcterms:W3CDTF">2025-12-18T03:54:00Z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