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BAEC" w14:textId="2DC54E43" w:rsidR="005A474B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  <w:r w:rsidR="00DF7E06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="00DF7E06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="00DF7E06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="00DF7E06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="00DF7E06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FAC</w:t>
      </w:r>
    </w:p>
    <w:p w14:paraId="3DBDF5E0" w14:textId="77777777" w:rsidR="00DF7E06" w:rsidRPr="00F26A67" w:rsidRDefault="00DF7E06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40E8CC92" w14:textId="77777777" w:rsidR="005A474B" w:rsidRPr="00F26A67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14:paraId="3DFCD8E7" w14:textId="77777777" w:rsidR="005A474B" w:rsidRPr="00F26A67" w:rsidRDefault="005A474B" w:rsidP="00C22FB8">
      <w:pPr>
        <w:spacing w:after="0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14:paraId="2819E3EC" w14:textId="77777777" w:rsidR="005A474B" w:rsidRPr="00F26A67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</w:p>
    <w:p w14:paraId="04498B96" w14:textId="77777777" w:rsidR="00F26A67" w:rsidRPr="00F26A67" w:rsidRDefault="00F26A67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147CAB79" w14:textId="77777777" w:rsidR="00451CDD" w:rsidRPr="00F26A67" w:rsidRDefault="00451CDD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3EF32DC8" w14:textId="77777777" w:rsidR="005A474B" w:rsidRPr="00F26A67" w:rsidRDefault="005A474B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14:paraId="12301864" w14:textId="0726A3A8" w:rsidR="005A474B" w:rsidRPr="00F26A67" w:rsidRDefault="005A474B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den </w:t>
      </w:r>
      <w:r w:rsidR="00745538">
        <w:rPr>
          <w:rFonts w:ascii="OrigGarmnd BT" w:eastAsia="Times New Roman" w:hAnsi="OrigGarmnd BT"/>
          <w:b/>
          <w:sz w:val="24"/>
          <w:szCs w:val="24"/>
          <w:lang w:eastAsia="sv-SE"/>
        </w:rPr>
        <w:t>20</w:t>
      </w:r>
      <w:r w:rsidR="00F26A67"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</w:t>
      </w:r>
      <w:r w:rsidR="00126460"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>j</w:t>
      </w:r>
      <w:r w:rsidR="00745538">
        <w:rPr>
          <w:rFonts w:ascii="OrigGarmnd BT" w:eastAsia="Times New Roman" w:hAnsi="OrigGarmnd BT"/>
          <w:b/>
          <w:sz w:val="24"/>
          <w:szCs w:val="24"/>
          <w:lang w:eastAsia="sv-SE"/>
        </w:rPr>
        <w:t>uli</w:t>
      </w:r>
      <w:r w:rsidR="001B57FF" w:rsidRPr="00F26A67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2015</w:t>
      </w:r>
    </w:p>
    <w:p w14:paraId="5A2479C9" w14:textId="77777777" w:rsidR="004543D6" w:rsidRPr="00F26A67" w:rsidRDefault="004543D6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4460FC78" w14:textId="77777777" w:rsidR="005A474B" w:rsidRPr="00F26A67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57C26960" w14:textId="77777777" w:rsidR="00F26A67" w:rsidRPr="00C22FB8" w:rsidRDefault="00F26A67" w:rsidP="00F26A67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Utrikesministrarnas möte</w:t>
      </w:r>
    </w:p>
    <w:p w14:paraId="58516349" w14:textId="77777777" w:rsidR="00F26A67" w:rsidRDefault="00F26A67" w:rsidP="00F26A67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093269F0" w14:textId="22DE56BE" w:rsidR="00822CC8" w:rsidRPr="00CD1E4F" w:rsidRDefault="00822CC8" w:rsidP="00F26A67">
      <w:pPr>
        <w:spacing w:after="0"/>
        <w:rPr>
          <w:rFonts w:ascii="OrigGarmnd BT" w:eastAsia="Times New Roman" w:hAnsi="OrigGarmnd BT"/>
          <w:i/>
          <w:sz w:val="24"/>
          <w:szCs w:val="24"/>
          <w:lang w:eastAsia="sv-SE"/>
        </w:rPr>
      </w:pPr>
      <w:r w:rsidRPr="00CD1E4F">
        <w:rPr>
          <w:rFonts w:ascii="OrigGarmnd BT" w:eastAsia="Times New Roman" w:hAnsi="OrigGarmnd BT"/>
          <w:i/>
          <w:sz w:val="24"/>
          <w:szCs w:val="24"/>
          <w:lang w:eastAsia="sv-SE"/>
        </w:rPr>
        <w:t>Tillägg</w:t>
      </w:r>
      <w:r w:rsidR="00CD1E4F" w:rsidRPr="00CD1E4F">
        <w:rPr>
          <w:rFonts w:ascii="OrigGarmnd BT" w:eastAsia="Times New Roman" w:hAnsi="OrigGarmnd BT"/>
          <w:i/>
          <w:sz w:val="24"/>
          <w:szCs w:val="24"/>
          <w:lang w:eastAsia="sv-SE"/>
        </w:rPr>
        <w:t xml:space="preserve"> </w:t>
      </w:r>
      <w:r w:rsidR="00361AA5">
        <w:rPr>
          <w:rFonts w:ascii="OrigGarmnd BT" w:eastAsia="Times New Roman" w:hAnsi="OrigGarmnd BT"/>
          <w:i/>
          <w:sz w:val="24"/>
          <w:szCs w:val="24"/>
          <w:lang w:eastAsia="sv-SE"/>
        </w:rPr>
        <w:t>till</w:t>
      </w:r>
      <w:r w:rsidR="00CD1E4F" w:rsidRPr="00CD1E4F">
        <w:rPr>
          <w:rFonts w:ascii="OrigGarmnd BT" w:eastAsia="Times New Roman" w:hAnsi="OrigGarmnd BT"/>
          <w:i/>
          <w:sz w:val="24"/>
          <w:szCs w:val="24"/>
          <w:lang w:eastAsia="sv-SE"/>
        </w:rPr>
        <w:t xml:space="preserve"> dagordningen</w:t>
      </w:r>
    </w:p>
    <w:p w14:paraId="2E55C849" w14:textId="7AD50170" w:rsidR="00C872A9" w:rsidRDefault="00C872A9" w:rsidP="003C28ED">
      <w:pPr>
        <w:pStyle w:val="Ingetavstnd"/>
        <w:spacing w:line="276" w:lineRule="auto"/>
        <w:ind w:left="425"/>
        <w:rPr>
          <w:rFonts w:ascii="OrigGarmnd BT" w:hAnsi="OrigGarmnd BT"/>
          <w:color w:val="000000"/>
          <w:sz w:val="24"/>
          <w:szCs w:val="24"/>
          <w:lang w:eastAsia="sv-SE"/>
        </w:rPr>
      </w:pPr>
    </w:p>
    <w:p w14:paraId="1C97E88F" w14:textId="368CED61" w:rsidR="003C069C" w:rsidRDefault="00822CC8" w:rsidP="003C069C">
      <w:pPr>
        <w:pStyle w:val="RKrubrik"/>
        <w:spacing w:before="0" w:after="0" w:line="276" w:lineRule="auto"/>
        <w:ind w:left="425" w:hanging="425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7</w:t>
      </w:r>
      <w:r w:rsidR="003C069C">
        <w:rPr>
          <w:rFonts w:ascii="OrigGarmnd BT" w:hAnsi="OrigGarmnd BT"/>
          <w:sz w:val="24"/>
          <w:szCs w:val="24"/>
        </w:rPr>
        <w:t>.</w:t>
      </w:r>
      <w:r w:rsidR="003C069C">
        <w:rPr>
          <w:rFonts w:ascii="OrigGarmnd BT" w:hAnsi="OrigGarmnd BT"/>
          <w:sz w:val="24"/>
          <w:szCs w:val="24"/>
        </w:rPr>
        <w:tab/>
      </w:r>
      <w:r>
        <w:rPr>
          <w:rFonts w:ascii="OrigGarmnd BT" w:hAnsi="OrigGarmnd BT"/>
          <w:sz w:val="24"/>
          <w:szCs w:val="24"/>
        </w:rPr>
        <w:t>Libyen</w:t>
      </w:r>
    </w:p>
    <w:p w14:paraId="59BA4E67" w14:textId="77777777" w:rsidR="003C28ED" w:rsidRDefault="003C28ED" w:rsidP="003C28ED">
      <w:pPr>
        <w:pStyle w:val="RKnormal"/>
      </w:pPr>
    </w:p>
    <w:p w14:paraId="1E8F28D7" w14:textId="1AF20824" w:rsidR="00822CC8" w:rsidRDefault="00822CC8" w:rsidP="00822CC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  <w:t xml:space="preserve">Diskussions- och </w:t>
      </w:r>
      <w:r w:rsidRPr="00F7012A"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  <w:t>ev. beslutspunkt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br/>
        <w:t xml:space="preserve">Rådet förväntas diskutera Libyen, med anledning av den politiska överenskommelse som har slutits, och EU:s roll i den fortsatta utvecklingen. </w:t>
      </w:r>
      <w:r w:rsidR="002720E0">
        <w:rPr>
          <w:rFonts w:ascii="OrigGarmnd BT" w:hAnsi="OrigGarmnd BT"/>
          <w:color w:val="000000"/>
          <w:sz w:val="24"/>
          <w:szCs w:val="24"/>
          <w:lang w:eastAsia="sv-SE"/>
        </w:rPr>
        <w:t>Slutsatser kan komma att antas.</w:t>
      </w:r>
    </w:p>
    <w:p w14:paraId="751E92D3" w14:textId="77777777" w:rsidR="00822CC8" w:rsidRDefault="00822CC8" w:rsidP="00822CC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u w:val="single"/>
          <w:lang w:eastAsia="sv-SE"/>
        </w:rPr>
      </w:pPr>
    </w:p>
    <w:p w14:paraId="30F396E0" w14:textId="77777777" w:rsidR="00822CC8" w:rsidRDefault="00822CC8" w:rsidP="00822CC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u w:val="single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u w:val="single"/>
          <w:lang w:eastAsia="sv-SE"/>
        </w:rPr>
        <w:t xml:space="preserve">Regeringens ståndpunkt: </w:t>
      </w:r>
    </w:p>
    <w:p w14:paraId="0BEFCA59" w14:textId="77777777" w:rsidR="00822CC8" w:rsidRDefault="00822CC8" w:rsidP="00822CC8">
      <w:pPr>
        <w:ind w:left="426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>Regeringen välkomnar den politiska överenskommelse om Libyen som slöts i Marocko ny</w:t>
      </w:r>
      <w:bookmarkStart w:id="0" w:name="_GoBack"/>
      <w:bookmarkEnd w:id="0"/>
      <w:r>
        <w:rPr>
          <w:rFonts w:ascii="OrigGarmnd BT" w:hAnsi="OrigGarmnd BT"/>
          <w:color w:val="000000"/>
          <w:sz w:val="24"/>
          <w:szCs w:val="24"/>
          <w:lang w:eastAsia="sv-SE"/>
        </w:rPr>
        <w:t>ligen mellan flera av parterna i den FN-ledda dialogen – ett viktigt steg i rätt riktning. Regeringen uppmanar de aktörer som uteblivit att ansluta sig till överenskommelsen i syfte att underlätta en politisk lösning och bana väg för en nationell samlingsregering med brett stöd. Krisen i Libyen förblir mycket oroande och utgör ett säkerhetshot också för Libyens grannländer. Regeringen fortsätter att till fullo stödja dialogsamtalen i FN:s regi och välkomnar d</w:t>
      </w:r>
      <w:r>
        <w:rPr>
          <w:rFonts w:ascii="OrigGarmnd BT" w:hAnsi="OrigGarmnd BT"/>
          <w:sz w:val="24"/>
          <w:szCs w:val="24"/>
        </w:rPr>
        <w:t xml:space="preserve">iskussionen om EU:s fortsatta engagemang. Regeringen betonar vikten av nära samordning mellan EU och FN. Eventuella framtida EU-insatser måste vara väl förberedda, bygga på en trovärdig vapenvila och </w:t>
      </w:r>
      <w:r>
        <w:rPr>
          <w:rFonts w:ascii="OrigGarmnd BT" w:hAnsi="OrigGarmnd BT"/>
          <w:bCs/>
          <w:sz w:val="24"/>
          <w:szCs w:val="24"/>
        </w:rPr>
        <w:t>att det finns</w:t>
      </w:r>
      <w:r>
        <w:rPr>
          <w:rFonts w:ascii="OrigGarmnd BT" w:hAnsi="OrigGarmnd BT"/>
          <w:sz w:val="24"/>
          <w:szCs w:val="24"/>
        </w:rPr>
        <w:t xml:space="preserve"> en samlingsregering, samt ske i samråd med Libyen. </w:t>
      </w:r>
    </w:p>
    <w:p w14:paraId="5B5EA5B3" w14:textId="580CA018" w:rsidR="003C28ED" w:rsidRPr="003C28ED" w:rsidRDefault="003C28ED" w:rsidP="00822CC8">
      <w:pPr>
        <w:spacing w:after="0"/>
        <w:ind w:left="425"/>
      </w:pPr>
    </w:p>
    <w:sectPr w:rsidR="003C28ED" w:rsidRPr="003C28E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27A15" w14:textId="77777777" w:rsidR="00AF4D81" w:rsidRDefault="00AF4D81" w:rsidP="000C2283">
      <w:pPr>
        <w:spacing w:after="0" w:line="240" w:lineRule="auto"/>
      </w:pPr>
      <w:r>
        <w:separator/>
      </w:r>
    </w:p>
  </w:endnote>
  <w:endnote w:type="continuationSeparator" w:id="0">
    <w:p w14:paraId="27495A66" w14:textId="77777777" w:rsidR="00AF4D81" w:rsidRDefault="00AF4D81" w:rsidP="000C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3F546" w14:textId="77777777" w:rsidR="00AF4D81" w:rsidRDefault="00AF4D81" w:rsidP="000C2283">
      <w:pPr>
        <w:spacing w:after="0" w:line="240" w:lineRule="auto"/>
      </w:pPr>
      <w:r>
        <w:separator/>
      </w:r>
    </w:p>
  </w:footnote>
  <w:footnote w:type="continuationSeparator" w:id="0">
    <w:p w14:paraId="6027132D" w14:textId="77777777" w:rsidR="00AF4D81" w:rsidRDefault="00AF4D81" w:rsidP="000C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EC706" w14:textId="1F00203C" w:rsidR="003860BF" w:rsidRDefault="003860BF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B2127"/>
    <w:multiLevelType w:val="hybridMultilevel"/>
    <w:tmpl w:val="CE56709C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2E9B"/>
    <w:multiLevelType w:val="hybridMultilevel"/>
    <w:tmpl w:val="530C68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6E1"/>
    <w:multiLevelType w:val="hybridMultilevel"/>
    <w:tmpl w:val="CE56709C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3ED3"/>
    <w:multiLevelType w:val="hybridMultilevel"/>
    <w:tmpl w:val="363886EE"/>
    <w:lvl w:ilvl="0" w:tplc="11623FDC">
      <w:start w:val="1"/>
      <w:numFmt w:val="bullet"/>
      <w:lvlText w:val="-"/>
      <w:lvlJc w:val="left"/>
      <w:pPr>
        <w:ind w:left="785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4B"/>
    <w:rsid w:val="00001DD0"/>
    <w:rsid w:val="00005731"/>
    <w:rsid w:val="000072A1"/>
    <w:rsid w:val="0001391E"/>
    <w:rsid w:val="00022B34"/>
    <w:rsid w:val="00047A68"/>
    <w:rsid w:val="0005446C"/>
    <w:rsid w:val="0006200D"/>
    <w:rsid w:val="00076E02"/>
    <w:rsid w:val="000779C1"/>
    <w:rsid w:val="0008554F"/>
    <w:rsid w:val="00086522"/>
    <w:rsid w:val="000951C7"/>
    <w:rsid w:val="000B0365"/>
    <w:rsid w:val="000B1A30"/>
    <w:rsid w:val="000B31AE"/>
    <w:rsid w:val="000C2283"/>
    <w:rsid w:val="000D4F0F"/>
    <w:rsid w:val="000D5C73"/>
    <w:rsid w:val="000E61B3"/>
    <w:rsid w:val="000F7523"/>
    <w:rsid w:val="00106AD2"/>
    <w:rsid w:val="00126460"/>
    <w:rsid w:val="00130E24"/>
    <w:rsid w:val="001402CC"/>
    <w:rsid w:val="00144791"/>
    <w:rsid w:val="0015427A"/>
    <w:rsid w:val="001607B2"/>
    <w:rsid w:val="00163A89"/>
    <w:rsid w:val="0016611A"/>
    <w:rsid w:val="00180D0B"/>
    <w:rsid w:val="00181BAC"/>
    <w:rsid w:val="00184303"/>
    <w:rsid w:val="00185066"/>
    <w:rsid w:val="00186CE5"/>
    <w:rsid w:val="001922BB"/>
    <w:rsid w:val="001A3203"/>
    <w:rsid w:val="001B3572"/>
    <w:rsid w:val="001B57FF"/>
    <w:rsid w:val="001D2843"/>
    <w:rsid w:val="001E2717"/>
    <w:rsid w:val="001E6428"/>
    <w:rsid w:val="001F07DC"/>
    <w:rsid w:val="001F41F1"/>
    <w:rsid w:val="002159FC"/>
    <w:rsid w:val="00226F5E"/>
    <w:rsid w:val="00231204"/>
    <w:rsid w:val="002343D4"/>
    <w:rsid w:val="00250F2A"/>
    <w:rsid w:val="00257C18"/>
    <w:rsid w:val="00257F7D"/>
    <w:rsid w:val="00267396"/>
    <w:rsid w:val="002720E0"/>
    <w:rsid w:val="00290318"/>
    <w:rsid w:val="0029762D"/>
    <w:rsid w:val="002A5207"/>
    <w:rsid w:val="002A74DC"/>
    <w:rsid w:val="002B4102"/>
    <w:rsid w:val="002D4179"/>
    <w:rsid w:val="002E6DCE"/>
    <w:rsid w:val="00300BCB"/>
    <w:rsid w:val="00313F82"/>
    <w:rsid w:val="00320C98"/>
    <w:rsid w:val="00322E67"/>
    <w:rsid w:val="0032642A"/>
    <w:rsid w:val="003308A8"/>
    <w:rsid w:val="003337FE"/>
    <w:rsid w:val="003363A8"/>
    <w:rsid w:val="003432CA"/>
    <w:rsid w:val="00361AA5"/>
    <w:rsid w:val="00373E70"/>
    <w:rsid w:val="00375571"/>
    <w:rsid w:val="00375619"/>
    <w:rsid w:val="00383AC0"/>
    <w:rsid w:val="0038527E"/>
    <w:rsid w:val="003860BF"/>
    <w:rsid w:val="003B7BE0"/>
    <w:rsid w:val="003C069C"/>
    <w:rsid w:val="003C28ED"/>
    <w:rsid w:val="003C6296"/>
    <w:rsid w:val="003D14CB"/>
    <w:rsid w:val="003D1598"/>
    <w:rsid w:val="003D1BB0"/>
    <w:rsid w:val="003D6617"/>
    <w:rsid w:val="003F2151"/>
    <w:rsid w:val="00400AB8"/>
    <w:rsid w:val="00427605"/>
    <w:rsid w:val="004314A5"/>
    <w:rsid w:val="00433AE2"/>
    <w:rsid w:val="004462FD"/>
    <w:rsid w:val="00451CDD"/>
    <w:rsid w:val="004543D6"/>
    <w:rsid w:val="004556B3"/>
    <w:rsid w:val="0046312B"/>
    <w:rsid w:val="004760DA"/>
    <w:rsid w:val="004809D1"/>
    <w:rsid w:val="004A1F3A"/>
    <w:rsid w:val="004B6066"/>
    <w:rsid w:val="004C0A2D"/>
    <w:rsid w:val="004C3EA6"/>
    <w:rsid w:val="004E526F"/>
    <w:rsid w:val="004F1279"/>
    <w:rsid w:val="004F376B"/>
    <w:rsid w:val="00507E97"/>
    <w:rsid w:val="0051676A"/>
    <w:rsid w:val="00516FFE"/>
    <w:rsid w:val="005174DC"/>
    <w:rsid w:val="00526F81"/>
    <w:rsid w:val="00541824"/>
    <w:rsid w:val="00541E4D"/>
    <w:rsid w:val="00542516"/>
    <w:rsid w:val="005533A2"/>
    <w:rsid w:val="005560A8"/>
    <w:rsid w:val="00590BD5"/>
    <w:rsid w:val="005957CF"/>
    <w:rsid w:val="0059598D"/>
    <w:rsid w:val="00596767"/>
    <w:rsid w:val="005968BF"/>
    <w:rsid w:val="005A2602"/>
    <w:rsid w:val="005A3BE1"/>
    <w:rsid w:val="005A474B"/>
    <w:rsid w:val="005B25F9"/>
    <w:rsid w:val="005C20E6"/>
    <w:rsid w:val="005C55BF"/>
    <w:rsid w:val="005E6BBE"/>
    <w:rsid w:val="005E776B"/>
    <w:rsid w:val="005F49DD"/>
    <w:rsid w:val="006032EC"/>
    <w:rsid w:val="00626D64"/>
    <w:rsid w:val="0063090A"/>
    <w:rsid w:val="00633C92"/>
    <w:rsid w:val="006546F1"/>
    <w:rsid w:val="00654BB0"/>
    <w:rsid w:val="00690414"/>
    <w:rsid w:val="00690CE8"/>
    <w:rsid w:val="006923C3"/>
    <w:rsid w:val="006A1BDC"/>
    <w:rsid w:val="006A592B"/>
    <w:rsid w:val="006C13C2"/>
    <w:rsid w:val="006D7971"/>
    <w:rsid w:val="006E35D8"/>
    <w:rsid w:val="006E5E1C"/>
    <w:rsid w:val="006E6964"/>
    <w:rsid w:val="006F4592"/>
    <w:rsid w:val="006F523F"/>
    <w:rsid w:val="0070221E"/>
    <w:rsid w:val="007028DF"/>
    <w:rsid w:val="00712154"/>
    <w:rsid w:val="00721982"/>
    <w:rsid w:val="007248CE"/>
    <w:rsid w:val="00730D0B"/>
    <w:rsid w:val="00744936"/>
    <w:rsid w:val="00745517"/>
    <w:rsid w:val="00745538"/>
    <w:rsid w:val="00746550"/>
    <w:rsid w:val="00754D23"/>
    <w:rsid w:val="00764F5E"/>
    <w:rsid w:val="007727C4"/>
    <w:rsid w:val="0077789A"/>
    <w:rsid w:val="00780CF1"/>
    <w:rsid w:val="007813D9"/>
    <w:rsid w:val="007826A8"/>
    <w:rsid w:val="007C5C34"/>
    <w:rsid w:val="007D1C7C"/>
    <w:rsid w:val="007E40E4"/>
    <w:rsid w:val="007F458B"/>
    <w:rsid w:val="008119CD"/>
    <w:rsid w:val="00820E72"/>
    <w:rsid w:val="00822CC8"/>
    <w:rsid w:val="00833747"/>
    <w:rsid w:val="00834D20"/>
    <w:rsid w:val="00850A17"/>
    <w:rsid w:val="00856825"/>
    <w:rsid w:val="00857BBA"/>
    <w:rsid w:val="00863001"/>
    <w:rsid w:val="008650FD"/>
    <w:rsid w:val="00873ECE"/>
    <w:rsid w:val="00881957"/>
    <w:rsid w:val="0089316B"/>
    <w:rsid w:val="008A6EA6"/>
    <w:rsid w:val="008C1797"/>
    <w:rsid w:val="008C189D"/>
    <w:rsid w:val="008C4B3A"/>
    <w:rsid w:val="008D28D4"/>
    <w:rsid w:val="008F0EF1"/>
    <w:rsid w:val="009000E2"/>
    <w:rsid w:val="009035B0"/>
    <w:rsid w:val="00904427"/>
    <w:rsid w:val="00907E8A"/>
    <w:rsid w:val="00910938"/>
    <w:rsid w:val="00912DCA"/>
    <w:rsid w:val="00915467"/>
    <w:rsid w:val="00924B19"/>
    <w:rsid w:val="0096535E"/>
    <w:rsid w:val="009704E9"/>
    <w:rsid w:val="00982C95"/>
    <w:rsid w:val="009A0674"/>
    <w:rsid w:val="009A2598"/>
    <w:rsid w:val="009B75D9"/>
    <w:rsid w:val="009D073D"/>
    <w:rsid w:val="00A00E4D"/>
    <w:rsid w:val="00A131BA"/>
    <w:rsid w:val="00A14C1A"/>
    <w:rsid w:val="00A225B2"/>
    <w:rsid w:val="00A33315"/>
    <w:rsid w:val="00A46EA0"/>
    <w:rsid w:val="00A50B61"/>
    <w:rsid w:val="00A61301"/>
    <w:rsid w:val="00A61CB0"/>
    <w:rsid w:val="00A84F13"/>
    <w:rsid w:val="00AA3159"/>
    <w:rsid w:val="00AC09B9"/>
    <w:rsid w:val="00AC1667"/>
    <w:rsid w:val="00AC3F62"/>
    <w:rsid w:val="00AC4629"/>
    <w:rsid w:val="00AC7371"/>
    <w:rsid w:val="00AC7A3E"/>
    <w:rsid w:val="00AD7638"/>
    <w:rsid w:val="00AF0F3E"/>
    <w:rsid w:val="00AF4D81"/>
    <w:rsid w:val="00B0352A"/>
    <w:rsid w:val="00B109C2"/>
    <w:rsid w:val="00B23649"/>
    <w:rsid w:val="00B255EB"/>
    <w:rsid w:val="00B26697"/>
    <w:rsid w:val="00B301CB"/>
    <w:rsid w:val="00B36C67"/>
    <w:rsid w:val="00B43C21"/>
    <w:rsid w:val="00B47C7A"/>
    <w:rsid w:val="00B47EB2"/>
    <w:rsid w:val="00B52DA8"/>
    <w:rsid w:val="00B600EA"/>
    <w:rsid w:val="00B60386"/>
    <w:rsid w:val="00B719B2"/>
    <w:rsid w:val="00B71C9F"/>
    <w:rsid w:val="00B72D5E"/>
    <w:rsid w:val="00B73F25"/>
    <w:rsid w:val="00B742D0"/>
    <w:rsid w:val="00B85AB2"/>
    <w:rsid w:val="00B93AB3"/>
    <w:rsid w:val="00BA3B75"/>
    <w:rsid w:val="00BA3BDD"/>
    <w:rsid w:val="00BA5648"/>
    <w:rsid w:val="00BB09A1"/>
    <w:rsid w:val="00BB2001"/>
    <w:rsid w:val="00BB3C0B"/>
    <w:rsid w:val="00BC28BE"/>
    <w:rsid w:val="00BC3C1E"/>
    <w:rsid w:val="00BC4075"/>
    <w:rsid w:val="00BD1433"/>
    <w:rsid w:val="00C10704"/>
    <w:rsid w:val="00C213DC"/>
    <w:rsid w:val="00C22AB7"/>
    <w:rsid w:val="00C22FB8"/>
    <w:rsid w:val="00C2770C"/>
    <w:rsid w:val="00C30997"/>
    <w:rsid w:val="00C41ADF"/>
    <w:rsid w:val="00C74BD0"/>
    <w:rsid w:val="00C754B1"/>
    <w:rsid w:val="00C75A58"/>
    <w:rsid w:val="00C76CFF"/>
    <w:rsid w:val="00C8406C"/>
    <w:rsid w:val="00C872A9"/>
    <w:rsid w:val="00C92F99"/>
    <w:rsid w:val="00CA112F"/>
    <w:rsid w:val="00CC2505"/>
    <w:rsid w:val="00CD1E4F"/>
    <w:rsid w:val="00D03F30"/>
    <w:rsid w:val="00D05910"/>
    <w:rsid w:val="00D16566"/>
    <w:rsid w:val="00D303C3"/>
    <w:rsid w:val="00D36113"/>
    <w:rsid w:val="00D44E4A"/>
    <w:rsid w:val="00D65472"/>
    <w:rsid w:val="00D6780F"/>
    <w:rsid w:val="00D721D3"/>
    <w:rsid w:val="00D757F3"/>
    <w:rsid w:val="00D84833"/>
    <w:rsid w:val="00DA668C"/>
    <w:rsid w:val="00DB7D8F"/>
    <w:rsid w:val="00DC2293"/>
    <w:rsid w:val="00DC583D"/>
    <w:rsid w:val="00DC69FF"/>
    <w:rsid w:val="00DC7B23"/>
    <w:rsid w:val="00DD0549"/>
    <w:rsid w:val="00DD5F2B"/>
    <w:rsid w:val="00DE1121"/>
    <w:rsid w:val="00DE5BC5"/>
    <w:rsid w:val="00DE6CA3"/>
    <w:rsid w:val="00DF7E06"/>
    <w:rsid w:val="00E00080"/>
    <w:rsid w:val="00E00AC4"/>
    <w:rsid w:val="00E020EB"/>
    <w:rsid w:val="00E05FD9"/>
    <w:rsid w:val="00E16582"/>
    <w:rsid w:val="00E23A37"/>
    <w:rsid w:val="00E273FC"/>
    <w:rsid w:val="00E37412"/>
    <w:rsid w:val="00E413E8"/>
    <w:rsid w:val="00E41983"/>
    <w:rsid w:val="00E42B69"/>
    <w:rsid w:val="00E52FC7"/>
    <w:rsid w:val="00E6288E"/>
    <w:rsid w:val="00E6302C"/>
    <w:rsid w:val="00E73A16"/>
    <w:rsid w:val="00E928E5"/>
    <w:rsid w:val="00E94B73"/>
    <w:rsid w:val="00E95D98"/>
    <w:rsid w:val="00EA3FE6"/>
    <w:rsid w:val="00EA6212"/>
    <w:rsid w:val="00EB2798"/>
    <w:rsid w:val="00EB3297"/>
    <w:rsid w:val="00EC0E31"/>
    <w:rsid w:val="00ED1497"/>
    <w:rsid w:val="00ED408B"/>
    <w:rsid w:val="00ED6640"/>
    <w:rsid w:val="00EF0981"/>
    <w:rsid w:val="00EF44E4"/>
    <w:rsid w:val="00F0722C"/>
    <w:rsid w:val="00F108D2"/>
    <w:rsid w:val="00F165FD"/>
    <w:rsid w:val="00F26A67"/>
    <w:rsid w:val="00F3765D"/>
    <w:rsid w:val="00F54019"/>
    <w:rsid w:val="00F55F33"/>
    <w:rsid w:val="00F57DFD"/>
    <w:rsid w:val="00F656D7"/>
    <w:rsid w:val="00F67626"/>
    <w:rsid w:val="00F7012A"/>
    <w:rsid w:val="00F7441D"/>
    <w:rsid w:val="00F766BC"/>
    <w:rsid w:val="00F8408A"/>
    <w:rsid w:val="00F92929"/>
    <w:rsid w:val="00FA358D"/>
    <w:rsid w:val="00FA3718"/>
    <w:rsid w:val="00FA666F"/>
    <w:rsid w:val="00FA7588"/>
    <w:rsid w:val="00FB6BFF"/>
    <w:rsid w:val="00FB7137"/>
    <w:rsid w:val="00FC6FC6"/>
    <w:rsid w:val="00FD4E51"/>
    <w:rsid w:val="00FE0B4A"/>
    <w:rsid w:val="00FE2B47"/>
    <w:rsid w:val="00FF07C3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96C4E"/>
  <w15:docId w15:val="{EB10EBDD-3DCC-4392-A20E-42F1212B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4B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A474B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5A474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5A474B"/>
    <w:pPr>
      <w:spacing w:after="0" w:line="240" w:lineRule="auto"/>
    </w:pPr>
    <w:rPr>
      <w:rFonts w:eastAsiaTheme="minorHAns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A474B"/>
    <w:rPr>
      <w:rFonts w:ascii="Calibri" w:hAnsi="Calibri" w:cs="Times New Roman"/>
    </w:rPr>
  </w:style>
  <w:style w:type="paragraph" w:customStyle="1" w:styleId="Brdtext1">
    <w:name w:val="Brödtext1"/>
    <w:basedOn w:val="Normal"/>
    <w:rsid w:val="005A474B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474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A47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474B"/>
    <w:rPr>
      <w:rFonts w:ascii="Calibri" w:eastAsia="Calibri" w:hAnsi="Calibri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74B"/>
    <w:rPr>
      <w:rFonts w:ascii="Tahoma" w:eastAsia="Calibri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086522"/>
    <w:rPr>
      <w:b/>
      <w:bCs/>
    </w:rPr>
  </w:style>
  <w:style w:type="paragraph" w:customStyle="1" w:styleId="brdtext10">
    <w:name w:val="brdtext1"/>
    <w:basedOn w:val="Normal"/>
    <w:rsid w:val="00086522"/>
    <w:pPr>
      <w:spacing w:after="0" w:line="320" w:lineRule="atLeast"/>
    </w:pPr>
    <w:rPr>
      <w:rFonts w:ascii="OrigGarmnd BT" w:eastAsiaTheme="minorHAnsi" w:hAnsi="OrigGarmnd BT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14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1433"/>
    <w:rPr>
      <w:rFonts w:ascii="Calibri" w:eastAsia="Calibri" w:hAnsi="Calibri" w:cs="Times New Roman"/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C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228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C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2283"/>
    <w:rPr>
      <w:rFonts w:ascii="Calibri" w:eastAsia="Calibri" w:hAnsi="Calibri" w:cs="Times New Roman"/>
    </w:rPr>
  </w:style>
  <w:style w:type="paragraph" w:customStyle="1" w:styleId="RKnormal">
    <w:name w:val="RKnormal"/>
    <w:basedOn w:val="Normal"/>
    <w:link w:val="RKnormalChar"/>
    <w:rsid w:val="004543D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/>
      <w:sz w:val="24"/>
      <w:szCs w:val="20"/>
    </w:rPr>
  </w:style>
  <w:style w:type="paragraph" w:customStyle="1" w:styleId="RKrubrik">
    <w:name w:val="RKrubrik"/>
    <w:basedOn w:val="RKnormal"/>
    <w:next w:val="RKnormal"/>
    <w:rsid w:val="004543D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basedOn w:val="Standardstycketeckensnitt"/>
    <w:link w:val="RKnormal"/>
    <w:locked/>
    <w:rsid w:val="004543D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>false</Sekretess>
    <RKOrdnaCheckInComment xmlns="228234bd-0d35-4c41-a7c0-57e98621745b" xsi:nil="true"/>
    <Diarienummer xmlns="2382ecc0-fd7b-4e73-a254-a288db46d17a" xsi:nil="true"/>
    <TaxCatchAll xmlns="2382ecc0-fd7b-4e73-a254-a288db46d17a"/>
    <c9cd366cc722410295b9eacffbd73909 xmlns="2382ecc0-fd7b-4e73-a254-a288db46d17a">
      <Terms xmlns="http://schemas.microsoft.com/office/infopath/2007/PartnerControls"/>
    </c9cd366cc722410295b9eacffbd73909>
    <RKOrdnaClass xmlns="228234bd-0d35-4c41-a7c0-57e98621745b" xsi:nil="true"/>
    <_dlc_DocId xmlns="2382ecc0-fd7b-4e73-a254-a288db46d17a">XYY5WAYNEUCX-6-75207</_dlc_DocId>
    <_dlc_DocIdUrl xmlns="2382ecc0-fd7b-4e73-a254-a288db46d17a">
      <Url>http://rkdhs-ud/enhet/eukorr/_layouts/DocIdRedir.aspx?ID=XYY5WAYNEUCX-6-75207</Url>
      <Description>XYY5WAYNEUCX-6-75207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BDAD6D5AE22C42AA4F81F6E94564E0" ma:contentTypeVersion="12" ma:contentTypeDescription="Skapa ett nytt dokument." ma:contentTypeScope="" ma:versionID="a578df583d89a0b59b3a88daacecd022">
  <xsd:schema xmlns:xsd="http://www.w3.org/2001/XMLSchema" xmlns:xs="http://www.w3.org/2001/XMLSchema" xmlns:p="http://schemas.microsoft.com/office/2006/metadata/properties" xmlns:ns2="2382ecc0-fd7b-4e73-a254-a288db46d17a" xmlns:ns3="228234bd-0d35-4c41-a7c0-57e98621745b" targetNamespace="http://schemas.microsoft.com/office/2006/metadata/properties" ma:root="true" ma:fieldsID="1057482f80148519bc0f6048969e8037" ns2:_="" ns3:_="">
    <xsd:import namespace="2382ecc0-fd7b-4e73-a254-a288db46d17a"/>
    <xsd:import namespace="228234bd-0d35-4c41-a7c0-57e986217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80fc81c-98ec-4e06-96d9-e94d733f3aac}" ma:internalName="TaxCatchAll" ma:showField="CatchAllData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80fc81c-98ec-4e06-96d9-e94d733f3aac}" ma:internalName="TaxCatchAllLabel" ma:readOnly="true" ma:showField="CatchAllDataLabel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34bd-0d35-4c41-a7c0-57e98621745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CD4C-9C82-400E-BD96-0CB8A67EB6F2}">
  <ds:schemaRefs>
    <ds:schemaRef ds:uri="228234bd-0d35-4c41-a7c0-57e98621745b"/>
    <ds:schemaRef ds:uri="http://purl.org/dc/terms/"/>
    <ds:schemaRef ds:uri="2382ecc0-fd7b-4e73-a254-a288db46d17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1EB60C-7267-425F-9EDC-BFE4388A252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53A1309-5FC3-4BC0-BE98-DF3A60E328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F9044D-F9E8-4E80-B8E4-8400DB6B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228234bd-0d35-4c41-a7c0-57e98621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50F9D7-5835-4DE8-9A89-7F55D798B8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F799578-F331-491B-B39D-A41EF113767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AD40E6B-2418-4439-954B-E03DBA2B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1089</Characters>
  <Application>Microsoft Office Word</Application>
  <DocSecurity>4</DocSecurity>
  <Lines>217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Letterfors</dc:creator>
  <cp:lastModifiedBy>Helena Fridman Konstantinidou</cp:lastModifiedBy>
  <cp:revision>2</cp:revision>
  <cp:lastPrinted>2015-07-15T10:51:00Z</cp:lastPrinted>
  <dcterms:created xsi:type="dcterms:W3CDTF">2015-07-15T10:54:00Z</dcterms:created>
  <dcterms:modified xsi:type="dcterms:W3CDTF">2015-07-15T10:54:00Z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0x01010053E1D612BA3F4E21AA250ECD751942B300D9BDAD6D5AE22C42AA4F81F6E94564E0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fa7c8c14-5247-4e88-9126-38bbc850dd93</vt:lpwstr>
  </property>
</Properties>
</file>