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D1D8B3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8362C5C700F4A2CBF1DD80B50DACC17"/>
        </w:placeholder>
        <w:text/>
      </w:sdtPr>
      <w:sdtEndPr/>
      <w:sdtContent>
        <w:p w:rsidRPr="009B062B" w:rsidR="00AF30DD" w:rsidP="00DA28CE" w:rsidRDefault="00AF30DD" w14:paraId="3172A6DB" w14:textId="77777777">
          <w:pPr>
            <w:pStyle w:val="Rubrik1"/>
            <w:spacing w:after="300"/>
          </w:pPr>
          <w:r w:rsidRPr="009B062B">
            <w:t>Förslag till riksdagsbeslut</w:t>
          </w:r>
        </w:p>
      </w:sdtContent>
    </w:sdt>
    <w:sdt>
      <w:sdtPr>
        <w:alias w:val="Yrkande 1"/>
        <w:tag w:val="7f1a805c-cedf-4f43-bbf2-17f1bc998687"/>
        <w:id w:val="862796648"/>
        <w:lock w:val="sdtLocked"/>
      </w:sdtPr>
      <w:sdtEndPr/>
      <w:sdtContent>
        <w:p w:rsidR="00F23E36" w:rsidRDefault="00594213" w14:paraId="1677EC4A" w14:textId="77777777">
          <w:pPr>
            <w:pStyle w:val="Frslagstext"/>
            <w:numPr>
              <w:ilvl w:val="0"/>
              <w:numId w:val="0"/>
            </w:numPr>
          </w:pPr>
          <w:r>
            <w:t>Riksdagen ställer sig bakom det som anförs i motionen om att se över bestämmelsen om fastighetsskatt för skolverksamheter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39D741EF9E48AFB17AF879CEC88820"/>
        </w:placeholder>
        <w:text/>
      </w:sdtPr>
      <w:sdtEndPr/>
      <w:sdtContent>
        <w:p w:rsidRPr="009B062B" w:rsidR="006D79C9" w:rsidP="00333E95" w:rsidRDefault="006D79C9" w14:paraId="11B0865D" w14:textId="77777777">
          <w:pPr>
            <w:pStyle w:val="Rubrik1"/>
          </w:pPr>
          <w:r>
            <w:t>Motivering</w:t>
          </w:r>
        </w:p>
      </w:sdtContent>
    </w:sdt>
    <w:p w:rsidR="00A474EF" w:rsidP="00A474EF" w:rsidRDefault="00A474EF" w14:paraId="3C1F4918" w14:textId="77777777">
      <w:pPr>
        <w:pStyle w:val="Normalutanindragellerluft"/>
      </w:pPr>
      <w:r>
        <w:t xml:space="preserve">2008 ändrades fastighetsskatten i Sverige, till fastighetsskatt för lokaler och fastighetsavgift för lägenhet. I dag blir det allt vanligare att skolor hyr sina lokaler externt. Det kan få till följd att skolverksamheten inte är den enda, övervägande del i en fastighet, utan delar lokal med andra, kommersiella verksamheter. </w:t>
      </w:r>
    </w:p>
    <w:p w:rsidR="00A474EF" w:rsidP="00A474EF" w:rsidRDefault="00A474EF" w14:paraId="1743F71C" w14:textId="77777777">
      <w:pPr>
        <w:pStyle w:val="Normalutanindragellerluft"/>
      </w:pPr>
    </w:p>
    <w:p w:rsidR="00A474EF" w:rsidP="00A474EF" w:rsidRDefault="00A474EF" w14:paraId="256BBB66" w14:textId="77777777">
      <w:pPr>
        <w:pStyle w:val="Normalutanindragellerluft"/>
      </w:pPr>
      <w:r>
        <w:t xml:space="preserve">Skolverksamhet som uppbär statsbidrag är idag undantaget att betala fastighetsskatt på lokaler. Dock finns problem med lagstiftningens utformning som måste rättas till. Om skolverksamheten hyr sina lokaler, och övrig verksamhet i fastigheten är skatte- eller momspliktiga, måste även skolverksamheten betala fastighetsskatt. Detta är både dyrt och krångligt, och framförallt orättvist, då en skolverksamhet kan tvingas att betala fastighetsskatt, men inte en annan. Rimligt vore att samma regler gällde för alla skolor. I andra länder betalar skolor med statsbidrag ingen fastighetsskatt. </w:t>
      </w:r>
    </w:p>
    <w:p w:rsidR="00A474EF" w:rsidP="00A474EF" w:rsidRDefault="00A474EF" w14:paraId="310103CF" w14:textId="77777777">
      <w:pPr>
        <w:pStyle w:val="Normalutanindragellerluft"/>
      </w:pPr>
    </w:p>
    <w:p w:rsidR="00A474EF" w:rsidP="00A474EF" w:rsidRDefault="00A474EF" w14:paraId="0EFBE82E" w14:textId="77777777">
      <w:pPr>
        <w:pStyle w:val="Normalutanindragellerluft"/>
      </w:pPr>
      <w:r>
        <w:lastRenderedPageBreak/>
        <w:t>Nivån på fastighetsskatten kan variera beroende på var en kommersiell lokal ligger. Skolor får statsbidrag efter hur många studenter man har, en mindre skola får mindre bidrag än en större.</w:t>
      </w:r>
    </w:p>
    <w:p w:rsidR="00A474EF" w:rsidP="00A474EF" w:rsidRDefault="00A474EF" w14:paraId="7106E73A" w14:textId="77777777">
      <w:pPr>
        <w:pStyle w:val="Normalutanindragellerluft"/>
      </w:pPr>
    </w:p>
    <w:p w:rsidRPr="00422B9E" w:rsidR="00422B9E" w:rsidP="00A474EF" w:rsidRDefault="00A474EF" w14:paraId="30E196F4" w14:textId="77777777">
      <w:pPr>
        <w:pStyle w:val="Normalutanindragellerluft"/>
      </w:pPr>
      <w:r>
        <w:t xml:space="preserve">Den orättvisa som har uppstått, där vissa skolor måste betala fastighetsskatt och andra inte, måste rättas till. Lagstiftningen ska vara lika, oavsett huvudman eller vilken lokal skolan nyttjar. </w:t>
      </w:r>
    </w:p>
    <w:p w:rsidR="00BB6339" w:rsidP="008E0FE2" w:rsidRDefault="00BB6339" w14:paraId="5968E448" w14:textId="77777777">
      <w:pPr>
        <w:pStyle w:val="Normalutanindragellerluft"/>
      </w:pPr>
    </w:p>
    <w:sdt>
      <w:sdtPr>
        <w:rPr>
          <w:i/>
          <w:noProof/>
        </w:rPr>
        <w:alias w:val="CC_Underskrifter"/>
        <w:tag w:val="CC_Underskrifter"/>
        <w:id w:val="583496634"/>
        <w:lock w:val="sdtContentLocked"/>
        <w:placeholder>
          <w:docPart w:val="1B8FD072C0DA4F2B9FC175F772370E71"/>
        </w:placeholder>
      </w:sdtPr>
      <w:sdtEndPr>
        <w:rPr>
          <w:i w:val="0"/>
          <w:noProof w:val="0"/>
        </w:rPr>
      </w:sdtEndPr>
      <w:sdtContent>
        <w:p w:rsidR="003B510A" w:rsidP="008D5B2A" w:rsidRDefault="003B510A" w14:paraId="280A8F99" w14:textId="77777777"/>
        <w:p w:rsidRPr="008E0FE2" w:rsidR="004801AC" w:rsidP="008D5B2A" w:rsidRDefault="00FD2BB1" w14:paraId="3833BA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Alireza Akhondi (C)</w:t>
            </w:r>
          </w:p>
        </w:tc>
      </w:tr>
    </w:tbl>
    <w:p w:rsidR="00FB1E5A" w:rsidRDefault="00FB1E5A" w14:paraId="0352A39D" w14:textId="77777777"/>
    <w:sectPr w:rsidR="00FB1E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9724E" w14:textId="77777777" w:rsidR="00A474EF" w:rsidRDefault="00A474EF" w:rsidP="000C1CAD">
      <w:pPr>
        <w:spacing w:line="240" w:lineRule="auto"/>
      </w:pPr>
      <w:r>
        <w:separator/>
      </w:r>
    </w:p>
  </w:endnote>
  <w:endnote w:type="continuationSeparator" w:id="0">
    <w:p w14:paraId="722486D8" w14:textId="77777777" w:rsidR="00A474EF" w:rsidRDefault="00A47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A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3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B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E46D" w14:textId="77777777" w:rsidR="00262EA3" w:rsidRPr="008D5B2A" w:rsidRDefault="00262EA3" w:rsidP="008D5B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0580" w14:textId="77777777" w:rsidR="00A474EF" w:rsidRDefault="00A474EF" w:rsidP="000C1CAD">
      <w:pPr>
        <w:spacing w:line="240" w:lineRule="auto"/>
      </w:pPr>
      <w:r>
        <w:separator/>
      </w:r>
    </w:p>
  </w:footnote>
  <w:footnote w:type="continuationSeparator" w:id="0">
    <w:p w14:paraId="023DB048" w14:textId="77777777" w:rsidR="00A474EF" w:rsidRDefault="00A474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9F0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9FA22" wp14:anchorId="3304E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2BB1" w14:paraId="655B4FF9" w14:textId="77777777">
                          <w:pPr>
                            <w:jc w:val="right"/>
                          </w:pPr>
                          <w:sdt>
                            <w:sdtPr>
                              <w:alias w:val="CC_Noformat_Partikod"/>
                              <w:tag w:val="CC_Noformat_Partikod"/>
                              <w:id w:val="-53464382"/>
                              <w:placeholder>
                                <w:docPart w:val="4AA08D7BF2C446F8B0B1A1D4720D6077"/>
                              </w:placeholder>
                              <w:text/>
                            </w:sdtPr>
                            <w:sdtEndPr/>
                            <w:sdtContent>
                              <w:r w:rsidR="00A474EF">
                                <w:t>C</w:t>
                              </w:r>
                            </w:sdtContent>
                          </w:sdt>
                          <w:sdt>
                            <w:sdtPr>
                              <w:alias w:val="CC_Noformat_Partinummer"/>
                              <w:tag w:val="CC_Noformat_Partinummer"/>
                              <w:id w:val="-1709555926"/>
                              <w:placeholder>
                                <w:docPart w:val="DFCA1A4E53F74520B8F63D476A9F9C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B5C">
                    <w:pPr>
                      <w:jc w:val="right"/>
                    </w:pPr>
                    <w:sdt>
                      <w:sdtPr>
                        <w:alias w:val="CC_Noformat_Partikod"/>
                        <w:tag w:val="CC_Noformat_Partikod"/>
                        <w:id w:val="-53464382"/>
                        <w:placeholder>
                          <w:docPart w:val="4AA08D7BF2C446F8B0B1A1D4720D6077"/>
                        </w:placeholder>
                        <w:text/>
                      </w:sdtPr>
                      <w:sdtEndPr/>
                      <w:sdtContent>
                        <w:r w:rsidR="00A474EF">
                          <w:t>C</w:t>
                        </w:r>
                      </w:sdtContent>
                    </w:sdt>
                    <w:sdt>
                      <w:sdtPr>
                        <w:alias w:val="CC_Noformat_Partinummer"/>
                        <w:tag w:val="CC_Noformat_Partinummer"/>
                        <w:id w:val="-1709555926"/>
                        <w:placeholder>
                          <w:docPart w:val="DFCA1A4E53F74520B8F63D476A9F9C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2122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BDDDD4" w14:textId="77777777">
    <w:pPr>
      <w:jc w:val="right"/>
    </w:pPr>
  </w:p>
  <w:p w:rsidR="00262EA3" w:rsidP="00776B74" w:rsidRDefault="00262EA3" w14:paraId="35F3F1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2BB1" w14:paraId="1B4270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F584C" wp14:anchorId="5FDDC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2BB1" w14:paraId="5EE4EA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74E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D2BB1" w14:paraId="0F0329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2BB1" w14:paraId="074B9B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:1610</w:t>
        </w:r>
      </w:sdtContent>
    </w:sdt>
  </w:p>
  <w:p w:rsidR="00262EA3" w:rsidP="00E03A3D" w:rsidRDefault="00FD2BB1" w14:paraId="7AAA1E73" w14:textId="77777777">
    <w:pPr>
      <w:pStyle w:val="Motionr"/>
    </w:pPr>
    <w:sdt>
      <w:sdtPr>
        <w:alias w:val="CC_Noformat_Avtext"/>
        <w:tag w:val="CC_Noformat_Avtext"/>
        <w:id w:val="-2020768203"/>
        <w:lock w:val="sdtContentLocked"/>
        <w15:appearance w15:val="hidden"/>
        <w:text/>
      </w:sdtPr>
      <w:sdtEndPr/>
      <w:sdtContent>
        <w:r>
          <w:t>av Helena Vilhelmsson och Alireza Akhondi (båda C)</w:t>
        </w:r>
      </w:sdtContent>
    </w:sdt>
  </w:p>
  <w:sdt>
    <w:sdtPr>
      <w:alias w:val="CC_Noformat_Rubtext"/>
      <w:tag w:val="CC_Noformat_Rubtext"/>
      <w:id w:val="-218060500"/>
      <w:lock w:val="sdtLocked"/>
      <w:text/>
    </w:sdtPr>
    <w:sdtEndPr/>
    <w:sdtContent>
      <w:p w:rsidR="00262EA3" w:rsidP="00283E0F" w:rsidRDefault="006E3B5C" w14:paraId="6B5F20EE" w14:textId="77777777">
        <w:pPr>
          <w:pStyle w:val="FSHRub2"/>
        </w:pPr>
        <w:r>
          <w:t>Skolverksamheters skyldighet att betala fastighetsskatt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B7F2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7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A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10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21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5C"/>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2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E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3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E5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B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8E714"/>
  <w15:chartTrackingRefBased/>
  <w15:docId w15:val="{6C247346-8A4F-4C75-93B4-FEED2576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62C5C700F4A2CBF1DD80B50DACC17"/>
        <w:category>
          <w:name w:val="Allmänt"/>
          <w:gallery w:val="placeholder"/>
        </w:category>
        <w:types>
          <w:type w:val="bbPlcHdr"/>
        </w:types>
        <w:behaviors>
          <w:behavior w:val="content"/>
        </w:behaviors>
        <w:guid w:val="{333540FD-E042-4D43-8A31-76512ABC8AEE}"/>
      </w:docPartPr>
      <w:docPartBody>
        <w:p w:rsidR="00C401EE" w:rsidRDefault="00C401EE">
          <w:pPr>
            <w:pStyle w:val="78362C5C700F4A2CBF1DD80B50DACC17"/>
          </w:pPr>
          <w:r w:rsidRPr="005A0A93">
            <w:rPr>
              <w:rStyle w:val="Platshllartext"/>
            </w:rPr>
            <w:t>Förslag till riksdagsbeslut</w:t>
          </w:r>
        </w:p>
      </w:docPartBody>
    </w:docPart>
    <w:docPart>
      <w:docPartPr>
        <w:name w:val="CD39D741EF9E48AFB17AF879CEC88820"/>
        <w:category>
          <w:name w:val="Allmänt"/>
          <w:gallery w:val="placeholder"/>
        </w:category>
        <w:types>
          <w:type w:val="bbPlcHdr"/>
        </w:types>
        <w:behaviors>
          <w:behavior w:val="content"/>
        </w:behaviors>
        <w:guid w:val="{A5B44563-419E-4188-AC7B-7EBF35AE6DAC}"/>
      </w:docPartPr>
      <w:docPartBody>
        <w:p w:rsidR="00C401EE" w:rsidRDefault="00C401EE">
          <w:pPr>
            <w:pStyle w:val="CD39D741EF9E48AFB17AF879CEC88820"/>
          </w:pPr>
          <w:r w:rsidRPr="005A0A93">
            <w:rPr>
              <w:rStyle w:val="Platshllartext"/>
            </w:rPr>
            <w:t>Motivering</w:t>
          </w:r>
        </w:p>
      </w:docPartBody>
    </w:docPart>
    <w:docPart>
      <w:docPartPr>
        <w:name w:val="4AA08D7BF2C446F8B0B1A1D4720D6077"/>
        <w:category>
          <w:name w:val="Allmänt"/>
          <w:gallery w:val="placeholder"/>
        </w:category>
        <w:types>
          <w:type w:val="bbPlcHdr"/>
        </w:types>
        <w:behaviors>
          <w:behavior w:val="content"/>
        </w:behaviors>
        <w:guid w:val="{14E35A13-A3F7-49CF-A5F6-17978EDCE311}"/>
      </w:docPartPr>
      <w:docPartBody>
        <w:p w:rsidR="00C401EE" w:rsidRDefault="00C401EE">
          <w:pPr>
            <w:pStyle w:val="4AA08D7BF2C446F8B0B1A1D4720D6077"/>
          </w:pPr>
          <w:r>
            <w:rPr>
              <w:rStyle w:val="Platshllartext"/>
            </w:rPr>
            <w:t xml:space="preserve"> </w:t>
          </w:r>
        </w:p>
      </w:docPartBody>
    </w:docPart>
    <w:docPart>
      <w:docPartPr>
        <w:name w:val="DFCA1A4E53F74520B8F63D476A9F9CF1"/>
        <w:category>
          <w:name w:val="Allmänt"/>
          <w:gallery w:val="placeholder"/>
        </w:category>
        <w:types>
          <w:type w:val="bbPlcHdr"/>
        </w:types>
        <w:behaviors>
          <w:behavior w:val="content"/>
        </w:behaviors>
        <w:guid w:val="{FFA75CE5-3237-40A5-A482-FC9E43B0DF43}"/>
      </w:docPartPr>
      <w:docPartBody>
        <w:p w:rsidR="00C401EE" w:rsidRDefault="00C401EE">
          <w:pPr>
            <w:pStyle w:val="DFCA1A4E53F74520B8F63D476A9F9CF1"/>
          </w:pPr>
          <w:r>
            <w:t xml:space="preserve"> </w:t>
          </w:r>
        </w:p>
      </w:docPartBody>
    </w:docPart>
    <w:docPart>
      <w:docPartPr>
        <w:name w:val="1B8FD072C0DA4F2B9FC175F772370E71"/>
        <w:category>
          <w:name w:val="Allmänt"/>
          <w:gallery w:val="placeholder"/>
        </w:category>
        <w:types>
          <w:type w:val="bbPlcHdr"/>
        </w:types>
        <w:behaviors>
          <w:behavior w:val="content"/>
        </w:behaviors>
        <w:guid w:val="{D300F9BD-2F5E-4054-A8F2-E0A6D32E317C}"/>
      </w:docPartPr>
      <w:docPartBody>
        <w:p w:rsidR="00D35590" w:rsidRDefault="00D35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EE"/>
    <w:rsid w:val="00C401EE"/>
    <w:rsid w:val="00D35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62C5C700F4A2CBF1DD80B50DACC17">
    <w:name w:val="78362C5C700F4A2CBF1DD80B50DACC17"/>
  </w:style>
  <w:style w:type="paragraph" w:customStyle="1" w:styleId="9C4ACE567A004F5AAC40DBF79AE3B846">
    <w:name w:val="9C4ACE567A004F5AAC40DBF79AE3B8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F3F2BE5DD14BE8A68485EC5E03E1CC">
    <w:name w:val="3DF3F2BE5DD14BE8A68485EC5E03E1CC"/>
  </w:style>
  <w:style w:type="paragraph" w:customStyle="1" w:styleId="CD39D741EF9E48AFB17AF879CEC88820">
    <w:name w:val="CD39D741EF9E48AFB17AF879CEC88820"/>
  </w:style>
  <w:style w:type="paragraph" w:customStyle="1" w:styleId="C5EA0398379842D394FAF5CBE49C469C">
    <w:name w:val="C5EA0398379842D394FAF5CBE49C469C"/>
  </w:style>
  <w:style w:type="paragraph" w:customStyle="1" w:styleId="1B5E21B3BF804A0BA65B1CB4238C6279">
    <w:name w:val="1B5E21B3BF804A0BA65B1CB4238C6279"/>
  </w:style>
  <w:style w:type="paragraph" w:customStyle="1" w:styleId="4AA08D7BF2C446F8B0B1A1D4720D6077">
    <w:name w:val="4AA08D7BF2C446F8B0B1A1D4720D6077"/>
  </w:style>
  <w:style w:type="paragraph" w:customStyle="1" w:styleId="DFCA1A4E53F74520B8F63D476A9F9CF1">
    <w:name w:val="DFCA1A4E53F74520B8F63D476A9F9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A8CC2-32A2-4FA0-9955-8B01F01257B2}"/>
</file>

<file path=customXml/itemProps2.xml><?xml version="1.0" encoding="utf-8"?>
<ds:datastoreItem xmlns:ds="http://schemas.openxmlformats.org/officeDocument/2006/customXml" ds:itemID="{DA3E4DD0-13E7-439F-939D-075E4D7CDED9}"/>
</file>

<file path=customXml/itemProps3.xml><?xml version="1.0" encoding="utf-8"?>
<ds:datastoreItem xmlns:ds="http://schemas.openxmlformats.org/officeDocument/2006/customXml" ds:itemID="{FFDDC88B-4A9F-45EA-9573-6C453BCDB894}"/>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1342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Skolverksamheters skyldighet att betala fastighetsskatt</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