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907" w:rsidRPr="00134907" w:rsidRDefault="00134907">
      <w:pPr>
        <w:pStyle w:val="Hemstlrubrik"/>
      </w:pPr>
      <w:r w:rsidRPr="00134907">
        <w:t>Förslag till riksdagsbeslut</w:t>
      </w:r>
    </w:p>
    <w:p w:rsidR="00134907" w:rsidRPr="00134907" w:rsidRDefault="00134907">
      <w:pPr>
        <w:pStyle w:val="Hemstlatt"/>
        <w:numPr>
          <w:ilvl w:val="0"/>
          <w:numId w:val="1"/>
        </w:numPr>
      </w:pPr>
      <w:r w:rsidRPr="00134907">
        <w:t>Riksdagen tillkännager för regeringen som sin mening vad som anförs i motionen om att förvärvsarbete i enlighet med de regler som beslutats i och med proposition 2007/08:124 ska vara sjukpenninggrundande.</w:t>
      </w:r>
    </w:p>
    <w:p w:rsidR="00134907" w:rsidRPr="00134907" w:rsidRDefault="00134907">
      <w:pPr>
        <w:pStyle w:val="Hemstlatt"/>
        <w:numPr>
          <w:ilvl w:val="0"/>
          <w:numId w:val="1"/>
        </w:numPr>
      </w:pPr>
      <w:r w:rsidRPr="00134907">
        <w:t>Riksdagen tillkännager för regeringen som sin mening vad som anförs i motionen om att staten ska stå för kostnaden för sjukpe</w:t>
      </w:r>
      <w:r w:rsidRPr="00134907">
        <w:t>n</w:t>
      </w:r>
      <w:r w:rsidRPr="00134907">
        <w:t>ning i stället för sjuklön för personer som förvärvsarbetar med stöd av reglerna som beslutats i och med proposition 2007/08:124.</w:t>
      </w:r>
    </w:p>
    <w:p w:rsidR="00134907" w:rsidRPr="00134907" w:rsidRDefault="00134907">
      <w:pPr>
        <w:pStyle w:val="Hemstlatt"/>
        <w:numPr>
          <w:ilvl w:val="0"/>
          <w:numId w:val="1"/>
        </w:numPr>
      </w:pPr>
      <w:r w:rsidRPr="00134907">
        <w:t>Riksdagen tillkännager för regeringens som sin mening vad som anförs i motionen om att regeringen ska återkomma med förslag på högriskskydd för långtidssjukskrivna.</w:t>
      </w:r>
    </w:p>
    <w:p w:rsidR="00134907" w:rsidRPr="00134907" w:rsidRDefault="00134907">
      <w:pPr>
        <w:pStyle w:val="Hemstlatt"/>
        <w:numPr>
          <w:ilvl w:val="0"/>
          <w:numId w:val="1"/>
        </w:numPr>
      </w:pPr>
      <w:r w:rsidRPr="00134907">
        <w:t>Riksdagen avslår regeringens förslag i proposition 2008/09:22 om att avskaffa nämndemännens medverkan i kammarrättens avgörande av socialförsäkringsmål.</w:t>
      </w:r>
    </w:p>
    <w:p w:rsidR="00134907" w:rsidRPr="00134907" w:rsidRDefault="00134907">
      <w:pPr>
        <w:pStyle w:val="Rubrik1"/>
      </w:pPr>
      <w:r w:rsidRPr="00134907">
        <w:t>Ändringar i lagen om sjuklön</w:t>
      </w:r>
    </w:p>
    <w:p w:rsidR="00134907" w:rsidRPr="00134907" w:rsidRDefault="00134907">
      <w:pPr>
        <w:rPr>
          <w:color w:val="000000"/>
          <w:szCs w:val="24"/>
        </w:rPr>
      </w:pPr>
      <w:r w:rsidRPr="00134907">
        <w:t>Regeringen förslår att en arbetsgivare inte ska vara skyldig att betala sjuklön till en arbetstagare som utför förvärvsarbete och samtidigt erhåller sjukersät</w:t>
      </w:r>
      <w:r w:rsidRPr="00134907">
        <w:t>t</w:t>
      </w:r>
      <w:r w:rsidRPr="00134907">
        <w:t>ning enligt de regler för steglös avräkning som beslutats i och med propos</w:t>
      </w:r>
      <w:r w:rsidRPr="00134907">
        <w:t>i</w:t>
      </w:r>
      <w:r w:rsidRPr="00134907">
        <w:t xml:space="preserve">tion 2007/08:124. </w:t>
      </w:r>
      <w:r w:rsidRPr="00134907">
        <w:rPr>
          <w:color w:val="000000"/>
          <w:szCs w:val="24"/>
        </w:rPr>
        <w:t>Enligt de nya reglerna som beslutats i och med proposition 2007/08:124 är det förvärvsarbete som utförs av personer med sjukersättning inte sjukpenninggrundande, och därför ska arbetsgivarna inte heller betala sjuklön. Vi är kritiska till detta eftersom en person med sjukersättning på grund av belastningsskada och svår värk precis som alla andra kan bryta a</w:t>
      </w:r>
      <w:r w:rsidRPr="00134907">
        <w:rPr>
          <w:color w:val="000000"/>
          <w:szCs w:val="24"/>
        </w:rPr>
        <w:t>r</w:t>
      </w:r>
      <w:r w:rsidRPr="00134907">
        <w:rPr>
          <w:color w:val="000000"/>
          <w:szCs w:val="24"/>
        </w:rPr>
        <w:t>men eller bli förälder och därför vara i behov av en sjukp</w:t>
      </w:r>
      <w:r w:rsidRPr="00134907">
        <w:rPr>
          <w:color w:val="000000"/>
          <w:szCs w:val="24"/>
        </w:rPr>
        <w:t>enninggrundande inkomst. Arbete med stöd av de regler som beslutats i och med proposition 2007/08:124 bör vara sjukpenninggrundande. Detta bör riksdagen som sin mening ge regeringen till känna.</w:t>
      </w:r>
    </w:p>
    <w:p w:rsidR="00134907" w:rsidRPr="00134907" w:rsidRDefault="00134907">
      <w:pPr>
        <w:pStyle w:val="Normaltindrag"/>
        <w:ind w:firstLine="360"/>
        <w:rPr>
          <w:bCs/>
        </w:rPr>
      </w:pPr>
      <w:r w:rsidRPr="00134907">
        <w:rPr>
          <w:color w:val="000000"/>
          <w:szCs w:val="24"/>
        </w:rPr>
        <w:lastRenderedPageBreak/>
        <w:t>Vi ser att det finns fördelar med att arbetsgivare inte behöver betala sju</w:t>
      </w:r>
      <w:r w:rsidRPr="00134907">
        <w:rPr>
          <w:color w:val="000000"/>
          <w:szCs w:val="24"/>
        </w:rPr>
        <w:t>k</w:t>
      </w:r>
      <w:r w:rsidRPr="00134907">
        <w:rPr>
          <w:color w:val="000000"/>
          <w:szCs w:val="24"/>
        </w:rPr>
        <w:t>lön under en viss period vid anställning av långtidssjuka. Arbetet bör dock fortfarande vara sjukpenninggrundande och kostnaden för sjukpenning under den tid sjuklön annars utgår bör finansieras inom sjukpenninganslaget. Detta bör riksdagen som sin mening ge regeringen till känna.</w:t>
      </w:r>
    </w:p>
    <w:p w:rsidR="00134907" w:rsidRPr="00134907" w:rsidRDefault="00134907">
      <w:pPr>
        <w:pStyle w:val="Normaltindrag"/>
        <w:ind w:firstLine="360"/>
        <w:rPr>
          <w:bCs/>
        </w:rPr>
      </w:pPr>
      <w:r w:rsidRPr="00134907">
        <w:t>Vi vill använda medel inom sjukpenningsanslaget till ett förstärkt särskilt högriskskydd för långtidssjukskrivna som undantas från sjuklöneperioden i ett år vid återgång i arbete hos samma eller ny arbetsgivare. Det leder till ök</w:t>
      </w:r>
      <w:r w:rsidRPr="00134907">
        <w:t>ad vilja hos arbetsgivare att anställa personer som har långtidsfrånvaro på a</w:t>
      </w:r>
      <w:r w:rsidRPr="00134907">
        <w:t>r</w:t>
      </w:r>
      <w:r w:rsidRPr="00134907">
        <w:t>betsmarknaden på grund av sjukdom.</w:t>
      </w:r>
      <w:r w:rsidRPr="00134907">
        <w:rPr>
          <w:bCs/>
        </w:rPr>
        <w:t xml:space="preserve"> Mot denna bakgrund bör regeringen återkomma med förslag till förändring av lagen (1991:1047) om sjuklön i enlighet med det ovan angivna. Detta bör riksdagen som sin mening ge rege</w:t>
      </w:r>
      <w:r w:rsidRPr="00134907">
        <w:rPr>
          <w:bCs/>
        </w:rPr>
        <w:t>r</w:t>
      </w:r>
      <w:r w:rsidRPr="00134907">
        <w:rPr>
          <w:bCs/>
        </w:rPr>
        <w:t>ingen till känna.</w:t>
      </w:r>
    </w:p>
    <w:p w:rsidR="00134907" w:rsidRPr="00134907" w:rsidRDefault="00134907">
      <w:pPr>
        <w:pStyle w:val="Rubrik1"/>
      </w:pPr>
      <w:r w:rsidRPr="00134907">
        <w:t>Nämndemannamedverkan i kammarrätten</w:t>
      </w:r>
    </w:p>
    <w:p w:rsidR="00134907" w:rsidRPr="00134907" w:rsidRDefault="00134907">
      <w:r w:rsidRPr="00134907">
        <w:t>Regeringen föreslår att nämndemän inte längre ska medverka i kammarrättens avgörande av socialförsäkringsmål. Vänsterpartiet avvisar förslaget eftersom det urholkar allmänhetens insyn i rättsskipningen och därmed kan medföra urholkad rättssäkerhet. Regeringen motiverar sitt förslag med att socialförsä</w:t>
      </w:r>
      <w:r w:rsidRPr="00134907">
        <w:t>k</w:t>
      </w:r>
      <w:r w:rsidRPr="00134907">
        <w:t>ringsmål som kräver prövningstillstånd avser ”komplicerade försäkringsrätt</w:t>
      </w:r>
      <w:r w:rsidRPr="00134907">
        <w:t>s</w:t>
      </w:r>
      <w:r w:rsidRPr="00134907">
        <w:t>liga eller processuella frågor, medicinska bedömningar som kräver särskild kompetens eller tekniskt komplicerade beräkningar av livränta”. Att målen är komplexa är enligt Vänsterpartiet inget bra argument mot ett förtroendema</w:t>
      </w:r>
      <w:r w:rsidRPr="00134907">
        <w:t>n</w:t>
      </w:r>
      <w:r w:rsidRPr="00134907">
        <w:t>nainflytande. Syftet med nämndemannasystemet är att öka allmänhetens i</w:t>
      </w:r>
      <w:r w:rsidRPr="00134907">
        <w:t>n</w:t>
      </w:r>
      <w:r w:rsidRPr="00134907">
        <w:t>syn i rättsväsendet samt öka rättssäkerheten.</w:t>
      </w:r>
    </w:p>
    <w:p w:rsidR="00134907" w:rsidRPr="00134907" w:rsidRDefault="00134907">
      <w:pPr>
        <w:pStyle w:val="Normaltindrag"/>
      </w:pPr>
      <w:r w:rsidRPr="00134907">
        <w:t>Regeringen har fr.o.m. den 1 januari 2008 avskaffat socialförsäkring</w:t>
      </w:r>
      <w:r w:rsidRPr="00134907">
        <w:t>s</w:t>
      </w:r>
      <w:r w:rsidRPr="00134907">
        <w:t>nämnderna. Detta har urholkat allmänhetens insyn i Försäkringskassans ver</w:t>
      </w:r>
      <w:r w:rsidRPr="00134907">
        <w:t>k</w:t>
      </w:r>
      <w:r w:rsidRPr="00134907">
        <w:t>samhet och därmed rättssäkerheten. Den folkliga förankringen av socialfö</w:t>
      </w:r>
      <w:r w:rsidRPr="00134907">
        <w:t>r</w:t>
      </w:r>
      <w:r w:rsidRPr="00134907">
        <w:t>säkringen och det lokala medborgarinflytandet har helt gått förlorat. Genom socialförsäkringsnämnderna säkrades lokal kännedom och facklig förankring.</w:t>
      </w:r>
    </w:p>
    <w:p w:rsidR="00134907" w:rsidRPr="00134907" w:rsidRDefault="00134907">
      <w:pPr>
        <w:pStyle w:val="Normaltindrag"/>
        <w:ind w:firstLine="360"/>
      </w:pPr>
      <w:r w:rsidRPr="00134907">
        <w:t>Att regeringen minskar allmänhetens insyn och inflytande över socialfö</w:t>
      </w:r>
      <w:r w:rsidRPr="00134907">
        <w:t>r</w:t>
      </w:r>
      <w:r w:rsidRPr="00134907">
        <w:t>säkringarna i kombination med de historiska försämringar som sker på sju</w:t>
      </w:r>
      <w:r w:rsidRPr="00134907">
        <w:t>k</w:t>
      </w:r>
      <w:r w:rsidRPr="00134907">
        <w:t>försäkringsområdet är oroväckande. Vänsterpartiet värnar medborgarinflyta</w:t>
      </w:r>
      <w:r w:rsidRPr="00134907">
        <w:t>n</w:t>
      </w:r>
      <w:r w:rsidRPr="00134907">
        <w:t>det i socialförsäkringarna. Därför vill vi återinföra socialförsäkringsnämnde</w:t>
      </w:r>
      <w:r w:rsidRPr="00134907">
        <w:t>r</w:t>
      </w:r>
      <w:r w:rsidRPr="00134907">
        <w:t>na och behålla förtroendemannainflytandet i kammarrätten. Mot bakgrund av det som anförs bör riksdagens avslå regeringens förslag i proposition 2008/09:22 om att avskaffa nämndemännens medverkan i kammarrättens avgörande av socialförsäkringsmål.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907">
        <w:trPr>
          <w:cantSplit/>
        </w:trPr>
        <w:tc>
          <w:tcPr>
            <w:tcW w:w="3046" w:type="dxa"/>
          </w:tcPr>
          <w:p w:rsidR="00134907" w:rsidRPr="00134907" w:rsidRDefault="00134907">
            <w:pPr>
              <w:pStyle w:val="UnderskriftDatum"/>
              <w:spacing w:before="240"/>
            </w:pPr>
            <w:r w:rsidRPr="00134907">
              <w:t>Stockholm den 15 oktober 2008</w:t>
            </w:r>
          </w:p>
        </w:tc>
        <w:tc>
          <w:tcPr>
            <w:tcW w:w="3047" w:type="dxa"/>
          </w:tcPr>
          <w:p w:rsidR="00134907" w:rsidRPr="00134907" w:rsidRDefault="00134907">
            <w:pPr>
              <w:pStyle w:val="Underskrifter"/>
              <w:spacing w:before="240"/>
            </w:pPr>
          </w:p>
        </w:tc>
      </w:tr>
      <w:tr w:rsidR="00000000" w:rsidRPr="00134907">
        <w:trPr>
          <w:cantSplit/>
        </w:trPr>
        <w:tc>
          <w:tcPr>
            <w:tcW w:w="3046" w:type="dxa"/>
          </w:tcPr>
          <w:p w:rsidR="00134907" w:rsidRPr="00134907" w:rsidRDefault="00134907">
            <w:pPr>
              <w:pStyle w:val="Underskrifter"/>
            </w:pPr>
            <w:r w:rsidRPr="00134907">
              <w:t>LiseLotte Olsson (v)</w:t>
            </w:r>
          </w:p>
        </w:tc>
        <w:tc>
          <w:tcPr>
            <w:tcW w:w="3046" w:type="dxa"/>
          </w:tcPr>
          <w:p w:rsidR="00134907" w:rsidRPr="00134907" w:rsidRDefault="00134907">
            <w:pPr>
              <w:pStyle w:val="Underskrifter"/>
            </w:pPr>
          </w:p>
        </w:tc>
      </w:tr>
      <w:tr w:rsidR="00000000" w:rsidRPr="00134907">
        <w:trPr>
          <w:cantSplit/>
        </w:trPr>
        <w:tc>
          <w:tcPr>
            <w:tcW w:w="3046" w:type="dxa"/>
          </w:tcPr>
          <w:p w:rsidR="00134907" w:rsidRPr="00134907" w:rsidRDefault="00134907">
            <w:pPr>
              <w:pStyle w:val="Underskrifter"/>
            </w:pPr>
            <w:r w:rsidRPr="00134907">
              <w:t>Torbjörn Björlund (v)</w:t>
            </w:r>
          </w:p>
        </w:tc>
        <w:tc>
          <w:tcPr>
            <w:tcW w:w="3046" w:type="dxa"/>
          </w:tcPr>
          <w:p w:rsidR="00134907" w:rsidRPr="00134907" w:rsidRDefault="00134907">
            <w:pPr>
              <w:pStyle w:val="Underskrifter"/>
            </w:pPr>
            <w:r w:rsidRPr="00134907">
              <w:t>Josefin Brink (v)</w:t>
            </w:r>
          </w:p>
        </w:tc>
      </w:tr>
      <w:tr w:rsidR="00000000" w:rsidRPr="00134907">
        <w:trPr>
          <w:cantSplit/>
        </w:trPr>
        <w:tc>
          <w:tcPr>
            <w:tcW w:w="3046" w:type="dxa"/>
          </w:tcPr>
          <w:p w:rsidR="00134907" w:rsidRPr="00134907" w:rsidRDefault="00134907">
            <w:pPr>
              <w:pStyle w:val="Underskrifter"/>
            </w:pPr>
            <w:r w:rsidRPr="00134907">
              <w:t>Kalle Larsson (v)</w:t>
            </w:r>
          </w:p>
        </w:tc>
        <w:tc>
          <w:tcPr>
            <w:tcW w:w="3046" w:type="dxa"/>
          </w:tcPr>
          <w:p w:rsidR="00134907" w:rsidRPr="00134907" w:rsidRDefault="00134907">
            <w:pPr>
              <w:pStyle w:val="Underskrifter"/>
            </w:pPr>
          </w:p>
        </w:tc>
      </w:tr>
    </w:tbl>
    <w:p w:rsidR="00134907" w:rsidRPr="00134907" w:rsidRDefault="00134907">
      <w:pPr>
        <w:pStyle w:val="Normaltindrag"/>
      </w:pPr>
    </w:p>
    <w:sectPr w:rsidR="00000000" w:rsidRPr="001349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907" w:rsidRPr="00134907" w:rsidRDefault="00134907">
      <w:r w:rsidRPr="00134907">
        <w:separator/>
      </w:r>
    </w:p>
  </w:endnote>
  <w:endnote w:type="continuationSeparator" w:id="0">
    <w:p w:rsidR="00134907" w:rsidRPr="00134907" w:rsidRDefault="00134907">
      <w:r w:rsidRPr="00134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07" w:rsidRPr="00134907" w:rsidRDefault="00134907">
    <w:pPr>
      <w:pStyle w:val="Sidfot"/>
    </w:pPr>
    <w:r w:rsidRPr="001349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9950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907" w:rsidRDefault="001349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907" w:rsidRDefault="001349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07" w:rsidRPr="00134907" w:rsidRDefault="00134907">
    <w:pPr>
      <w:pStyle w:val="Sidfot"/>
    </w:pPr>
    <w:r w:rsidRPr="001349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1824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907" w:rsidRDefault="001349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907" w:rsidRDefault="001349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07" w:rsidRPr="00134907" w:rsidRDefault="00134907">
    <w:pPr>
      <w:pStyle w:val="Sidfot"/>
    </w:pPr>
    <w:r w:rsidRPr="001349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313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907" w:rsidRDefault="001349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907" w:rsidRDefault="001349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907" w:rsidRPr="00134907" w:rsidRDefault="00134907">
      <w:r w:rsidRPr="00134907">
        <w:separator/>
      </w:r>
    </w:p>
  </w:footnote>
  <w:footnote w:type="continuationSeparator" w:id="0">
    <w:p w:rsidR="00134907" w:rsidRPr="00134907" w:rsidRDefault="00134907">
      <w:r w:rsidRPr="00134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07" w:rsidRPr="00134907" w:rsidRDefault="00134907">
    <w:pPr>
      <w:pStyle w:val="Sidhuvud"/>
    </w:pPr>
    <w:r w:rsidRPr="001349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640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907" w:rsidRDefault="001349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907" w:rsidRDefault="001349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07" w:rsidRPr="00134907" w:rsidRDefault="00134907">
    <w:pPr>
      <w:pStyle w:val="Sidhuvud"/>
    </w:pPr>
    <w:r w:rsidRPr="001349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126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907" w:rsidRDefault="001349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907" w:rsidRDefault="001349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907" w:rsidRPr="00134907" w:rsidRDefault="00134907">
    <w:pPr>
      <w:pStyle w:val="FSHNormal"/>
      <w:tabs>
        <w:tab w:val="right" w:pos="5840"/>
      </w:tabs>
    </w:pPr>
    <w:r w:rsidRPr="00134907">
      <w:br/>
    </w:r>
    <w:r w:rsidRPr="00134907">
      <w:fldChar w:fldCharType="begin" w:fldLock="1"/>
    </w:r>
    <w:r w:rsidRPr="00134907">
      <w:instrText xml:space="preserve"> DOCPROPERTY</w:instrText>
    </w:r>
    <w:r w:rsidRPr="00134907">
      <w:rPr>
        <w:sz w:val="18"/>
      </w:rPr>
      <w:instrText xml:space="preserve"> "YearUser" *\charformat </w:instrText>
    </w:r>
    <w:r w:rsidRPr="00134907">
      <w:fldChar w:fldCharType="separate"/>
    </w:r>
    <w:r w:rsidRPr="00134907">
      <w:t>2008/09</w:t>
    </w:r>
    <w:r w:rsidRPr="00134907">
      <w:fldChar w:fldCharType="end"/>
    </w:r>
    <w:r w:rsidRPr="00134907">
      <w:t xml:space="preserve"> </w:t>
    </w:r>
    <w:r w:rsidRPr="00134907">
      <w:tab/>
      <w:t xml:space="preserve">mnr: </w:t>
    </w:r>
    <w:r w:rsidRPr="00134907">
      <w:fldChar w:fldCharType="begin" w:fldLock="1"/>
    </w:r>
    <w:r w:rsidRPr="00134907">
      <w:instrText xml:space="preserve"> DOCPROPERTY</w:instrText>
    </w:r>
    <w:r w:rsidRPr="00134907">
      <w:rPr>
        <w:sz w:val="18"/>
      </w:rPr>
      <w:instrText xml:space="preserve"> "Motionsnummer" *\charformat </w:instrText>
    </w:r>
    <w:r w:rsidRPr="00134907">
      <w:fldChar w:fldCharType="separate"/>
    </w:r>
    <w:r w:rsidRPr="00134907">
      <w:t>Sf2</w:t>
    </w:r>
    <w:r w:rsidRPr="00134907">
      <w:fldChar w:fldCharType="end"/>
    </w:r>
    <w:r w:rsidRPr="00134907">
      <w:br/>
    </w:r>
    <w:r w:rsidRPr="00134907">
      <w:fldChar w:fldCharType="begin" w:fldLock="1"/>
    </w:r>
    <w:r w:rsidRPr="00134907">
      <w:instrText xml:space="preserve"> DOCPROPERTY</w:instrText>
    </w:r>
    <w:r w:rsidRPr="00134907">
      <w:rPr>
        <w:sz w:val="18"/>
      </w:rPr>
      <w:instrText xml:space="preserve"> "Samling" *\charformat </w:instrText>
    </w:r>
    <w:r w:rsidRPr="00134907">
      <w:fldChar w:fldCharType="end"/>
    </w:r>
    <w:r w:rsidRPr="00134907">
      <w:tab/>
      <w:t xml:space="preserve">pnr: </w:t>
    </w:r>
    <w:r w:rsidRPr="00134907">
      <w:fldChar w:fldCharType="begin" w:fldLock="1"/>
    </w:r>
    <w:r w:rsidRPr="00134907">
      <w:instrText xml:space="preserve"> DOCPROPERTY</w:instrText>
    </w:r>
    <w:r w:rsidRPr="00134907">
      <w:rPr>
        <w:sz w:val="18"/>
      </w:rPr>
      <w:instrText xml:space="preserve"> "Partinummer" *\charformat </w:instrText>
    </w:r>
    <w:r w:rsidRPr="00134907">
      <w:fldChar w:fldCharType="separate"/>
    </w:r>
    <w:r w:rsidRPr="00134907">
      <w:t>v12</w:t>
    </w:r>
    <w:r w:rsidRPr="00134907">
      <w:fldChar w:fldCharType="end"/>
    </w:r>
  </w:p>
  <w:p w:rsidR="00134907" w:rsidRPr="00134907" w:rsidRDefault="00134907">
    <w:pPr>
      <w:pStyle w:val="FSHRub1"/>
    </w:pPr>
    <w:r w:rsidRPr="00134907">
      <w:t>Motion till riksdagen</w:t>
    </w:r>
    <w:r w:rsidRPr="00134907">
      <w:br/>
    </w:r>
    <w:r w:rsidRPr="00134907">
      <w:fldChar w:fldCharType="begin" w:fldLock="1"/>
    </w:r>
    <w:r w:rsidRPr="00134907">
      <w:instrText xml:space="preserve"> DOCPROPERTY "YearUser" *\charformat </w:instrText>
    </w:r>
    <w:r w:rsidRPr="00134907">
      <w:fldChar w:fldCharType="separate"/>
    </w:r>
    <w:r w:rsidRPr="00134907">
      <w:t>2008/09</w:t>
    </w:r>
    <w:r w:rsidRPr="00134907">
      <w:fldChar w:fldCharType="end"/>
    </w:r>
    <w:r w:rsidRPr="00134907">
      <w:t>:</w:t>
    </w:r>
    <w:r w:rsidRPr="00134907">
      <w:fldChar w:fldCharType="begin" w:fldLock="1"/>
    </w:r>
    <w:r w:rsidRPr="00134907">
      <w:instrText xml:space="preserve"> DOCPROPERTY "Motionsnummer" *\charformat </w:instrText>
    </w:r>
    <w:r w:rsidRPr="00134907">
      <w:fldChar w:fldCharType="separate"/>
    </w:r>
    <w:r w:rsidRPr="00134907">
      <w:t>Sf2</w:t>
    </w:r>
    <w:r w:rsidRPr="00134907">
      <w:fldChar w:fldCharType="end"/>
    </w:r>
  </w:p>
  <w:p w:rsidR="00134907" w:rsidRPr="00134907" w:rsidRDefault="00134907">
    <w:pPr>
      <w:pStyle w:val="FSHNormalS5"/>
    </w:pPr>
    <w:r w:rsidRPr="00134907">
      <w:fldChar w:fldCharType="begin" w:fldLock="1"/>
    </w:r>
    <w:r w:rsidRPr="00134907">
      <w:instrText xml:space="preserve"> DOCPROPERTY "MotionarText" *\charformat </w:instrText>
    </w:r>
    <w:r w:rsidRPr="00134907">
      <w:fldChar w:fldCharType="separate"/>
    </w:r>
    <w:r w:rsidRPr="00134907">
      <w:t>av LiseLotte Olsson m.fl. (v)</w:t>
    </w:r>
    <w:r w:rsidRPr="00134907">
      <w:fldChar w:fldCharType="end"/>
    </w:r>
    <w:r w:rsidRPr="00134907">
      <w:br/>
    </w:r>
    <w:r w:rsidRPr="00134907">
      <w:fldChar w:fldCharType="begin" w:fldLock="1"/>
    </w:r>
    <w:r w:rsidRPr="00134907">
      <w:instrText xml:space="preserve"> DOCPROPERTY "SvarFrasKort" *\charformat </w:instrText>
    </w:r>
    <w:r w:rsidRPr="00134907">
      <w:fldChar w:fldCharType="separate"/>
    </w:r>
    <w:r w:rsidRPr="00134907">
      <w:t>med anledning av prop. 2008/09:22</w:t>
    </w:r>
    <w:r w:rsidRPr="00134907">
      <w:fldChar w:fldCharType="end"/>
    </w:r>
  </w:p>
  <w:p w:rsidR="00134907" w:rsidRPr="00134907" w:rsidRDefault="00134907">
    <w:pPr>
      <w:pStyle w:val="FSHTitel"/>
    </w:pPr>
    <w:r w:rsidRPr="00134907">
      <w:fldChar w:fldCharType="begin" w:fldLock="1"/>
    </w:r>
    <w:r w:rsidRPr="00134907">
      <w:instrText xml:space="preserve"> DOCPROPERTY</w:instrText>
    </w:r>
    <w:r w:rsidRPr="00134907">
      <w:rPr>
        <w:sz w:val="18"/>
      </w:rPr>
      <w:instrText xml:space="preserve"> "RubrikSvar" *\charformat </w:instrText>
    </w:r>
    <w:r w:rsidRPr="00134907">
      <w:fldChar w:fldCharType="separate"/>
    </w:r>
    <w:r w:rsidRPr="00134907">
      <w:t>Vissa socialförsäkringsfrågor</w:t>
    </w:r>
    <w:r w:rsidRPr="00134907">
      <w:fldChar w:fldCharType="end"/>
    </w:r>
  </w:p>
  <w:p w:rsidR="00134907" w:rsidRPr="00134907" w:rsidRDefault="00134907">
    <w:pPr>
      <w:pStyle w:val="Normal00"/>
    </w:pPr>
  </w:p>
  <w:p w:rsidR="00134907" w:rsidRPr="00134907" w:rsidRDefault="001349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D45EBF"/>
    <w:multiLevelType w:val="hybridMultilevel"/>
    <w:tmpl w:val="4F001C9C"/>
    <w:lvl w:ilvl="0" w:tplc="707223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3A7392"/>
    <w:multiLevelType w:val="hybridMultilevel"/>
    <w:tmpl w:val="04045816"/>
    <w:lvl w:ilvl="0" w:tplc="806072C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2863537">
    <w:abstractNumId w:val="8"/>
  </w:num>
  <w:num w:numId="2" w16cid:durableId="218515993">
    <w:abstractNumId w:val="9"/>
  </w:num>
  <w:num w:numId="3" w16cid:durableId="1764061359">
    <w:abstractNumId w:val="8"/>
  </w:num>
  <w:num w:numId="4" w16cid:durableId="1233008891">
    <w:abstractNumId w:val="9"/>
  </w:num>
  <w:num w:numId="5" w16cid:durableId="970021155">
    <w:abstractNumId w:val="15"/>
  </w:num>
  <w:num w:numId="6" w16cid:durableId="1612126241">
    <w:abstractNumId w:val="10"/>
  </w:num>
  <w:num w:numId="7" w16cid:durableId="1591236790">
    <w:abstractNumId w:val="11"/>
  </w:num>
  <w:num w:numId="8" w16cid:durableId="2132821847">
    <w:abstractNumId w:val="13"/>
  </w:num>
  <w:num w:numId="9" w16cid:durableId="348072415">
    <w:abstractNumId w:val="8"/>
  </w:num>
  <w:num w:numId="10" w16cid:durableId="24059833">
    <w:abstractNumId w:val="3"/>
  </w:num>
  <w:num w:numId="11" w16cid:durableId="774373943">
    <w:abstractNumId w:val="2"/>
  </w:num>
  <w:num w:numId="12" w16cid:durableId="541476359">
    <w:abstractNumId w:val="1"/>
  </w:num>
  <w:num w:numId="13" w16cid:durableId="1290016666">
    <w:abstractNumId w:val="0"/>
  </w:num>
  <w:num w:numId="14" w16cid:durableId="453065460">
    <w:abstractNumId w:val="9"/>
  </w:num>
  <w:num w:numId="15" w16cid:durableId="1495336221">
    <w:abstractNumId w:val="7"/>
  </w:num>
  <w:num w:numId="16" w16cid:durableId="1403992285">
    <w:abstractNumId w:val="6"/>
  </w:num>
  <w:num w:numId="17" w16cid:durableId="1182623658">
    <w:abstractNumId w:val="5"/>
  </w:num>
  <w:num w:numId="18" w16cid:durableId="1065491916">
    <w:abstractNumId w:val="4"/>
  </w:num>
  <w:num w:numId="19" w16cid:durableId="1657799445">
    <w:abstractNumId w:val="14"/>
  </w:num>
  <w:num w:numId="20" w16cid:durableId="2088527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9"/>
    <w:docVar w:name="PersonGUIDs" w:val="{06478B68-C776-4FFD-96E4-23144F4B9796},{CA6150FB-5665-40EF-A0D0-2FA22432C22C},{52110FCA-F9E2-4E09-B0D3-02206356AC15},{7719F267-5625-4124-AC19-C21B84EE23A7}"/>
  </w:docVars>
  <w:rsids>
    <w:rsidRoot w:val="0082612B"/>
    <w:rsid w:val="00134907"/>
    <w:rsid w:val="008261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15:chartTrackingRefBased/>
  <w15:docId w15:val="{92C61F06-E063-4C2D-911E-7816E31E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3822</Characters>
  <Application>Microsoft Office Word</Application>
  <DocSecurity>4</DocSecurity>
  <Lines>72</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2008-10-20T13:44:00Z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mot2000_495_2008-10-09</vt:lpwstr>
  </property>
  <property fmtid="{D5CDD505-2E9C-101B-9397-08002B2CF9AE}" pid="3" name="version">
    <vt:lpwstr>mot2000_495_2008-10-09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2008/09:22 Vissa socialförsäkringsfrågor</vt:lpwstr>
  </property>
  <property fmtid="{D5CDD505-2E9C-101B-9397-08002B2CF9AE}" pid="11" name="SvarFrasKort">
    <vt:lpwstr>med anledning av prop. 2008/09:22</vt:lpwstr>
  </property>
  <property fmtid="{D5CDD505-2E9C-101B-9397-08002B2CF9AE}" pid="12" name="Svar">
    <vt:lpwstr>Proposition</vt:lpwstr>
  </property>
  <property fmtid="{D5CDD505-2E9C-101B-9397-08002B2CF9AE}" pid="13" name="SvarNr">
    <vt:lpwstr>2008/09:22</vt:lpwstr>
  </property>
  <property fmtid="{D5CDD505-2E9C-101B-9397-08002B2CF9AE}" pid="14" name="RubrikSvar">
    <vt:lpwstr>Vissa socialförsäkringsfrågor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LiseLotte Olsson m.fl. (v)</vt:lpwstr>
  </property>
  <property fmtid="{D5CDD505-2E9C-101B-9397-08002B2CF9AE}" pid="26" name="MotionarLista">
    <vt:lpwstr>Olsson, LiseLotte (v)\Björlund, Torbjörn (v)\Brink, Josefin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Josefin Brink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20082009000000000118000000120075</vt:lpwstr>
  </property>
  <property fmtid="{D5CDD505-2E9C-101B-9397-08002B2CF9AE}" pid="47" name="datum">
    <vt:lpwstr>081015</vt:lpwstr>
  </property>
  <property fmtid="{D5CDD505-2E9C-101B-9397-08002B2CF9AE}" pid="48" name="avsändar-e-post">
    <vt:lpwstr>maya.ek@riksdagen.se</vt:lpwstr>
  </property>
  <property fmtid="{D5CDD505-2E9C-101B-9397-08002B2CF9AE}" pid="49" name="id">
    <vt:lpwstr>20082009000000000118000000120075</vt:lpwstr>
  </property>
  <property fmtid="{D5CDD505-2E9C-101B-9397-08002B2CF9AE}" pid="50" name="nummer">
    <vt:lpwstr>2</vt:lpwstr>
  </property>
  <property fmtid="{D5CDD505-2E9C-101B-9397-08002B2CF9AE}" pid="51" name="utskottsbeteckning">
    <vt:lpwstr>Sf</vt:lpwstr>
  </property>
  <property fmtid="{D5CDD505-2E9C-101B-9397-08002B2CF9AE}" pid="52" name="GlobalUID">
    <vt:lpwstr>{56630D27-A1FE-4EAD-B4B4-6523E27B4D1F}</vt:lpwstr>
  </property>
  <property fmtid="{D5CDD505-2E9C-101B-9397-08002B2CF9AE}" pid="53" name="Överföringar">
    <vt:i4>0</vt:i4>
  </property>
  <property fmtid="{D5CDD505-2E9C-101B-9397-08002B2CF9AE}" pid="54" name="Checksum">
    <vt:lpwstr>*0020165069704*</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081021 12:55:25.810</vt:lpwstr>
  </property>
  <property fmtid="{D5CDD505-2E9C-101B-9397-08002B2CF9AE}" pid="58" name="urixGuid">
    <vt:lpwstr>{9A6D4A20-4525-4E97-84AB-BB7113C45281}</vt:lpwstr>
  </property>
</Properties>
</file>