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9D1" w:rsidRPr="005844DF" w:rsidRDefault="005C39D1" w:rsidP="005C39D1">
      <w:pPr>
        <w:autoSpaceDE w:val="0"/>
        <w:autoSpaceDN w:val="0"/>
        <w:adjustRightInd w:val="0"/>
        <w:rPr>
          <w:rFonts w:ascii="Tms Rmn" w:hAnsi="Tms Rmn"/>
          <w:lang w:eastAsia="sv-SE"/>
        </w:rPr>
      </w:pPr>
      <w:r w:rsidRPr="005844DF">
        <w:rPr>
          <w:rFonts w:ascii="Tms Rmn" w:hAnsi="Tms Rmn"/>
          <w:lang w:eastAsia="sv-SE"/>
        </w:rPr>
        <w:br/>
      </w:r>
    </w:p>
    <w:tbl>
      <w:tblPr>
        <w:tblW w:w="0" w:type="auto"/>
        <w:tblLayout w:type="fixed"/>
        <w:tblCellMar>
          <w:left w:w="0" w:type="dxa"/>
          <w:right w:w="0" w:type="dxa"/>
        </w:tblCellMar>
        <w:tblLook w:val="0000" w:firstRow="0" w:lastRow="0" w:firstColumn="0" w:lastColumn="0" w:noHBand="0" w:noVBand="0"/>
      </w:tblPr>
      <w:tblGrid>
        <w:gridCol w:w="1701"/>
        <w:gridCol w:w="7938"/>
      </w:tblGrid>
      <w:tr w:rsidR="005C39D1" w:rsidRPr="005844DF" w:rsidTr="005C39D1">
        <w:tblPrEx>
          <w:tblCellMar>
            <w:top w:w="0" w:type="dxa"/>
            <w:left w:w="0" w:type="dxa"/>
            <w:bottom w:w="0" w:type="dxa"/>
            <w:right w:w="0" w:type="dxa"/>
          </w:tblCellMar>
        </w:tblPrEx>
        <w:tc>
          <w:tcPr>
            <w:tcW w:w="1701" w:type="dxa"/>
            <w:tcBorders>
              <w:top w:val="single" w:sz="4" w:space="0" w:color="auto"/>
              <w:bottom w:val="single" w:sz="4" w:space="0" w:color="auto"/>
            </w:tcBorders>
          </w:tcPr>
          <w:p w:rsidR="005C39D1" w:rsidRPr="005844DF" w:rsidRDefault="005C39D1" w:rsidP="005C39D1">
            <w:pPr>
              <w:pStyle w:val="EntEmet"/>
              <w:jc w:val="both"/>
              <w:rPr>
                <w:lang w:val="sv-SE"/>
              </w:rPr>
            </w:pPr>
            <w:r w:rsidRPr="005844DF">
              <w:rPr>
                <w:i/>
                <w:lang w:val="sv-SE"/>
              </w:rPr>
              <w:t>Subject</w:t>
            </w:r>
            <w:r w:rsidRPr="005844DF">
              <w:rPr>
                <w:lang w:val="sv-SE"/>
              </w:rPr>
              <w:t> :</w:t>
            </w:r>
          </w:p>
        </w:tc>
        <w:tc>
          <w:tcPr>
            <w:tcW w:w="7938" w:type="dxa"/>
            <w:tcBorders>
              <w:top w:val="single" w:sz="4" w:space="0" w:color="auto"/>
              <w:bottom w:val="single" w:sz="4" w:space="0" w:color="auto"/>
            </w:tcBorders>
          </w:tcPr>
          <w:p w:rsidR="005C39D1" w:rsidRPr="005844DF" w:rsidRDefault="005C39D1" w:rsidP="005C39D1">
            <w:pPr>
              <w:pStyle w:val="EntEmet"/>
              <w:rPr>
                <w:i/>
                <w:lang w:val="sv-SE"/>
              </w:rPr>
            </w:pPr>
            <w:bookmarkStart w:id="0" w:name="Subject"/>
            <w:bookmarkEnd w:id="0"/>
            <w:r w:rsidRPr="005844DF">
              <w:rPr>
                <w:i/>
                <w:lang w:val="sv-SE"/>
              </w:rPr>
              <w:t>European Council (10 and 11 December 2009)</w:t>
            </w:r>
          </w:p>
          <w:p w:rsidR="005C39D1" w:rsidRPr="005844DF" w:rsidRDefault="005C39D1" w:rsidP="005C39D1">
            <w:pPr>
              <w:pStyle w:val="EntEmet"/>
              <w:rPr>
                <w:i/>
                <w:lang w:val="sv-SE"/>
              </w:rPr>
            </w:pPr>
            <w:r w:rsidRPr="005844DF">
              <w:rPr>
                <w:i/>
                <w:lang w:val="sv-SE"/>
              </w:rPr>
              <w:t>–</w:t>
            </w:r>
            <w:r w:rsidRPr="005844DF">
              <w:rPr>
                <w:i/>
                <w:lang w:val="sv-SE"/>
              </w:rPr>
              <w:tab/>
              <w:t>Annotated draft agenda</w:t>
            </w:r>
          </w:p>
        </w:tc>
      </w:tr>
    </w:tbl>
    <w:p w:rsidR="005C39D1" w:rsidRPr="005844DF" w:rsidRDefault="005C39D1" w:rsidP="005C39D1">
      <w:pPr>
        <w:autoSpaceDE w:val="0"/>
        <w:autoSpaceDN w:val="0"/>
        <w:adjustRightInd w:val="0"/>
        <w:spacing w:line="360" w:lineRule="auto"/>
        <w:rPr>
          <w:b/>
          <w:bCs/>
          <w:color w:val="000000"/>
          <w:lang w:eastAsia="sv-SE"/>
        </w:rPr>
      </w:pPr>
    </w:p>
    <w:p w:rsidR="005C39D1" w:rsidRPr="005844DF" w:rsidRDefault="005C39D1" w:rsidP="005C39D1">
      <w:pPr>
        <w:autoSpaceDE w:val="0"/>
        <w:autoSpaceDN w:val="0"/>
        <w:adjustRightInd w:val="0"/>
        <w:spacing w:line="360" w:lineRule="auto"/>
        <w:rPr>
          <w:b/>
          <w:bCs/>
          <w:color w:val="000000"/>
          <w:lang w:eastAsia="sv-SE"/>
        </w:rPr>
      </w:pPr>
    </w:p>
    <w:p w:rsidR="004F7D3F" w:rsidRPr="005844DF" w:rsidRDefault="004F7D3F" w:rsidP="004F7D3F">
      <w:pPr>
        <w:rPr>
          <w:i/>
        </w:rPr>
      </w:pPr>
    </w:p>
    <w:p w:rsidR="004F7D3F" w:rsidRPr="005844DF" w:rsidRDefault="004F7D3F" w:rsidP="004F7D3F">
      <w:pPr>
        <w:rPr>
          <w:i/>
        </w:rPr>
      </w:pPr>
    </w:p>
    <w:p w:rsidR="004F7D3F" w:rsidRPr="005844DF" w:rsidRDefault="004F7D3F" w:rsidP="004F7D3F">
      <w:pPr>
        <w:rPr>
          <w:i/>
        </w:rPr>
      </w:pPr>
      <w:r w:rsidRPr="005844DF">
        <w:rPr>
          <w:i/>
        </w:rPr>
        <w:t>The Presidency intends to restrict the agenda for the European Council to the items which will actually be examined by the Heads of State or Government. The conclusions of the meeting will be brief and will focus principally on the decisions and general policies approved by the European Council.</w:t>
      </w:r>
    </w:p>
    <w:p w:rsidR="004F7D3F" w:rsidRPr="005844DF" w:rsidRDefault="004F7D3F" w:rsidP="004F7D3F"/>
    <w:p w:rsidR="004F7D3F" w:rsidRPr="005844DF" w:rsidRDefault="004F7D3F" w:rsidP="004F7D3F">
      <w:pPr>
        <w:jc w:val="center"/>
        <w:rPr>
          <w:snapToGrid w:val="0"/>
        </w:rPr>
      </w:pPr>
      <w:r w:rsidRPr="005844DF">
        <w:rPr>
          <w:snapToGrid w:val="0"/>
        </w:rPr>
        <w:t>o</w:t>
      </w:r>
    </w:p>
    <w:p w:rsidR="004F7D3F" w:rsidRPr="005844DF" w:rsidRDefault="004F7D3F" w:rsidP="004F7D3F">
      <w:pPr>
        <w:jc w:val="center"/>
        <w:rPr>
          <w:snapToGrid w:val="0"/>
        </w:rPr>
      </w:pPr>
      <w:r w:rsidRPr="005844DF">
        <w:rPr>
          <w:snapToGrid w:val="0"/>
        </w:rPr>
        <w:t>o</w:t>
      </w:r>
      <w:r w:rsidRPr="005844DF">
        <w:rPr>
          <w:snapToGrid w:val="0"/>
        </w:rPr>
        <w:tab/>
        <w:t>o</w:t>
      </w:r>
    </w:p>
    <w:p w:rsidR="004F7D3F" w:rsidRPr="005844DF" w:rsidRDefault="004F7D3F" w:rsidP="004F7D3F"/>
    <w:p w:rsidR="004F7D3F" w:rsidRPr="005844DF" w:rsidRDefault="004F7D3F" w:rsidP="004F7D3F">
      <w:pPr>
        <w:autoSpaceDE w:val="0"/>
        <w:autoSpaceDN w:val="0"/>
        <w:adjustRightInd w:val="0"/>
        <w:ind w:left="567"/>
        <w:rPr>
          <w:i/>
          <w:color w:val="000000"/>
          <w:lang w:eastAsia="sv-SE"/>
        </w:rPr>
      </w:pPr>
    </w:p>
    <w:p w:rsidR="00383E18" w:rsidRPr="005844DF" w:rsidRDefault="00383E18" w:rsidP="00383E18">
      <w:pPr>
        <w:tabs>
          <w:tab w:val="left" w:pos="4820"/>
          <w:tab w:val="left" w:pos="7371"/>
          <w:tab w:val="left" w:pos="9639"/>
        </w:tabs>
        <w:autoSpaceDE w:val="0"/>
        <w:autoSpaceDN w:val="0"/>
        <w:adjustRightInd w:val="0"/>
        <w:rPr>
          <w:rFonts w:ascii="Tms Rmn" w:hAnsi="Tms Rmn"/>
          <w:lang w:eastAsia="sv-SE"/>
        </w:rPr>
      </w:pPr>
    </w:p>
    <w:p w:rsidR="0025354F" w:rsidRPr="005844DF" w:rsidRDefault="00383E18" w:rsidP="00383E18">
      <w:pPr>
        <w:tabs>
          <w:tab w:val="left" w:pos="540"/>
        </w:tabs>
        <w:autoSpaceDE w:val="0"/>
        <w:autoSpaceDN w:val="0"/>
        <w:adjustRightInd w:val="0"/>
        <w:rPr>
          <w:b/>
          <w:bCs/>
          <w:color w:val="000000"/>
          <w:u w:val="single"/>
          <w:lang w:eastAsia="sv-SE"/>
        </w:rPr>
      </w:pPr>
      <w:r w:rsidRPr="005844DF">
        <w:rPr>
          <w:b/>
          <w:bCs/>
          <w:color w:val="000000"/>
          <w:lang w:eastAsia="sv-SE"/>
        </w:rPr>
        <w:t>I.</w:t>
      </w:r>
      <w:r w:rsidRPr="005844DF">
        <w:rPr>
          <w:b/>
          <w:bCs/>
          <w:color w:val="000000"/>
          <w:lang w:eastAsia="sv-SE"/>
        </w:rPr>
        <w:tab/>
      </w:r>
      <w:r w:rsidR="0025354F" w:rsidRPr="005844DF">
        <w:rPr>
          <w:b/>
          <w:bCs/>
          <w:color w:val="000000"/>
          <w:u w:val="single"/>
          <w:lang w:eastAsia="sv-SE"/>
        </w:rPr>
        <w:t xml:space="preserve">Institutional issues </w:t>
      </w:r>
    </w:p>
    <w:p w:rsidR="0025354F" w:rsidRPr="005844DF" w:rsidRDefault="0025354F" w:rsidP="00383E18">
      <w:pPr>
        <w:tabs>
          <w:tab w:val="left" w:pos="540"/>
        </w:tabs>
        <w:autoSpaceDE w:val="0"/>
        <w:autoSpaceDN w:val="0"/>
        <w:adjustRightInd w:val="0"/>
        <w:rPr>
          <w:b/>
          <w:bCs/>
          <w:color w:val="000000"/>
          <w:u w:val="single"/>
          <w:lang w:eastAsia="sv-SE"/>
        </w:rPr>
      </w:pPr>
    </w:p>
    <w:p w:rsidR="0025354F" w:rsidRPr="005844DF" w:rsidRDefault="0025354F" w:rsidP="0025354F">
      <w:pPr>
        <w:autoSpaceDE w:val="0"/>
        <w:autoSpaceDN w:val="0"/>
        <w:adjustRightInd w:val="0"/>
        <w:ind w:left="567"/>
        <w:rPr>
          <w:i/>
          <w:color w:val="000000"/>
          <w:lang w:eastAsia="sv-SE"/>
        </w:rPr>
      </w:pPr>
      <w:r w:rsidRPr="005844DF">
        <w:rPr>
          <w:i/>
          <w:color w:val="000000"/>
          <w:lang w:eastAsia="sv-SE"/>
        </w:rPr>
        <w:t xml:space="preserve">p.m. entry into force of the </w:t>
      </w:r>
      <w:smartTag w:uri="urn:schemas-microsoft-com:office:smarttags" w:element="City">
        <w:smartTag w:uri="urn:schemas-microsoft-com:office:smarttags" w:element="place">
          <w:r w:rsidRPr="005844DF">
            <w:rPr>
              <w:i/>
              <w:color w:val="000000"/>
              <w:lang w:eastAsia="sv-SE"/>
            </w:rPr>
            <w:t>Lisbon</w:t>
          </w:r>
        </w:smartTag>
      </w:smartTag>
      <w:r w:rsidRPr="005844DF">
        <w:rPr>
          <w:i/>
          <w:color w:val="000000"/>
          <w:lang w:eastAsia="sv-SE"/>
        </w:rPr>
        <w:t xml:space="preserve"> Treaty</w:t>
      </w:r>
    </w:p>
    <w:p w:rsidR="0025354F" w:rsidRPr="005844DF" w:rsidRDefault="0025354F" w:rsidP="00383E18">
      <w:pPr>
        <w:tabs>
          <w:tab w:val="left" w:pos="540"/>
        </w:tabs>
        <w:autoSpaceDE w:val="0"/>
        <w:autoSpaceDN w:val="0"/>
        <w:adjustRightInd w:val="0"/>
        <w:rPr>
          <w:b/>
          <w:bCs/>
          <w:color w:val="000000"/>
          <w:u w:val="single"/>
          <w:lang w:eastAsia="sv-SE"/>
        </w:rPr>
      </w:pPr>
    </w:p>
    <w:p w:rsidR="0025354F" w:rsidRPr="005844DF" w:rsidRDefault="0025354F" w:rsidP="00383E18">
      <w:pPr>
        <w:tabs>
          <w:tab w:val="left" w:pos="540"/>
        </w:tabs>
        <w:autoSpaceDE w:val="0"/>
        <w:autoSpaceDN w:val="0"/>
        <w:adjustRightInd w:val="0"/>
        <w:rPr>
          <w:b/>
          <w:bCs/>
          <w:color w:val="000000"/>
          <w:lang w:eastAsia="sv-SE"/>
        </w:rPr>
      </w:pPr>
    </w:p>
    <w:p w:rsidR="00383E18" w:rsidRPr="005844DF" w:rsidRDefault="0025354F" w:rsidP="00383E18">
      <w:pPr>
        <w:tabs>
          <w:tab w:val="left" w:pos="540"/>
        </w:tabs>
        <w:autoSpaceDE w:val="0"/>
        <w:autoSpaceDN w:val="0"/>
        <w:adjustRightInd w:val="0"/>
        <w:rPr>
          <w:b/>
          <w:bCs/>
          <w:color w:val="000000"/>
          <w:u w:val="single"/>
          <w:lang w:eastAsia="sv-SE"/>
        </w:rPr>
      </w:pPr>
      <w:r w:rsidRPr="005844DF">
        <w:rPr>
          <w:b/>
          <w:bCs/>
          <w:color w:val="000000"/>
          <w:lang w:eastAsia="sv-SE"/>
        </w:rPr>
        <w:t>II</w:t>
      </w:r>
      <w:r w:rsidR="005E5086" w:rsidRPr="005844DF">
        <w:rPr>
          <w:b/>
          <w:bCs/>
          <w:color w:val="000000"/>
          <w:lang w:eastAsia="sv-SE"/>
        </w:rPr>
        <w:t>.</w:t>
      </w:r>
      <w:r w:rsidRPr="005844DF">
        <w:rPr>
          <w:b/>
          <w:bCs/>
          <w:color w:val="000000"/>
          <w:lang w:eastAsia="sv-SE"/>
        </w:rPr>
        <w:tab/>
      </w:r>
      <w:r w:rsidR="00440D55" w:rsidRPr="005844DF">
        <w:rPr>
          <w:b/>
          <w:bCs/>
          <w:color w:val="000000"/>
          <w:u w:val="single"/>
          <w:lang w:eastAsia="sv-SE"/>
        </w:rPr>
        <w:t>The e</w:t>
      </w:r>
      <w:r w:rsidR="00383E18" w:rsidRPr="005844DF">
        <w:rPr>
          <w:b/>
          <w:bCs/>
          <w:color w:val="000000"/>
          <w:u w:val="single"/>
          <w:lang w:eastAsia="sv-SE"/>
        </w:rPr>
        <w:t xml:space="preserve">conomic, financial and </w:t>
      </w:r>
      <w:r w:rsidRPr="005844DF">
        <w:rPr>
          <w:b/>
          <w:bCs/>
          <w:color w:val="000000"/>
          <w:u w:val="single"/>
          <w:lang w:eastAsia="sv-SE"/>
        </w:rPr>
        <w:t>employment situation</w:t>
      </w:r>
      <w:r w:rsidRPr="005844DF">
        <w:rPr>
          <w:b/>
          <w:bCs/>
          <w:color w:val="000000"/>
          <w:lang w:eastAsia="sv-SE"/>
        </w:rPr>
        <w:t xml:space="preserve"> </w:t>
      </w:r>
    </w:p>
    <w:p w:rsidR="00383E18" w:rsidRPr="005844DF" w:rsidRDefault="00383E18" w:rsidP="00383E18">
      <w:pPr>
        <w:tabs>
          <w:tab w:val="left" w:pos="540"/>
        </w:tabs>
        <w:autoSpaceDE w:val="0"/>
        <w:autoSpaceDN w:val="0"/>
        <w:adjustRightInd w:val="0"/>
        <w:rPr>
          <w:b/>
          <w:bCs/>
          <w:color w:val="000000"/>
          <w:u w:val="single"/>
          <w:lang w:eastAsia="sv-SE"/>
        </w:rPr>
      </w:pPr>
    </w:p>
    <w:p w:rsidR="00383E18" w:rsidRPr="005844DF" w:rsidRDefault="00383E18" w:rsidP="00383E18">
      <w:pPr>
        <w:tabs>
          <w:tab w:val="left" w:pos="540"/>
        </w:tabs>
        <w:autoSpaceDE w:val="0"/>
        <w:autoSpaceDN w:val="0"/>
        <w:adjustRightInd w:val="0"/>
        <w:ind w:left="567"/>
        <w:rPr>
          <w:color w:val="000000"/>
          <w:lang w:eastAsia="sv-SE"/>
        </w:rPr>
      </w:pPr>
      <w:r w:rsidRPr="005844DF">
        <w:rPr>
          <w:color w:val="000000"/>
          <w:lang w:eastAsia="sv-SE"/>
        </w:rPr>
        <w:t xml:space="preserve">The European Council will take stock of efforts underway in response to the </w:t>
      </w:r>
      <w:r w:rsidR="0025354F" w:rsidRPr="005844DF">
        <w:rPr>
          <w:color w:val="000000"/>
          <w:lang w:eastAsia="sv-SE"/>
        </w:rPr>
        <w:t xml:space="preserve">economic and financial </w:t>
      </w:r>
      <w:r w:rsidRPr="005844DF">
        <w:rPr>
          <w:color w:val="000000"/>
          <w:lang w:eastAsia="sv-SE"/>
        </w:rPr>
        <w:t>crisis.</w:t>
      </w:r>
    </w:p>
    <w:p w:rsidR="00383E18" w:rsidRPr="005844DF" w:rsidRDefault="00383E18" w:rsidP="00383E18">
      <w:pPr>
        <w:tabs>
          <w:tab w:val="left" w:pos="540"/>
        </w:tabs>
        <w:autoSpaceDE w:val="0"/>
        <w:autoSpaceDN w:val="0"/>
        <w:adjustRightInd w:val="0"/>
        <w:ind w:left="567"/>
        <w:rPr>
          <w:color w:val="000000"/>
          <w:lang w:eastAsia="sv-SE"/>
        </w:rPr>
      </w:pPr>
    </w:p>
    <w:p w:rsidR="00383E18" w:rsidRPr="005844DF" w:rsidRDefault="0025354F" w:rsidP="00383E18">
      <w:pPr>
        <w:tabs>
          <w:tab w:val="left" w:pos="540"/>
        </w:tabs>
        <w:autoSpaceDE w:val="0"/>
        <w:autoSpaceDN w:val="0"/>
        <w:adjustRightInd w:val="0"/>
        <w:ind w:left="567"/>
        <w:rPr>
          <w:color w:val="000000"/>
          <w:lang w:eastAsia="sv-SE"/>
        </w:rPr>
      </w:pPr>
      <w:r w:rsidRPr="005844DF">
        <w:rPr>
          <w:color w:val="000000"/>
          <w:lang w:eastAsia="sv-SE"/>
        </w:rPr>
        <w:t xml:space="preserve">It will </w:t>
      </w:r>
      <w:r w:rsidR="006C60CE" w:rsidRPr="005844DF">
        <w:rPr>
          <w:color w:val="000000"/>
          <w:lang w:eastAsia="sv-SE"/>
        </w:rPr>
        <w:t xml:space="preserve">assess the state of play and set </w:t>
      </w:r>
      <w:r w:rsidR="00383E18" w:rsidRPr="005844DF">
        <w:rPr>
          <w:color w:val="000000"/>
          <w:lang w:eastAsia="sv-SE"/>
        </w:rPr>
        <w:t>orientations for future work</w:t>
      </w:r>
      <w:r w:rsidR="00633E09" w:rsidRPr="005844DF">
        <w:rPr>
          <w:color w:val="000000"/>
          <w:lang w:eastAsia="sv-SE"/>
        </w:rPr>
        <w:t xml:space="preserve"> </w:t>
      </w:r>
      <w:r w:rsidR="006C60CE" w:rsidRPr="005844DF">
        <w:rPr>
          <w:color w:val="000000"/>
          <w:lang w:eastAsia="sv-SE"/>
        </w:rPr>
        <w:t xml:space="preserve">in particular </w:t>
      </w:r>
      <w:r w:rsidR="00383E18" w:rsidRPr="005844DF">
        <w:rPr>
          <w:color w:val="000000"/>
          <w:lang w:eastAsia="sv-SE"/>
        </w:rPr>
        <w:t xml:space="preserve">as regards the development of </w:t>
      </w:r>
      <w:r w:rsidR="008E35F8" w:rsidRPr="005844DF">
        <w:rPr>
          <w:color w:val="000000"/>
          <w:lang w:eastAsia="sv-SE"/>
        </w:rPr>
        <w:t xml:space="preserve">coordinated </w:t>
      </w:r>
      <w:r w:rsidR="00383E18" w:rsidRPr="005844DF">
        <w:rPr>
          <w:color w:val="000000"/>
          <w:lang w:eastAsia="sv-SE"/>
        </w:rPr>
        <w:t>exit strategies</w:t>
      </w:r>
      <w:r w:rsidR="006C60CE" w:rsidRPr="005844DF">
        <w:rPr>
          <w:color w:val="000000"/>
          <w:lang w:eastAsia="sv-SE"/>
        </w:rPr>
        <w:t xml:space="preserve"> and where appropriate for the implementation of the European Economic Recovery Plan</w:t>
      </w:r>
      <w:r w:rsidR="00383E18" w:rsidRPr="005844DF">
        <w:rPr>
          <w:color w:val="000000"/>
          <w:lang w:eastAsia="sv-SE"/>
        </w:rPr>
        <w:t xml:space="preserve">. </w:t>
      </w:r>
      <w:r w:rsidR="005E5086" w:rsidRPr="005844DF">
        <w:rPr>
          <w:color w:val="000000"/>
          <w:lang w:eastAsia="sv-SE"/>
        </w:rPr>
        <w:t>As a follow up to the Council’s work, it</w:t>
      </w:r>
      <w:r w:rsidR="00383E18" w:rsidRPr="005844DF">
        <w:rPr>
          <w:color w:val="000000"/>
          <w:lang w:eastAsia="sv-SE"/>
        </w:rPr>
        <w:t xml:space="preserve"> will also discuss </w:t>
      </w:r>
      <w:r w:rsidR="005E5086" w:rsidRPr="005844DF">
        <w:rPr>
          <w:color w:val="000000"/>
          <w:lang w:eastAsia="sv-SE"/>
        </w:rPr>
        <w:t xml:space="preserve">the </w:t>
      </w:r>
      <w:r w:rsidR="006C60CE" w:rsidRPr="005844DF">
        <w:rPr>
          <w:color w:val="000000"/>
          <w:lang w:eastAsia="sv-SE"/>
        </w:rPr>
        <w:t xml:space="preserve">complete </w:t>
      </w:r>
      <w:r w:rsidR="005E5086" w:rsidRPr="005844DF">
        <w:rPr>
          <w:color w:val="000000"/>
          <w:lang w:eastAsia="sv-SE"/>
        </w:rPr>
        <w:t>package setting up a structure for</w:t>
      </w:r>
      <w:r w:rsidR="00383E18" w:rsidRPr="005844DF">
        <w:rPr>
          <w:color w:val="000000"/>
          <w:lang w:eastAsia="sv-SE"/>
        </w:rPr>
        <w:t xml:space="preserve"> financial supervision</w:t>
      </w:r>
      <w:r w:rsidR="005E5086" w:rsidRPr="005844DF">
        <w:rPr>
          <w:color w:val="000000"/>
          <w:lang w:eastAsia="sv-SE"/>
        </w:rPr>
        <w:t xml:space="preserve"> in </w:t>
      </w:r>
      <w:r w:rsidR="00383E18" w:rsidRPr="005844DF">
        <w:rPr>
          <w:color w:val="000000"/>
          <w:lang w:eastAsia="sv-SE"/>
        </w:rPr>
        <w:t xml:space="preserve">order to ensure that the new supervisory framework is </w:t>
      </w:r>
      <w:r w:rsidR="006C60CE" w:rsidRPr="005844DF">
        <w:rPr>
          <w:color w:val="000000"/>
          <w:lang w:eastAsia="sv-SE"/>
        </w:rPr>
        <w:t xml:space="preserve">put in place </w:t>
      </w:r>
      <w:r w:rsidR="00383E18" w:rsidRPr="005844DF">
        <w:rPr>
          <w:color w:val="000000"/>
          <w:lang w:eastAsia="sv-SE"/>
        </w:rPr>
        <w:t>in the course of 2010.</w:t>
      </w:r>
    </w:p>
    <w:p w:rsidR="0025354F" w:rsidRPr="005844DF" w:rsidRDefault="0025354F" w:rsidP="00383E18">
      <w:pPr>
        <w:tabs>
          <w:tab w:val="left" w:pos="540"/>
        </w:tabs>
        <w:autoSpaceDE w:val="0"/>
        <w:autoSpaceDN w:val="0"/>
        <w:adjustRightInd w:val="0"/>
        <w:ind w:left="567"/>
        <w:rPr>
          <w:color w:val="000000"/>
          <w:lang w:eastAsia="sv-SE"/>
        </w:rPr>
      </w:pPr>
    </w:p>
    <w:p w:rsidR="0025354F" w:rsidRPr="005844DF" w:rsidRDefault="0025354F" w:rsidP="0025354F">
      <w:pPr>
        <w:tabs>
          <w:tab w:val="left" w:pos="540"/>
        </w:tabs>
        <w:autoSpaceDE w:val="0"/>
        <w:autoSpaceDN w:val="0"/>
        <w:adjustRightInd w:val="0"/>
        <w:ind w:left="567"/>
        <w:rPr>
          <w:color w:val="000000"/>
          <w:lang w:eastAsia="sv-SE"/>
        </w:rPr>
      </w:pPr>
      <w:r w:rsidRPr="005844DF">
        <w:rPr>
          <w:color w:val="000000"/>
          <w:lang w:eastAsia="sv-SE"/>
        </w:rPr>
        <w:t xml:space="preserve">Looking to the longer run, the European Council will lay the ground as regards the future of the Lisbon Strategy for Jobs and Growth, with a view to decisions being taken in Spring 2010. </w:t>
      </w:r>
    </w:p>
    <w:p w:rsidR="0025354F" w:rsidRPr="005844DF" w:rsidRDefault="0025354F" w:rsidP="0025354F">
      <w:pPr>
        <w:tabs>
          <w:tab w:val="left" w:pos="540"/>
        </w:tabs>
        <w:autoSpaceDE w:val="0"/>
        <w:autoSpaceDN w:val="0"/>
        <w:adjustRightInd w:val="0"/>
        <w:ind w:left="567"/>
        <w:rPr>
          <w:color w:val="000000"/>
          <w:lang w:eastAsia="sv-SE"/>
        </w:rPr>
      </w:pPr>
    </w:p>
    <w:p w:rsidR="0025354F" w:rsidRPr="005844DF" w:rsidRDefault="0025354F" w:rsidP="0025354F">
      <w:pPr>
        <w:tabs>
          <w:tab w:val="left" w:pos="540"/>
        </w:tabs>
        <w:autoSpaceDE w:val="0"/>
        <w:autoSpaceDN w:val="0"/>
        <w:adjustRightInd w:val="0"/>
        <w:ind w:left="567"/>
        <w:rPr>
          <w:color w:val="000000"/>
          <w:lang w:eastAsia="sv-SE"/>
        </w:rPr>
      </w:pPr>
      <w:r w:rsidRPr="005844DF">
        <w:rPr>
          <w:color w:val="000000"/>
          <w:lang w:eastAsia="sv-SE"/>
        </w:rPr>
        <w:t xml:space="preserve">The European Council will review the implementation of the </w:t>
      </w:r>
      <w:smartTag w:uri="urn:schemas-microsoft-com:office:smarttags" w:element="place">
        <w:r w:rsidRPr="005844DF">
          <w:rPr>
            <w:color w:val="000000"/>
            <w:lang w:eastAsia="sv-SE"/>
          </w:rPr>
          <w:t>Union</w:t>
        </w:r>
      </w:smartTag>
      <w:r w:rsidRPr="005844DF">
        <w:rPr>
          <w:color w:val="000000"/>
          <w:lang w:eastAsia="sv-SE"/>
        </w:rPr>
        <w:t>'s Sustainable Development Strategy and will be invited to approve orientations for its future development.</w:t>
      </w:r>
    </w:p>
    <w:p w:rsidR="0025354F" w:rsidRPr="005844DF" w:rsidRDefault="0025354F" w:rsidP="0025354F">
      <w:pPr>
        <w:tabs>
          <w:tab w:val="left" w:pos="540"/>
        </w:tabs>
        <w:autoSpaceDE w:val="0"/>
        <w:autoSpaceDN w:val="0"/>
        <w:adjustRightInd w:val="0"/>
        <w:ind w:left="567"/>
        <w:rPr>
          <w:color w:val="000000"/>
          <w:lang w:eastAsia="sv-SE"/>
        </w:rPr>
      </w:pPr>
    </w:p>
    <w:p w:rsidR="0025354F" w:rsidRPr="005844DF" w:rsidRDefault="0025354F" w:rsidP="0025354F">
      <w:pPr>
        <w:tabs>
          <w:tab w:val="left" w:pos="540"/>
        </w:tabs>
        <w:autoSpaceDE w:val="0"/>
        <w:autoSpaceDN w:val="0"/>
        <w:adjustRightInd w:val="0"/>
        <w:ind w:left="567"/>
        <w:rPr>
          <w:color w:val="000000"/>
          <w:lang w:eastAsia="sv-SE"/>
        </w:rPr>
      </w:pPr>
    </w:p>
    <w:p w:rsidR="00440D55" w:rsidRPr="005844DF" w:rsidRDefault="0025354F" w:rsidP="0025354F">
      <w:pPr>
        <w:tabs>
          <w:tab w:val="left" w:pos="540"/>
          <w:tab w:val="left" w:pos="720"/>
        </w:tabs>
        <w:autoSpaceDE w:val="0"/>
        <w:autoSpaceDN w:val="0"/>
        <w:adjustRightInd w:val="0"/>
        <w:rPr>
          <w:b/>
          <w:color w:val="000000"/>
          <w:u w:val="single"/>
          <w:lang w:eastAsia="sv-SE"/>
        </w:rPr>
      </w:pPr>
      <w:r w:rsidRPr="005844DF">
        <w:rPr>
          <w:b/>
          <w:bCs/>
          <w:color w:val="000000"/>
          <w:lang w:eastAsia="sv-SE"/>
        </w:rPr>
        <w:t>I</w:t>
      </w:r>
      <w:r w:rsidR="005E5086" w:rsidRPr="005844DF">
        <w:rPr>
          <w:b/>
          <w:bCs/>
          <w:color w:val="000000"/>
          <w:lang w:eastAsia="sv-SE"/>
        </w:rPr>
        <w:t>II</w:t>
      </w:r>
      <w:r w:rsidRPr="005844DF">
        <w:rPr>
          <w:b/>
          <w:bCs/>
          <w:color w:val="000000"/>
          <w:lang w:eastAsia="sv-SE"/>
        </w:rPr>
        <w:t>.</w:t>
      </w:r>
      <w:r w:rsidRPr="005844DF">
        <w:rPr>
          <w:b/>
          <w:bCs/>
          <w:color w:val="000000"/>
          <w:lang w:eastAsia="sv-SE"/>
        </w:rPr>
        <w:tab/>
      </w:r>
      <w:r w:rsidR="00440D55" w:rsidRPr="005844DF">
        <w:rPr>
          <w:b/>
          <w:color w:val="000000"/>
          <w:u w:val="single"/>
          <w:lang w:eastAsia="sv-SE"/>
        </w:rPr>
        <w:t xml:space="preserve">The </w:t>
      </w:r>
      <w:smartTag w:uri="urn:schemas-microsoft-com:office:smarttags" w:element="City">
        <w:r w:rsidR="00440D55" w:rsidRPr="005844DF">
          <w:rPr>
            <w:b/>
            <w:color w:val="000000"/>
            <w:u w:val="single"/>
            <w:lang w:eastAsia="sv-SE"/>
          </w:rPr>
          <w:t>Stockholm</w:t>
        </w:r>
      </w:smartTag>
      <w:r w:rsidR="00440D55" w:rsidRPr="005844DF">
        <w:rPr>
          <w:b/>
          <w:color w:val="000000"/>
          <w:u w:val="single"/>
          <w:lang w:eastAsia="sv-SE"/>
        </w:rPr>
        <w:t xml:space="preserve"> Programme - An open and secure </w:t>
      </w:r>
      <w:smartTag w:uri="urn:schemas-microsoft-com:office:smarttags" w:element="place">
        <w:r w:rsidR="00440D55" w:rsidRPr="005844DF">
          <w:rPr>
            <w:b/>
            <w:color w:val="000000"/>
            <w:u w:val="single"/>
            <w:lang w:eastAsia="sv-SE"/>
          </w:rPr>
          <w:t>Europe</w:t>
        </w:r>
      </w:smartTag>
      <w:r w:rsidR="00440D55" w:rsidRPr="005844DF">
        <w:rPr>
          <w:b/>
          <w:color w:val="000000"/>
          <w:u w:val="single"/>
          <w:lang w:eastAsia="sv-SE"/>
        </w:rPr>
        <w:t xml:space="preserve"> serving the</w:t>
      </w:r>
    </w:p>
    <w:p w:rsidR="0025354F" w:rsidRPr="005844DF" w:rsidRDefault="00440D55" w:rsidP="0025354F">
      <w:pPr>
        <w:tabs>
          <w:tab w:val="left" w:pos="540"/>
          <w:tab w:val="left" w:pos="720"/>
        </w:tabs>
        <w:autoSpaceDE w:val="0"/>
        <w:autoSpaceDN w:val="0"/>
        <w:adjustRightInd w:val="0"/>
        <w:rPr>
          <w:b/>
          <w:color w:val="000000"/>
          <w:u w:val="single"/>
          <w:lang w:eastAsia="sv-SE"/>
        </w:rPr>
      </w:pPr>
      <w:r w:rsidRPr="005844DF">
        <w:rPr>
          <w:b/>
          <w:color w:val="000000"/>
          <w:lang w:eastAsia="sv-SE"/>
        </w:rPr>
        <w:tab/>
      </w:r>
      <w:r w:rsidRPr="005844DF">
        <w:rPr>
          <w:b/>
          <w:color w:val="000000"/>
          <w:u w:val="single"/>
          <w:lang w:eastAsia="sv-SE"/>
        </w:rPr>
        <w:t>citizen</w:t>
      </w:r>
      <w:r w:rsidR="00DB100F" w:rsidRPr="005844DF">
        <w:rPr>
          <w:b/>
          <w:color w:val="000000"/>
          <w:u w:val="single"/>
          <w:lang w:eastAsia="sv-SE"/>
        </w:rPr>
        <w:t>s</w:t>
      </w:r>
    </w:p>
    <w:p w:rsidR="0025354F" w:rsidRPr="005844DF" w:rsidRDefault="0025354F" w:rsidP="0025354F">
      <w:pPr>
        <w:tabs>
          <w:tab w:val="left" w:pos="540"/>
          <w:tab w:val="left" w:pos="720"/>
        </w:tabs>
        <w:autoSpaceDE w:val="0"/>
        <w:autoSpaceDN w:val="0"/>
        <w:adjustRightInd w:val="0"/>
        <w:rPr>
          <w:b/>
          <w:bCs/>
          <w:color w:val="000000"/>
          <w:u w:val="single"/>
          <w:lang w:eastAsia="sv-SE"/>
        </w:rPr>
      </w:pPr>
    </w:p>
    <w:p w:rsidR="0025354F" w:rsidRPr="005844DF" w:rsidRDefault="0025354F" w:rsidP="0025354F">
      <w:pPr>
        <w:tabs>
          <w:tab w:val="left" w:pos="540"/>
          <w:tab w:val="left" w:pos="720"/>
        </w:tabs>
        <w:autoSpaceDE w:val="0"/>
        <w:autoSpaceDN w:val="0"/>
        <w:adjustRightInd w:val="0"/>
        <w:ind w:left="567"/>
        <w:rPr>
          <w:color w:val="000000"/>
          <w:lang w:eastAsia="sv-SE"/>
        </w:rPr>
      </w:pPr>
      <w:r w:rsidRPr="005844DF">
        <w:rPr>
          <w:color w:val="000000"/>
          <w:lang w:eastAsia="sv-SE"/>
        </w:rPr>
        <w:t>The European Council will be invited to adopt the new multi-annual programme in the field of Freedom, Security and Justice ("Stockholm Programme").</w:t>
      </w:r>
    </w:p>
    <w:p w:rsidR="004F7D3F" w:rsidRPr="005844DF" w:rsidRDefault="0025354F" w:rsidP="00383E18">
      <w:pPr>
        <w:autoSpaceDE w:val="0"/>
        <w:autoSpaceDN w:val="0"/>
        <w:adjustRightInd w:val="0"/>
        <w:rPr>
          <w:color w:val="000000"/>
          <w:lang w:eastAsia="sv-SE"/>
        </w:rPr>
      </w:pPr>
      <w:r w:rsidRPr="005844DF">
        <w:rPr>
          <w:color w:val="000000"/>
          <w:lang w:eastAsia="sv-SE"/>
        </w:rPr>
        <w:lastRenderedPageBreak/>
        <w:br/>
      </w:r>
    </w:p>
    <w:p w:rsidR="00383E18" w:rsidRPr="005844DF" w:rsidRDefault="0025354F" w:rsidP="00383E18">
      <w:pPr>
        <w:tabs>
          <w:tab w:val="left" w:pos="540"/>
        </w:tabs>
        <w:autoSpaceDE w:val="0"/>
        <w:autoSpaceDN w:val="0"/>
        <w:adjustRightInd w:val="0"/>
        <w:rPr>
          <w:b/>
          <w:bCs/>
          <w:color w:val="000000"/>
          <w:u w:val="single"/>
          <w:lang w:eastAsia="sv-SE"/>
        </w:rPr>
      </w:pPr>
      <w:r w:rsidRPr="005844DF">
        <w:rPr>
          <w:b/>
          <w:bCs/>
          <w:color w:val="000000"/>
          <w:lang w:eastAsia="sv-SE"/>
        </w:rPr>
        <w:t>I</w:t>
      </w:r>
      <w:r w:rsidR="005E5086" w:rsidRPr="005844DF">
        <w:rPr>
          <w:b/>
          <w:bCs/>
          <w:color w:val="000000"/>
          <w:lang w:eastAsia="sv-SE"/>
        </w:rPr>
        <w:t>V</w:t>
      </w:r>
      <w:r w:rsidR="00383E18" w:rsidRPr="005844DF">
        <w:rPr>
          <w:b/>
          <w:bCs/>
          <w:color w:val="000000"/>
          <w:lang w:eastAsia="sv-SE"/>
        </w:rPr>
        <w:t>.</w:t>
      </w:r>
      <w:r w:rsidR="00383E18" w:rsidRPr="005844DF">
        <w:rPr>
          <w:b/>
          <w:bCs/>
          <w:color w:val="000000"/>
          <w:lang w:eastAsia="sv-SE"/>
        </w:rPr>
        <w:tab/>
      </w:r>
      <w:r w:rsidR="00383E18" w:rsidRPr="005844DF">
        <w:rPr>
          <w:b/>
          <w:bCs/>
          <w:color w:val="000000"/>
          <w:u w:val="single"/>
          <w:lang w:eastAsia="sv-SE"/>
        </w:rPr>
        <w:t xml:space="preserve">Working towards an agreement at the </w:t>
      </w:r>
      <w:smartTag w:uri="urn:schemas-microsoft-com:office:smarttags" w:element="place">
        <w:smartTag w:uri="urn:schemas-microsoft-com:office:smarttags" w:element="City">
          <w:r w:rsidR="00383E18" w:rsidRPr="005844DF">
            <w:rPr>
              <w:b/>
              <w:bCs/>
              <w:color w:val="000000"/>
              <w:u w:val="single"/>
              <w:lang w:eastAsia="sv-SE"/>
            </w:rPr>
            <w:t>Copenhagen</w:t>
          </w:r>
        </w:smartTag>
      </w:smartTag>
      <w:r w:rsidR="00383E18" w:rsidRPr="005844DF">
        <w:rPr>
          <w:b/>
          <w:bCs/>
          <w:color w:val="000000"/>
          <w:u w:val="single"/>
          <w:lang w:eastAsia="sv-SE"/>
        </w:rPr>
        <w:t xml:space="preserve"> conference</w:t>
      </w:r>
      <w:r w:rsidR="00DB100F" w:rsidRPr="005844DF">
        <w:rPr>
          <w:b/>
          <w:bCs/>
          <w:color w:val="000000"/>
          <w:u w:val="single"/>
          <w:lang w:eastAsia="sv-SE"/>
        </w:rPr>
        <w:t xml:space="preserve"> on climate change</w:t>
      </w:r>
    </w:p>
    <w:p w:rsidR="00383E18" w:rsidRPr="005844DF" w:rsidRDefault="00383E18" w:rsidP="00383E18">
      <w:pPr>
        <w:tabs>
          <w:tab w:val="left" w:pos="540"/>
        </w:tabs>
        <w:autoSpaceDE w:val="0"/>
        <w:autoSpaceDN w:val="0"/>
        <w:adjustRightInd w:val="0"/>
        <w:rPr>
          <w:b/>
          <w:bCs/>
          <w:color w:val="000000"/>
          <w:u w:val="single"/>
          <w:lang w:eastAsia="sv-SE"/>
        </w:rPr>
      </w:pPr>
    </w:p>
    <w:p w:rsidR="00383E18" w:rsidRPr="005844DF" w:rsidRDefault="00383E18" w:rsidP="00383E18">
      <w:pPr>
        <w:tabs>
          <w:tab w:val="left" w:pos="540"/>
        </w:tabs>
        <w:autoSpaceDE w:val="0"/>
        <w:autoSpaceDN w:val="0"/>
        <w:adjustRightInd w:val="0"/>
        <w:ind w:left="567"/>
        <w:rPr>
          <w:color w:val="000000"/>
          <w:lang w:eastAsia="sv-SE"/>
        </w:rPr>
      </w:pPr>
      <w:r w:rsidRPr="005844DF">
        <w:rPr>
          <w:color w:val="000000"/>
          <w:lang w:eastAsia="sv-SE"/>
        </w:rPr>
        <w:t xml:space="preserve">The European Council will assess the state of negotiations at the </w:t>
      </w:r>
      <w:smartTag w:uri="urn:schemas-microsoft-com:office:smarttags" w:element="City">
        <w:smartTag w:uri="urn:schemas-microsoft-com:office:smarttags" w:element="place">
          <w:r w:rsidRPr="005844DF">
            <w:rPr>
              <w:color w:val="000000"/>
              <w:lang w:eastAsia="sv-SE"/>
            </w:rPr>
            <w:t>Copenhagen</w:t>
          </w:r>
        </w:smartTag>
      </w:smartTag>
      <w:r w:rsidRPr="005844DF">
        <w:rPr>
          <w:color w:val="000000"/>
          <w:lang w:eastAsia="sv-SE"/>
        </w:rPr>
        <w:t xml:space="preserve"> conference on climate change and take all necessary decisions to contribute to its successful outcome.</w:t>
      </w:r>
    </w:p>
    <w:p w:rsidR="004F7D3F" w:rsidRPr="005844DF" w:rsidRDefault="00383E18" w:rsidP="00383E18">
      <w:pPr>
        <w:autoSpaceDE w:val="0"/>
        <w:autoSpaceDN w:val="0"/>
        <w:adjustRightInd w:val="0"/>
        <w:rPr>
          <w:color w:val="000000"/>
          <w:lang w:eastAsia="sv-SE"/>
        </w:rPr>
      </w:pPr>
      <w:r w:rsidRPr="005844DF">
        <w:rPr>
          <w:color w:val="000000"/>
          <w:lang w:eastAsia="sv-SE"/>
        </w:rPr>
        <w:br/>
      </w:r>
    </w:p>
    <w:p w:rsidR="00383E18" w:rsidRPr="005844DF" w:rsidRDefault="00383E18" w:rsidP="00383E18">
      <w:pPr>
        <w:tabs>
          <w:tab w:val="left" w:pos="540"/>
        </w:tabs>
        <w:autoSpaceDE w:val="0"/>
        <w:autoSpaceDN w:val="0"/>
        <w:adjustRightInd w:val="0"/>
        <w:rPr>
          <w:color w:val="000000"/>
          <w:lang w:eastAsia="sv-SE"/>
        </w:rPr>
      </w:pPr>
      <w:r w:rsidRPr="005844DF">
        <w:rPr>
          <w:b/>
          <w:bCs/>
          <w:color w:val="000000"/>
          <w:lang w:eastAsia="sv-SE"/>
        </w:rPr>
        <w:t>V.</w:t>
      </w:r>
      <w:r w:rsidRPr="005844DF">
        <w:rPr>
          <w:b/>
          <w:bCs/>
          <w:color w:val="000000"/>
          <w:lang w:eastAsia="sv-SE"/>
        </w:rPr>
        <w:tab/>
      </w:r>
      <w:r w:rsidRPr="005844DF">
        <w:rPr>
          <w:b/>
          <w:bCs/>
          <w:color w:val="000000"/>
          <w:u w:val="single"/>
          <w:lang w:eastAsia="sv-SE"/>
        </w:rPr>
        <w:t>External relations</w:t>
      </w:r>
      <w:r w:rsidRPr="005844DF">
        <w:rPr>
          <w:color w:val="000000"/>
          <w:lang w:eastAsia="sv-SE"/>
        </w:rPr>
        <w:t xml:space="preserve"> (poss.)</w:t>
      </w:r>
    </w:p>
    <w:p w:rsidR="00383E18" w:rsidRPr="005844DF" w:rsidRDefault="00383E18" w:rsidP="00383E18">
      <w:pPr>
        <w:tabs>
          <w:tab w:val="left" w:pos="540"/>
        </w:tabs>
        <w:autoSpaceDE w:val="0"/>
        <w:autoSpaceDN w:val="0"/>
        <w:adjustRightInd w:val="0"/>
        <w:ind w:left="567"/>
        <w:rPr>
          <w:color w:val="000000"/>
          <w:lang w:eastAsia="sv-SE"/>
        </w:rPr>
      </w:pPr>
    </w:p>
    <w:p w:rsidR="0025354F" w:rsidRPr="005844DF" w:rsidRDefault="0025354F" w:rsidP="00383E18">
      <w:pPr>
        <w:tabs>
          <w:tab w:val="left" w:pos="540"/>
        </w:tabs>
        <w:autoSpaceDE w:val="0"/>
        <w:autoSpaceDN w:val="0"/>
        <w:adjustRightInd w:val="0"/>
        <w:ind w:left="567"/>
        <w:rPr>
          <w:i/>
          <w:color w:val="000000"/>
          <w:lang w:eastAsia="sv-SE"/>
        </w:rPr>
      </w:pPr>
      <w:r w:rsidRPr="005844DF">
        <w:rPr>
          <w:i/>
          <w:color w:val="000000"/>
          <w:lang w:eastAsia="sv-SE"/>
        </w:rPr>
        <w:t>p.m.</w:t>
      </w:r>
    </w:p>
    <w:sectPr w:rsidR="0025354F" w:rsidRPr="005844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18"/>
    <w:rsid w:val="0025354F"/>
    <w:rsid w:val="00383E18"/>
    <w:rsid w:val="003B22E3"/>
    <w:rsid w:val="00440D55"/>
    <w:rsid w:val="004F7D3F"/>
    <w:rsid w:val="005844DF"/>
    <w:rsid w:val="005C39D1"/>
    <w:rsid w:val="005E5086"/>
    <w:rsid w:val="00633E09"/>
    <w:rsid w:val="006C60CE"/>
    <w:rsid w:val="008E35F8"/>
    <w:rsid w:val="00A10699"/>
    <w:rsid w:val="00B027B5"/>
    <w:rsid w:val="00DB100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C2561A0-BBF5-42EB-8C88-4A696259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EntEmet">
    <w:name w:val="EntEmet"/>
    <w:basedOn w:val="Normal"/>
    <w:rsid w:val="005C39D1"/>
    <w:pPr>
      <w:widowControl w:val="0"/>
      <w:tabs>
        <w:tab w:val="left" w:pos="284"/>
        <w:tab w:val="left" w:pos="567"/>
        <w:tab w:val="left" w:pos="851"/>
        <w:tab w:val="left" w:pos="1134"/>
        <w:tab w:val="left" w:pos="1418"/>
      </w:tabs>
      <w:spacing w:before="40"/>
    </w:pPr>
    <w:rPr>
      <w:szCs w:val="20"/>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annoterad dagordning, ER, Europeiska rådet, december, november, GAC, Allmänna rådet</RKOrdnaSearchKeywords>
    <RKOrdnaDepartement xmlns="558d3796-6aad-44d9-bd2a-ba17d042514d">Statsrådsberedningen</RKOrdnaDepartement>
    <RKOrdnaClass xmlns="558d3796-6aad-44d9-bd2a-ba17d042514d" xsi:nil="true"/>
    <RKOrdnaActivityCategory xmlns="558d3796-6aad-44d9-bd2a-ba17d042514d">9.9. Migrerat</RKOrdnaActivityCategory>
    <RKOrdnaDiarienummer xmlns="558d3796-6aad-44d9-bd2a-ba17d042514d" xsi:nil="true"/>
  </documentManagement>
</p:properties>
</file>

<file path=customXml/itemProps1.xml><?xml version="1.0" encoding="utf-8"?>
<ds:datastoreItem xmlns:ds="http://schemas.openxmlformats.org/officeDocument/2006/customXml" ds:itemID="{BABE6B08-1A89-43D3-B395-84C3D6F5C063}">
  <ds:schemaRefs>
    <ds:schemaRef ds:uri="http://schemas.microsoft.com/sharepoint/v3/contenttype/forms"/>
  </ds:schemaRefs>
</ds:datastoreItem>
</file>

<file path=customXml/itemProps2.xml><?xml version="1.0" encoding="utf-8"?>
<ds:datastoreItem xmlns:ds="http://schemas.openxmlformats.org/officeDocument/2006/customXml" ds:itemID="{7EAFC23B-64A1-4486-A7CD-69062B66F204}">
  <ds:schemaRefs>
    <ds:schemaRef ds:uri="http://schemas.microsoft.com/sharepoint/events"/>
  </ds:schemaRefs>
</ds:datastoreItem>
</file>

<file path=customXml/itemProps3.xml><?xml version="1.0" encoding="utf-8"?>
<ds:datastoreItem xmlns:ds="http://schemas.openxmlformats.org/officeDocument/2006/customXml" ds:itemID="{4FB564C6-3B24-437B-9A46-7791EE5BF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27191AD-9467-4766-A0A6-2374E79ECA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1652</Characters>
  <Application>Microsoft Office Word</Application>
  <DocSecurity>4</DocSecurity>
  <Lines>63</Lines>
  <Paragraphs>23</Paragraphs>
  <ScaleCrop>false</ScaleCrop>
  <HeadingPairs>
    <vt:vector size="2" baseType="variant">
      <vt:variant>
        <vt:lpstr>Rubrik</vt:lpstr>
      </vt:variant>
      <vt:variant>
        <vt:i4>1</vt:i4>
      </vt:variant>
    </vt:vector>
  </HeadingPairs>
  <TitlesOfParts>
    <vt:vector size="1" baseType="lpstr">
      <vt:lpstr>I</vt:lpstr>
    </vt:vector>
  </TitlesOfParts>
  <Company>Regeringskansliet</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I</dc:subject>
  <dc:creator>Riksdagen</dc:creator>
  <cp:keywords>Riksdagen</cp:keywords>
  <dc:description/>
  <cp:lastModifiedBy>Lars Brink</cp:lastModifiedBy>
  <cp:revision>2</cp:revision>
  <cp:lastPrinted>2009-11-09T10:18:00Z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ies>
</file>