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2862D26D5D045D7A1F2F8FF650E8D48"/>
        </w:placeholder>
        <w15:appearance w15:val="hidden"/>
        <w:text/>
      </w:sdtPr>
      <w:sdtEndPr/>
      <w:sdtContent>
        <w:p w:rsidR="00AF30DD" w:rsidP="00CC4C93" w:rsidRDefault="00AF30DD" w14:paraId="23A8443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1091f6b-c720-4c01-a3d8-5fe37b92c6e5"/>
        <w:id w:val="-1167401589"/>
        <w:lock w:val="sdtLocked"/>
      </w:sdtPr>
      <w:sdtEndPr/>
      <w:sdtContent>
        <w:p w:rsidR="00532E74" w:rsidRDefault="00E32D4D" w14:paraId="23A84440" w14:textId="77777777">
          <w:pPr>
            <w:pStyle w:val="Frslagstext"/>
          </w:pPr>
          <w:r>
            <w:t>Riksdagen tillkännager för regeringen som sin mening vad som anförs i motionen om att se över möjligheten att införa ålderslärare på alla grundskolor.</w:t>
          </w:r>
        </w:p>
      </w:sdtContent>
    </w:sdt>
    <w:p w:rsidR="00AF30DD" w:rsidP="00AF30DD" w:rsidRDefault="000156D9" w14:paraId="23A84441" w14:textId="77777777">
      <w:pPr>
        <w:pStyle w:val="Rubrik1"/>
      </w:pPr>
      <w:bookmarkStart w:name="MotionsStart" w:id="0"/>
      <w:bookmarkEnd w:id="0"/>
      <w:r>
        <w:t>Motivering</w:t>
      </w:r>
    </w:p>
    <w:p w:rsidR="00456E10" w:rsidP="00456E10" w:rsidRDefault="00456E10" w14:paraId="23A84442" w14:textId="77777777">
      <w:pPr>
        <w:pStyle w:val="Normalwebb"/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Anledningarna till att införa </w:t>
      </w:r>
      <w:r w:rsidRPr="001060B7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ålderslärare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är många men några av de viktigaste punkterna är arbetsbelastningen och legitimeringen på de betygssättande lärarna.</w:t>
      </w:r>
    </w:p>
    <w:p w:rsidR="00456E10" w:rsidP="00456E10" w:rsidRDefault="00456E10" w14:paraId="23A84443" w14:textId="77777777">
      <w:pPr>
        <w:pStyle w:val="Normalwebb"/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Enligt en rapport från OECD och i samtal med dem om hur skolan i Sverige ser ut. Sammanfattningen av denna rapport kan man klargöra i några punkter:</w:t>
      </w:r>
    </w:p>
    <w:p w:rsidR="00456E10" w:rsidP="00456E10" w:rsidRDefault="00456E10" w14:paraId="23A84444" w14:textId="77777777">
      <w:pPr>
        <w:pStyle w:val="Normalwebb"/>
        <w:numPr>
          <w:ilvl w:val="0"/>
          <w:numId w:val="15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Lärarnas nuvarande utbildning på högskolorna/gymnasium/grundskolor är alldeles för låg. Både vad det gäller det pedagogiska, kognitiva, och ledarskapsutbildning. En stor reform måste genomföras där vi återinför ett grundkrav för att kunna söka till lärarutbildningen.</w:t>
      </w:r>
    </w:p>
    <w:p w:rsidR="00456E10" w:rsidP="00456E10" w:rsidRDefault="00456E10" w14:paraId="23A84445" w14:textId="06A7A366">
      <w:pPr>
        <w:pStyle w:val="Normalwebb"/>
        <w:numPr>
          <w:ilvl w:val="0"/>
          <w:numId w:val="15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Arbetskollegiet i läroverk och skolor kan inte upprätthålla god kvalitet på utbildningen vilket visar sig i eleverna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s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betyg på grund av all administration, elevers utåtagerande, dåligt stöd från skolledare, som måste lägga mer fokus på det ekonomiska än det pedagogiska.</w:t>
      </w:r>
    </w:p>
    <w:p w:rsidR="00456E10" w:rsidP="00456E10" w:rsidRDefault="00456E10" w14:paraId="23A84446" w14:textId="68343866">
      <w:pPr>
        <w:pStyle w:val="Normalwebb"/>
        <w:numPr>
          <w:ilvl w:val="0"/>
          <w:numId w:val="15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Förstatligande av skolan 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är 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ett måste då kommunerna inte har det kunnande som behövs för att bedriva skolenheter.</w:t>
      </w:r>
    </w:p>
    <w:p w:rsidR="00456E10" w:rsidP="00456E10" w:rsidRDefault="00456E10" w14:paraId="23A84447" w14:textId="4B354D8C">
      <w:pPr>
        <w:pStyle w:val="Normalwebb"/>
        <w:numPr>
          <w:ilvl w:val="0"/>
          <w:numId w:val="15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Det bör finnas l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ångsiktiga mål och politisk kons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ensus över skolans uppgifter samt att det skall fungera över tid och med tydliga förväntningar och återrapporteringskrav.</w:t>
      </w:r>
    </w:p>
    <w:p w:rsidR="00456E10" w:rsidP="00456E10" w:rsidRDefault="00456E10" w14:paraId="23A84448" w14:textId="1BEE86D5">
      <w:pPr>
        <w:pStyle w:val="Normalwebb"/>
        <w:numPr>
          <w:ilvl w:val="0"/>
          <w:numId w:val="15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Det bör finnas tydlig ansvarsfördelning och en översyn över alla enheter som är koppla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de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till skolväsendet samt deras myndighetsfördelning.</w:t>
      </w:r>
    </w:p>
    <w:p w:rsidR="00456E10" w:rsidP="00456E10" w:rsidRDefault="00456E10" w14:paraId="23A84449" w14:textId="77777777">
      <w:pPr>
        <w:pStyle w:val="Normalwebb"/>
        <w:shd w:val="clear" w:color="auto" w:fill="FFFFFF"/>
        <w:ind w:left="36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Man kan alltså se att det nuvarande skolsystemet inte kommer att överleva om alla dessa förändringar skall göras utan resursökningar.</w:t>
      </w:r>
    </w:p>
    <w:p w:rsidR="00456E10" w:rsidP="00456E10" w:rsidRDefault="00456E10" w14:paraId="23A8444A" w14:textId="77777777">
      <w:pPr>
        <w:pStyle w:val="Normalwebb"/>
        <w:shd w:val="clear" w:color="auto" w:fill="FFFFFF"/>
        <w:ind w:left="36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En av de allvarligaste bristerna som kommer att finnas under denna uppbyggnadsperiod är avsaknaden av betygssättande lärare.</w:t>
      </w:r>
    </w:p>
    <w:p w:rsidR="00456E10" w:rsidP="00456E10" w:rsidRDefault="00456E10" w14:paraId="23A8444B" w14:textId="77777777">
      <w:pPr>
        <w:pStyle w:val="Normalwebb"/>
        <w:shd w:val="clear" w:color="auto" w:fill="FFFFFF"/>
        <w:ind w:left="36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Om vi då låter ålderslärare med lång gedigen erfarenhet men kanske inte energin att möta elever varje dag axla uppgifterna:</w:t>
      </w:r>
    </w:p>
    <w:p w:rsidR="00456E10" w:rsidP="00456E10" w:rsidRDefault="00456E10" w14:paraId="23A8444C" w14:textId="77777777">
      <w:pPr>
        <w:pStyle w:val="Normalwebb"/>
        <w:numPr>
          <w:ilvl w:val="0"/>
          <w:numId w:val="16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Vara </w:t>
      </w:r>
      <w:r w:rsidRPr="00443544">
        <w:rPr>
          <w:rFonts w:ascii="TimesNewRomanPS-BoldMT" w:hAnsi="TimesNewRomanPS-BoldMT" w:cs="TimesNewRomanPS-BoldMT" w:eastAsiaTheme="minorHAnsi"/>
          <w:b/>
          <w:bCs/>
          <w:sz w:val="22"/>
          <w:szCs w:val="22"/>
          <w:lang w:eastAsia="en-US"/>
        </w:rPr>
        <w:t>stöd och mentor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år nya lärare </w:t>
      </w:r>
      <w:r w:rsidRPr="00443544">
        <w:rPr>
          <w:rFonts w:ascii="TimesNewRomanPS-BoldMT" w:hAnsi="TimesNewRomanPS-BoldMT" w:cs="TimesNewRomanPS-BoldMT" w:eastAsiaTheme="minorHAnsi"/>
          <w:b/>
          <w:bCs/>
          <w:sz w:val="22"/>
          <w:szCs w:val="22"/>
          <w:lang w:eastAsia="en-US"/>
        </w:rPr>
        <w:t>på riktigt</w:t>
      </w:r>
    </w:p>
    <w:p w:rsidR="00456E10" w:rsidP="00456E10" w:rsidRDefault="00456E10" w14:paraId="23A8444D" w14:textId="28B75A91">
      <w:pPr>
        <w:pStyle w:val="Normalwebb"/>
        <w:numPr>
          <w:ilvl w:val="0"/>
          <w:numId w:val="16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Vara behjälplig vid </w:t>
      </w:r>
      <w:r>
        <w:rPr>
          <w:rFonts w:ascii="TimesNewRomanPS-BoldMT" w:hAnsi="TimesNewRomanPS-BoldMT" w:cs="TimesNewRomanPS-BoldMT" w:eastAsiaTheme="minorHAnsi"/>
          <w:b/>
          <w:bCs/>
          <w:sz w:val="22"/>
          <w:szCs w:val="22"/>
          <w:lang w:eastAsia="en-US"/>
        </w:rPr>
        <w:t>betygssättning och behjälplig vid rättning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i de ämnen som personen har kunskap inom (vilket under denna uppbyggnadsperiod gäller lärare med mestadels utbildning innan 1988: år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s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reform som ger att de har bred kompetens)</w:t>
      </w:r>
    </w:p>
    <w:p w:rsidR="00456E10" w:rsidP="00456E10" w:rsidRDefault="00456E10" w14:paraId="23A8444E" w14:textId="77777777">
      <w:pPr>
        <w:pStyle w:val="Normalwebb"/>
        <w:numPr>
          <w:ilvl w:val="0"/>
          <w:numId w:val="16"/>
        </w:numPr>
        <w:shd w:val="clear" w:color="auto" w:fill="FFFFFF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3D3DC0">
        <w:rPr>
          <w:rFonts w:ascii="TimesNewRomanPS-BoldMT" w:hAnsi="TimesNewRomanPS-BoldMT" w:cs="TimesNewRomanPS-BoldMT" w:eastAsiaTheme="minorHAnsi"/>
          <w:b/>
          <w:bCs/>
          <w:sz w:val="22"/>
          <w:szCs w:val="22"/>
          <w:lang w:eastAsia="en-US"/>
        </w:rPr>
        <w:t>Framtagande av pedagogisk materiel</w:t>
      </w: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 till elever som har svårigheter att ta till sig information från den vanliga undervisningen</w:t>
      </w:r>
    </w:p>
    <w:p w:rsidR="00456E10" w:rsidP="00456E10" w:rsidRDefault="00456E10" w14:paraId="23A8444F" w14:textId="1D1A4791">
      <w:pPr>
        <w:pStyle w:val="Normalwebb"/>
        <w:shd w:val="clear" w:color="auto" w:fill="FFFFFF"/>
        <w:ind w:left="72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lastRenderedPageBreak/>
        <w:t>Samt säkert en massa andra saker som kan tillföras tills deras tjänst</w:t>
      </w:r>
      <w:r w:rsidR="00793D8E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.</w:t>
      </w:r>
    </w:p>
    <w:p w:rsidR="00456E10" w:rsidP="00456E10" w:rsidRDefault="00456E10" w14:paraId="23A84450" w14:textId="77777777">
      <w:pPr>
        <w:pStyle w:val="Normalwebb"/>
        <w:shd w:val="clear" w:color="auto" w:fill="FFFFFF"/>
        <w:ind w:left="72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Ur elevperspektiv så är detta mycket bra då undervisande lärare och rättande lärare inte är samma person och på så sätt försvinner en del av beroendeställningen. </w:t>
      </w:r>
    </w:p>
    <w:p w:rsidR="00456E10" w:rsidP="00456E10" w:rsidRDefault="00456E10" w14:paraId="23A84451" w14:textId="77777777">
      <w:pPr>
        <w:pStyle w:val="Normalwebb"/>
        <w:shd w:val="clear" w:color="auto" w:fill="FFFFFF"/>
        <w:ind w:left="720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Invändningar är att eleven är ju inte bara vad som skrivs på prov utan även i klassammanhang men detta löses genom att åldersläraren vistas ju i klassen.</w:t>
      </w:r>
    </w:p>
    <w:p w:rsidR="00AF30DD" w:rsidP="00456E10" w:rsidRDefault="00793D8E" w14:paraId="23A84452" w14:textId="4DDB28FC">
      <w:pPr>
        <w:pStyle w:val="Normalutanindragellerluft"/>
      </w:pPr>
      <w:r>
        <w:rPr>
          <w:rFonts w:ascii="TimesNewRomanPS-BoldMT" w:hAnsi="TimesNewRomanPS-BoldMT" w:cs="TimesNewRomanPS-BoldMT"/>
          <w:bCs/>
          <w:sz w:val="22"/>
          <w:szCs w:val="22"/>
        </w:rPr>
        <w:t xml:space="preserve">Att </w:t>
      </w:r>
      <w:bookmarkStart w:name="_GoBack" w:id="1"/>
      <w:bookmarkEnd w:id="1"/>
      <w:r w:rsidR="00456E10">
        <w:rPr>
          <w:rFonts w:ascii="TimesNewRomanPS-BoldMT" w:hAnsi="TimesNewRomanPS-BoldMT" w:cs="TimesNewRomanPS-BoldMT"/>
          <w:bCs/>
          <w:sz w:val="22"/>
          <w:szCs w:val="22"/>
        </w:rPr>
        <w:t>efter en lång karriär få avsluta med äran i topp och dela med sig av den erfarenhet som man tillförskansat sig borde vara en självklarhet.</w:t>
      </w:r>
    </w:p>
    <w:sdt>
      <w:sdtPr>
        <w:alias w:val="CC_Underskrifter"/>
        <w:tag w:val="CC_Underskrifter"/>
        <w:id w:val="583496634"/>
        <w:lock w:val="sdtContentLocked"/>
        <w:placeholder>
          <w:docPart w:val="5531988FA85B41AD8A4C40052497CDB4"/>
        </w:placeholder>
        <w15:appearance w15:val="hidden"/>
      </w:sdtPr>
      <w:sdtEndPr/>
      <w:sdtContent>
        <w:p w:rsidRPr="009E153C" w:rsidR="00865E70" w:rsidP="005B0868" w:rsidRDefault="005B0868" w14:paraId="23A8445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Thuring (SD)</w:t>
            </w:r>
          </w:p>
        </w:tc>
      </w:tr>
    </w:tbl>
    <w:p w:rsidR="003C719C" w:rsidRDefault="003C719C" w14:paraId="23A84457" w14:textId="77777777"/>
    <w:sectPr w:rsidR="003C719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4459" w14:textId="77777777" w:rsidR="00456E10" w:rsidRDefault="00456E10" w:rsidP="000C1CAD">
      <w:pPr>
        <w:spacing w:line="240" w:lineRule="auto"/>
      </w:pPr>
      <w:r>
        <w:separator/>
      </w:r>
    </w:p>
  </w:endnote>
  <w:endnote w:type="continuationSeparator" w:id="0">
    <w:p w14:paraId="23A8445A" w14:textId="77777777" w:rsidR="00456E10" w:rsidRDefault="00456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445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93D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4465" w14:textId="77777777" w:rsidR="005E418F" w:rsidRDefault="005E418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09:24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84457" w14:textId="77777777" w:rsidR="00456E10" w:rsidRDefault="00456E10" w:rsidP="000C1CAD">
      <w:pPr>
        <w:spacing w:line="240" w:lineRule="auto"/>
      </w:pPr>
      <w:r>
        <w:separator/>
      </w:r>
    </w:p>
  </w:footnote>
  <w:footnote w:type="continuationSeparator" w:id="0">
    <w:p w14:paraId="23A84458" w14:textId="77777777" w:rsidR="00456E10" w:rsidRDefault="00456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3A8445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93D8E" w14:paraId="23A8446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1118</w:t>
        </w:r>
      </w:sdtContent>
    </w:sdt>
  </w:p>
  <w:p w:rsidR="00467151" w:rsidP="00283E0F" w:rsidRDefault="00793D8E" w14:paraId="23A8446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och Christina Thuring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32D4D" w14:paraId="23A84463" w14:textId="175C2A90">
        <w:pPr>
          <w:pStyle w:val="FSHRub2"/>
        </w:pPr>
        <w:r>
          <w:t>Införandet av ålderslärare i grundskolan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3A844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D9B3682"/>
    <w:multiLevelType w:val="hybridMultilevel"/>
    <w:tmpl w:val="B06A61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60987"/>
    <w:multiLevelType w:val="hybridMultilevel"/>
    <w:tmpl w:val="774AB6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DA4B9D8-FE78-4282-81AA-F8796B3796E4},{BD78D7EF-4A45-4176-8103-925896144C60}"/>
  </w:docVars>
  <w:rsids>
    <w:rsidRoot w:val="00456E10"/>
    <w:rsid w:val="0000358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9F6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04C5E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C719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6E10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2E74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0868"/>
    <w:rsid w:val="005B1793"/>
    <w:rsid w:val="005B4B97"/>
    <w:rsid w:val="005B5F0B"/>
    <w:rsid w:val="005B5F87"/>
    <w:rsid w:val="005C4162"/>
    <w:rsid w:val="005C4A81"/>
    <w:rsid w:val="005C6438"/>
    <w:rsid w:val="005D2AEC"/>
    <w:rsid w:val="005D60F6"/>
    <w:rsid w:val="005E00CF"/>
    <w:rsid w:val="005E1161"/>
    <w:rsid w:val="005E1482"/>
    <w:rsid w:val="005E3559"/>
    <w:rsid w:val="005E418F"/>
    <w:rsid w:val="005E6719"/>
    <w:rsid w:val="005F0B9E"/>
    <w:rsid w:val="005F10DB"/>
    <w:rsid w:val="005F1A7E"/>
    <w:rsid w:val="005F5ACA"/>
    <w:rsid w:val="005F5BC1"/>
    <w:rsid w:val="00602D39"/>
    <w:rsid w:val="006039EC"/>
    <w:rsid w:val="00607F59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3D8E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2C67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5FD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0F1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2D4D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506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A8443F"/>
  <w15:chartTrackingRefBased/>
  <w15:docId w15:val="{374C23D2-8B7C-4458-9D50-EEFBA3A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webb">
    <w:name w:val="Normal (Web)"/>
    <w:basedOn w:val="Normal"/>
    <w:uiPriority w:val="99"/>
    <w:semiHidden/>
    <w:unhideWhenUsed/>
    <w:locked/>
    <w:rsid w:val="00456E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330" w:lineRule="atLeast"/>
      <w:ind w:firstLine="0"/>
    </w:pPr>
    <w:rPr>
      <w:rFonts w:ascii="Times New Roman" w:eastAsia="Times New Roman" w:hAnsi="Times New Roman" w:cs="Times New Roman"/>
      <w:kern w:val="0"/>
      <w:sz w:val="21"/>
      <w:szCs w:val="21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862D26D5D045D7A1F2F8FF650E8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E2954-6848-4D33-B667-69442EF7370E}"/>
      </w:docPartPr>
      <w:docPartBody>
        <w:p w:rsidR="008D3212" w:rsidRDefault="008D3212">
          <w:pPr>
            <w:pStyle w:val="F2862D26D5D045D7A1F2F8FF650E8D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31988FA85B41AD8A4C40052497C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51915-9BB0-4D1E-958A-8B7CE54418C6}"/>
      </w:docPartPr>
      <w:docPartBody>
        <w:p w:rsidR="008D3212" w:rsidRDefault="008D3212">
          <w:pPr>
            <w:pStyle w:val="5531988FA85B41AD8A4C40052497CDB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12"/>
    <w:rsid w:val="008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2862D26D5D045D7A1F2F8FF650E8D48">
    <w:name w:val="F2862D26D5D045D7A1F2F8FF650E8D48"/>
  </w:style>
  <w:style w:type="paragraph" w:customStyle="1" w:styleId="2F823C4937784AC682F5D4C63B06166A">
    <w:name w:val="2F823C4937784AC682F5D4C63B06166A"/>
  </w:style>
  <w:style w:type="paragraph" w:customStyle="1" w:styleId="5531988FA85B41AD8A4C40052497CDB4">
    <w:name w:val="5531988FA85B41AD8A4C40052497C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1136</RubrikLookup>
    <MotionGuid xmlns="00d11361-0b92-4bae-a181-288d6a55b763">72ca9b94-f2c7-4696-bd5c-7a4d47c9bf2b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92922-E870-4C3F-9C36-F4B8B2AFB5BE}"/>
</file>

<file path=customXml/itemProps2.xml><?xml version="1.0" encoding="utf-8"?>
<ds:datastoreItem xmlns:ds="http://schemas.openxmlformats.org/officeDocument/2006/customXml" ds:itemID="{A387AEE6-87F9-49DA-8FF4-C3914E2B3281}"/>
</file>

<file path=customXml/itemProps3.xml><?xml version="1.0" encoding="utf-8"?>
<ds:datastoreItem xmlns:ds="http://schemas.openxmlformats.org/officeDocument/2006/customXml" ds:itemID="{A6E7AC19-BE15-4F99-BD1B-5ED339A86273}"/>
</file>

<file path=customXml/itemProps4.xml><?xml version="1.0" encoding="utf-8"?>
<ds:datastoreItem xmlns:ds="http://schemas.openxmlformats.org/officeDocument/2006/customXml" ds:itemID="{260DA3E1-04B2-4C44-9D4A-C840D1531F7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433</Words>
  <Characters>2410</Characters>
  <Application>Microsoft Office Word</Application>
  <DocSecurity>0</DocSecurity>
  <Lines>47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201415SD176 Införandet av ålderslärare i Grundskolan</dc:title>
  <dc:subject/>
  <dc:creator>It-avdelningen</dc:creator>
  <cp:keywords/>
  <dc:description/>
  <cp:lastModifiedBy>Eva Lindqvist</cp:lastModifiedBy>
  <cp:revision>11</cp:revision>
  <cp:lastPrinted>2014-11-06T08:24:00Z</cp:lastPrinted>
  <dcterms:created xsi:type="dcterms:W3CDTF">2014-11-06T08:10:00Z</dcterms:created>
  <dcterms:modified xsi:type="dcterms:W3CDTF">2015-07-30T12:37:00Z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*T336DDFB458D1*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http://filur.riksdagen.se/drop/DropOffLibrary/T336DDFB458D1.docx</vt:lpwstr>
  </property>
</Properties>
</file>