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47B79A6E9B14CE9A46BEFDCF7FC8E3C"/>
        </w:placeholder>
        <w15:appearance w15:val="hidden"/>
        <w:text/>
      </w:sdtPr>
      <w:sdtEndPr/>
      <w:sdtContent>
        <w:p w:rsidRPr="009B062B" w:rsidR="00AF30DD" w:rsidP="009B062B" w:rsidRDefault="00AF30DD" w14:paraId="0052D40B" w14:textId="77777777">
          <w:pPr>
            <w:pStyle w:val="RubrikFrslagTIllRiksdagsbeslut"/>
          </w:pPr>
          <w:r w:rsidRPr="009B062B">
            <w:t>Förslag till riksdagsbeslut</w:t>
          </w:r>
        </w:p>
      </w:sdtContent>
    </w:sdt>
    <w:sdt>
      <w:sdtPr>
        <w:alias w:val="Yrkande 1"/>
        <w:tag w:val="388d72c9-2d2b-480d-b33f-449192e2bad4"/>
        <w:id w:val="1629738944"/>
        <w:lock w:val="sdtLocked"/>
      </w:sdtPr>
      <w:sdtEndPr/>
      <w:sdtContent>
        <w:p w:rsidR="00D266B0" w:rsidRDefault="006547A9" w14:paraId="049D554F" w14:textId="77777777">
          <w:pPr>
            <w:pStyle w:val="Frslagstext"/>
            <w:numPr>
              <w:ilvl w:val="0"/>
              <w:numId w:val="0"/>
            </w:numPr>
          </w:pPr>
          <w:r>
            <w:t>Riksdagen ställer sig bakom det som anförs i motionen om att regeringen ska återkomma med förslag om återkommande obligatoriska synundersökningar för bilförare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FA9D9D463284BE7B35E98DB025B8B4A"/>
        </w:placeholder>
        <w15:appearance w15:val="hidden"/>
        <w:text/>
      </w:sdtPr>
      <w:sdtEndPr/>
      <w:sdtContent>
        <w:p w:rsidRPr="009B062B" w:rsidR="006D79C9" w:rsidP="00333E95" w:rsidRDefault="006D79C9" w14:paraId="22DE6ABB" w14:textId="77777777">
          <w:pPr>
            <w:pStyle w:val="Rubrik1"/>
          </w:pPr>
          <w:r>
            <w:t>Motivering</w:t>
          </w:r>
        </w:p>
      </w:sdtContent>
    </w:sdt>
    <w:p w:rsidR="00590EF9" w:rsidP="00590EF9" w:rsidRDefault="00590EF9" w14:paraId="49B13E2B" w14:textId="77777777">
      <w:pPr>
        <w:pStyle w:val="Normalutanindragellerluft"/>
      </w:pPr>
      <w:r>
        <w:t>Sveriges arbete med trafiksäkerhet är viktigt och erkänt världen över, men mer behövs. Det aktuella målet för arbetet är att antalet dödade i trafiken mellan 2007 och 2020 ska halveras. Vi är fortfarande långt ifrån att nå den visionen. Antalet döda i trafiken ökade under 2016, jämfört med 2015. 263 personer avled i trafiken, tre fler än året innan.</w:t>
      </w:r>
    </w:p>
    <w:p w:rsidR="00590EF9" w:rsidP="00590EF9" w:rsidRDefault="00590EF9" w14:paraId="2FAACE0D" w14:textId="77777777">
      <w:r>
        <w:t xml:space="preserve">Centralt för att bilförare ska agera säkert är deras synförmåga. En nedsatt syn får allvarliga konsekvenser; det blir svårare att läsa skyltar, körandet blir mer påfrestande vilket gör att koncentrationsförmågan kan svikta. Därför bör återkommande synundersökningar vara en viktig del i våra myndigheters arbete med trafiksäkerhet. </w:t>
      </w:r>
    </w:p>
    <w:p w:rsidR="00590EF9" w:rsidP="00590EF9" w:rsidRDefault="00590EF9" w14:paraId="46AFA363" w14:textId="77777777">
      <w:r>
        <w:lastRenderedPageBreak/>
        <w:t xml:space="preserve">De som söker om körkortstillstånd för första gången måste ha ett synintyg och vid behov använda glasögon. Men vår syn förändras och i många fall försämras med åldern. Därför är det rimligt att syn är något som hela tiden ska kontrolleras. </w:t>
      </w:r>
    </w:p>
    <w:p w:rsidR="00652B73" w:rsidP="00590EF9" w:rsidRDefault="00590EF9" w14:paraId="5B1BDE8F" w14:textId="51B80AC6">
      <w:r>
        <w:t>Norge och Finland kräver kontroll av synen vid förnyelse av körkort för äldre personer. I Sverige måste alla yrkesförare från 45 års ålder genomgå en läkarundersökning, där synundersökning ingår, inför förnyelse av körkort. För att garantera säkerhet bör Sverige gå ytterligare ett steg fram. Vart tionde år bör man kunna uppvisa ett nytt synintyg för att få behålla sitt körkort. Från och med att man fyller 45 bör kontrollerna ske oftare än så eftersom riskerna för försämrad syn då ökar än mer.</w:t>
      </w:r>
    </w:p>
    <w:p w:rsidR="00605475" w:rsidP="00590EF9" w:rsidRDefault="00605475" w14:paraId="1C822047" w14:textId="77777777"/>
    <w:sdt>
      <w:sdtPr>
        <w:alias w:val="CC_Underskrifter"/>
        <w:tag w:val="CC_Underskrifter"/>
        <w:id w:val="583496634"/>
        <w:lock w:val="sdtContentLocked"/>
        <w:placeholder>
          <w:docPart w:val="1189914807B142EC9EE7173A308169F3"/>
        </w:placeholder>
        <w15:appearance w15:val="hidden"/>
      </w:sdtPr>
      <w:sdtEndPr>
        <w:rPr>
          <w:i/>
          <w:noProof/>
        </w:rPr>
      </w:sdtEndPr>
      <w:sdtContent>
        <w:p w:rsidR="00CC11BF" w:rsidP="00590EF9" w:rsidRDefault="00605475" w14:paraId="57360CB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Lorentz Tovatt (MP)</w:t>
            </w:r>
          </w:p>
        </w:tc>
        <w:tc>
          <w:tcPr>
            <w:tcW w:w="50" w:type="pct"/>
            <w:vAlign w:val="bottom"/>
          </w:tcPr>
          <w:p>
            <w:pPr>
              <w:pStyle w:val="Underskrifter"/>
            </w:pPr>
            <w:r>
              <w:t> </w:t>
            </w:r>
          </w:p>
        </w:tc>
      </w:tr>
    </w:tbl>
    <w:p w:rsidR="004801AC" w:rsidP="00605475" w:rsidRDefault="004801AC" w14:paraId="45C32A02" w14:textId="77777777">
      <w:pPr>
        <w:spacing w:line="160" w:lineRule="exact"/>
      </w:pPr>
      <w:bookmarkStart w:name="_GoBack" w:id="1"/>
      <w:bookmarkEnd w:id="1"/>
    </w:p>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90B33" w14:textId="77777777" w:rsidR="00590EF9" w:rsidRDefault="00590EF9" w:rsidP="000C1CAD">
      <w:pPr>
        <w:spacing w:line="240" w:lineRule="auto"/>
      </w:pPr>
      <w:r>
        <w:separator/>
      </w:r>
    </w:p>
  </w:endnote>
  <w:endnote w:type="continuationSeparator" w:id="0">
    <w:p w14:paraId="01D4EF84" w14:textId="77777777" w:rsidR="00590EF9" w:rsidRDefault="00590E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FFE3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971BB" w14:textId="2B13A4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054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A0CEC" w14:textId="77777777" w:rsidR="00590EF9" w:rsidRDefault="00590EF9" w:rsidP="000C1CAD">
      <w:pPr>
        <w:spacing w:line="240" w:lineRule="auto"/>
      </w:pPr>
      <w:r>
        <w:separator/>
      </w:r>
    </w:p>
  </w:footnote>
  <w:footnote w:type="continuationSeparator" w:id="0">
    <w:p w14:paraId="190AEE0F" w14:textId="77777777" w:rsidR="00590EF9" w:rsidRDefault="00590E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C5054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0562C9" wp14:anchorId="7A871A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05475" w14:paraId="65AB727D" w14:textId="77777777">
                          <w:pPr>
                            <w:jc w:val="right"/>
                          </w:pPr>
                          <w:sdt>
                            <w:sdtPr>
                              <w:alias w:val="CC_Noformat_Partikod"/>
                              <w:tag w:val="CC_Noformat_Partikod"/>
                              <w:id w:val="-53464382"/>
                              <w:placeholder>
                                <w:docPart w:val="F253A15CD06A499F94BA00D4055664E2"/>
                              </w:placeholder>
                              <w:text/>
                            </w:sdtPr>
                            <w:sdtEndPr/>
                            <w:sdtContent>
                              <w:r w:rsidR="00590EF9">
                                <w:t>MP</w:t>
                              </w:r>
                            </w:sdtContent>
                          </w:sdt>
                          <w:sdt>
                            <w:sdtPr>
                              <w:alias w:val="CC_Noformat_Partinummer"/>
                              <w:tag w:val="CC_Noformat_Partinummer"/>
                              <w:id w:val="-1709555926"/>
                              <w:placeholder>
                                <w:docPart w:val="083CBC14BDE840D1AE39FDC39EE64084"/>
                              </w:placeholder>
                              <w:text/>
                            </w:sdtPr>
                            <w:sdtEndPr/>
                            <w:sdtContent>
                              <w:r w:rsidR="00590EF9">
                                <w:t>3416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871A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05475" w14:paraId="65AB727D" w14:textId="77777777">
                    <w:pPr>
                      <w:jc w:val="right"/>
                    </w:pPr>
                    <w:sdt>
                      <w:sdtPr>
                        <w:alias w:val="CC_Noformat_Partikod"/>
                        <w:tag w:val="CC_Noformat_Partikod"/>
                        <w:id w:val="-53464382"/>
                        <w:placeholder>
                          <w:docPart w:val="F253A15CD06A499F94BA00D4055664E2"/>
                        </w:placeholder>
                        <w:text/>
                      </w:sdtPr>
                      <w:sdtEndPr/>
                      <w:sdtContent>
                        <w:r w:rsidR="00590EF9">
                          <w:t>MP</w:t>
                        </w:r>
                      </w:sdtContent>
                    </w:sdt>
                    <w:sdt>
                      <w:sdtPr>
                        <w:alias w:val="CC_Noformat_Partinummer"/>
                        <w:tag w:val="CC_Noformat_Partinummer"/>
                        <w:id w:val="-1709555926"/>
                        <w:placeholder>
                          <w:docPart w:val="083CBC14BDE840D1AE39FDC39EE64084"/>
                        </w:placeholder>
                        <w:text/>
                      </w:sdtPr>
                      <w:sdtEndPr/>
                      <w:sdtContent>
                        <w:r w:rsidR="00590EF9">
                          <w:t>3416</w:t>
                        </w:r>
                      </w:sdtContent>
                    </w:sdt>
                  </w:p>
                </w:txbxContent>
              </v:textbox>
              <w10:wrap anchorx="page"/>
            </v:shape>
          </w:pict>
        </mc:Fallback>
      </mc:AlternateContent>
    </w:r>
  </w:p>
  <w:p w:rsidRPr="00293C4F" w:rsidR="004F35FE" w:rsidP="00776B74" w:rsidRDefault="004F35FE" w14:paraId="70D36A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05475" w14:paraId="1CC8B103" w14:textId="77777777">
    <w:pPr>
      <w:jc w:val="right"/>
    </w:pPr>
    <w:sdt>
      <w:sdtPr>
        <w:alias w:val="CC_Noformat_Partikod"/>
        <w:tag w:val="CC_Noformat_Partikod"/>
        <w:id w:val="559911109"/>
        <w:placeholder>
          <w:docPart w:val="083CBC14BDE840D1AE39FDC39EE64084"/>
        </w:placeholder>
        <w:text/>
      </w:sdtPr>
      <w:sdtEndPr/>
      <w:sdtContent>
        <w:r w:rsidR="00590EF9">
          <w:t>MP</w:t>
        </w:r>
      </w:sdtContent>
    </w:sdt>
    <w:sdt>
      <w:sdtPr>
        <w:alias w:val="CC_Noformat_Partinummer"/>
        <w:tag w:val="CC_Noformat_Partinummer"/>
        <w:id w:val="1197820850"/>
        <w:text/>
      </w:sdtPr>
      <w:sdtEndPr/>
      <w:sdtContent>
        <w:r w:rsidR="00590EF9">
          <w:t>3416</w:t>
        </w:r>
      </w:sdtContent>
    </w:sdt>
  </w:p>
  <w:p w:rsidR="004F35FE" w:rsidP="00776B74" w:rsidRDefault="004F35FE" w14:paraId="5A3B845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05475" w14:paraId="120723E1" w14:textId="77777777">
    <w:pPr>
      <w:jc w:val="right"/>
    </w:pPr>
    <w:sdt>
      <w:sdtPr>
        <w:alias w:val="CC_Noformat_Partikod"/>
        <w:tag w:val="CC_Noformat_Partikod"/>
        <w:id w:val="1471015553"/>
        <w:text/>
      </w:sdtPr>
      <w:sdtEndPr/>
      <w:sdtContent>
        <w:r w:rsidR="00590EF9">
          <w:t>MP</w:t>
        </w:r>
      </w:sdtContent>
    </w:sdt>
    <w:sdt>
      <w:sdtPr>
        <w:alias w:val="CC_Noformat_Partinummer"/>
        <w:tag w:val="CC_Noformat_Partinummer"/>
        <w:id w:val="-2014525982"/>
        <w:text/>
      </w:sdtPr>
      <w:sdtEndPr/>
      <w:sdtContent>
        <w:r w:rsidR="00590EF9">
          <w:t>3416</w:t>
        </w:r>
      </w:sdtContent>
    </w:sdt>
  </w:p>
  <w:p w:rsidR="004F35FE" w:rsidP="00A314CF" w:rsidRDefault="00605475" w14:paraId="36F81FF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05475" w14:paraId="67EF2D8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05475" w14:paraId="5DB29C5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:2424</w:t>
        </w:r>
      </w:sdtContent>
    </w:sdt>
  </w:p>
  <w:p w:rsidR="004F35FE" w:rsidP="00E03A3D" w:rsidRDefault="00605475" w14:paraId="28247898" w14:textId="77777777">
    <w:pPr>
      <w:pStyle w:val="Motionr"/>
    </w:pPr>
    <w:sdt>
      <w:sdtPr>
        <w:alias w:val="CC_Noformat_Avtext"/>
        <w:tag w:val="CC_Noformat_Avtext"/>
        <w:id w:val="-2020768203"/>
        <w:lock w:val="sdtContentLocked"/>
        <w15:appearance w15:val="hidden"/>
        <w:text/>
      </w:sdtPr>
      <w:sdtEndPr/>
      <w:sdtContent>
        <w:r>
          <w:t>av Lorentz Tovatt (MP)</w:t>
        </w:r>
      </w:sdtContent>
    </w:sdt>
  </w:p>
  <w:sdt>
    <w:sdtPr>
      <w:alias w:val="CC_Noformat_Rubtext"/>
      <w:tag w:val="CC_Noformat_Rubtext"/>
      <w:id w:val="-218060500"/>
      <w:lock w:val="sdtLocked"/>
      <w15:appearance w15:val="hidden"/>
      <w:text/>
    </w:sdtPr>
    <w:sdtEndPr/>
    <w:sdtContent>
      <w:p w:rsidR="004F35FE" w:rsidP="00283E0F" w:rsidRDefault="006547A9" w14:paraId="1A332188" w14:textId="77777777">
        <w:pPr>
          <w:pStyle w:val="FSHRub2"/>
        </w:pPr>
        <w:r>
          <w:t>Obligatoriska synundersökningar för bilförare</w:t>
        </w:r>
      </w:p>
    </w:sdtContent>
  </w:sdt>
  <w:sdt>
    <w:sdtPr>
      <w:alias w:val="CC_Boilerplate_3"/>
      <w:tag w:val="CC_Boilerplate_3"/>
      <w:id w:val="1606463544"/>
      <w:lock w:val="sdtContentLocked"/>
      <w15:appearance w15:val="hidden"/>
      <w:text w:multiLine="1"/>
    </w:sdtPr>
    <w:sdtEndPr/>
    <w:sdtContent>
      <w:p w:rsidR="004F35FE" w:rsidP="00283E0F" w:rsidRDefault="004F35FE" w14:paraId="369A2E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EF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AE5"/>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5757"/>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0EF9"/>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5475"/>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7A9"/>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373B4"/>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3A82"/>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66B0"/>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2E9D"/>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9528C5"/>
  <w15:chartTrackingRefBased/>
  <w15:docId w15:val="{63D37D57-D129-46F0-A1EF-5AE3E6E4E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7B79A6E9B14CE9A46BEFDCF7FC8E3C"/>
        <w:category>
          <w:name w:val="Allmänt"/>
          <w:gallery w:val="placeholder"/>
        </w:category>
        <w:types>
          <w:type w:val="bbPlcHdr"/>
        </w:types>
        <w:behaviors>
          <w:behavior w:val="content"/>
        </w:behaviors>
        <w:guid w:val="{D1E4A194-6EBD-4A91-A666-43B7B6FECA91}"/>
      </w:docPartPr>
      <w:docPartBody>
        <w:p w:rsidR="00A353C0" w:rsidRDefault="00A353C0">
          <w:pPr>
            <w:pStyle w:val="647B79A6E9B14CE9A46BEFDCF7FC8E3C"/>
          </w:pPr>
          <w:r w:rsidRPr="005A0A93">
            <w:rPr>
              <w:rStyle w:val="Platshllartext"/>
            </w:rPr>
            <w:t>Förslag till riksdagsbeslut</w:t>
          </w:r>
        </w:p>
      </w:docPartBody>
    </w:docPart>
    <w:docPart>
      <w:docPartPr>
        <w:name w:val="0FA9D9D463284BE7B35E98DB025B8B4A"/>
        <w:category>
          <w:name w:val="Allmänt"/>
          <w:gallery w:val="placeholder"/>
        </w:category>
        <w:types>
          <w:type w:val="bbPlcHdr"/>
        </w:types>
        <w:behaviors>
          <w:behavior w:val="content"/>
        </w:behaviors>
        <w:guid w:val="{02BF9E55-28ED-4A71-87BD-18B0F11FBA72}"/>
      </w:docPartPr>
      <w:docPartBody>
        <w:p w:rsidR="00A353C0" w:rsidRDefault="00A353C0">
          <w:pPr>
            <w:pStyle w:val="0FA9D9D463284BE7B35E98DB025B8B4A"/>
          </w:pPr>
          <w:r w:rsidRPr="005A0A93">
            <w:rPr>
              <w:rStyle w:val="Platshllartext"/>
            </w:rPr>
            <w:t>Motivering</w:t>
          </w:r>
        </w:p>
      </w:docPartBody>
    </w:docPart>
    <w:docPart>
      <w:docPartPr>
        <w:name w:val="F253A15CD06A499F94BA00D4055664E2"/>
        <w:category>
          <w:name w:val="Allmänt"/>
          <w:gallery w:val="placeholder"/>
        </w:category>
        <w:types>
          <w:type w:val="bbPlcHdr"/>
        </w:types>
        <w:behaviors>
          <w:behavior w:val="content"/>
        </w:behaviors>
        <w:guid w:val="{35EBA275-8A49-49F2-BF54-B639AB146224}"/>
      </w:docPartPr>
      <w:docPartBody>
        <w:p w:rsidR="00A353C0" w:rsidRDefault="00A353C0">
          <w:pPr>
            <w:pStyle w:val="F253A15CD06A499F94BA00D4055664E2"/>
          </w:pPr>
          <w:r>
            <w:rPr>
              <w:rStyle w:val="Platshllartext"/>
            </w:rPr>
            <w:t xml:space="preserve"> </w:t>
          </w:r>
        </w:p>
      </w:docPartBody>
    </w:docPart>
    <w:docPart>
      <w:docPartPr>
        <w:name w:val="083CBC14BDE840D1AE39FDC39EE64084"/>
        <w:category>
          <w:name w:val="Allmänt"/>
          <w:gallery w:val="placeholder"/>
        </w:category>
        <w:types>
          <w:type w:val="bbPlcHdr"/>
        </w:types>
        <w:behaviors>
          <w:behavior w:val="content"/>
        </w:behaviors>
        <w:guid w:val="{CB87CEFC-E9C0-4673-B6ED-9545285F841A}"/>
      </w:docPartPr>
      <w:docPartBody>
        <w:p w:rsidR="00A353C0" w:rsidRDefault="00A353C0">
          <w:pPr>
            <w:pStyle w:val="083CBC14BDE840D1AE39FDC39EE64084"/>
          </w:pPr>
          <w:r>
            <w:t xml:space="preserve"> </w:t>
          </w:r>
        </w:p>
      </w:docPartBody>
    </w:docPart>
    <w:docPart>
      <w:docPartPr>
        <w:name w:val="1189914807B142EC9EE7173A308169F3"/>
        <w:category>
          <w:name w:val="Allmänt"/>
          <w:gallery w:val="placeholder"/>
        </w:category>
        <w:types>
          <w:type w:val="bbPlcHdr"/>
        </w:types>
        <w:behaviors>
          <w:behavior w:val="content"/>
        </w:behaviors>
        <w:guid w:val="{D6CB5152-DA12-45CB-9484-5716ABC3BB76}"/>
      </w:docPartPr>
      <w:docPartBody>
        <w:p w:rsidR="00000000" w:rsidRDefault="000F37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3C0"/>
    <w:rsid w:val="00A353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7B79A6E9B14CE9A46BEFDCF7FC8E3C">
    <w:name w:val="647B79A6E9B14CE9A46BEFDCF7FC8E3C"/>
  </w:style>
  <w:style w:type="paragraph" w:customStyle="1" w:styleId="2461BC71B954470698B5FCFFF2746CF5">
    <w:name w:val="2461BC71B954470698B5FCFFF2746CF5"/>
  </w:style>
  <w:style w:type="paragraph" w:customStyle="1" w:styleId="6D37320BAD704E16B88FA9A0F57D4BB4">
    <w:name w:val="6D37320BAD704E16B88FA9A0F57D4BB4"/>
  </w:style>
  <w:style w:type="paragraph" w:customStyle="1" w:styleId="0FA9D9D463284BE7B35E98DB025B8B4A">
    <w:name w:val="0FA9D9D463284BE7B35E98DB025B8B4A"/>
  </w:style>
  <w:style w:type="paragraph" w:customStyle="1" w:styleId="AF8D0B6B1677401E93542E2F199328A6">
    <w:name w:val="AF8D0B6B1677401E93542E2F199328A6"/>
  </w:style>
  <w:style w:type="paragraph" w:customStyle="1" w:styleId="F253A15CD06A499F94BA00D4055664E2">
    <w:name w:val="F253A15CD06A499F94BA00D4055664E2"/>
  </w:style>
  <w:style w:type="paragraph" w:customStyle="1" w:styleId="083CBC14BDE840D1AE39FDC39EE64084">
    <w:name w:val="083CBC14BDE840D1AE39FDC39EE640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15942B-3329-42BB-BB6C-583623FA24FF}"/>
</file>

<file path=customXml/itemProps2.xml><?xml version="1.0" encoding="utf-8"?>
<ds:datastoreItem xmlns:ds="http://schemas.openxmlformats.org/officeDocument/2006/customXml" ds:itemID="{E0D997EF-79EF-4106-80AC-3018757EBE4F}"/>
</file>

<file path=customXml/itemProps3.xml><?xml version="1.0" encoding="utf-8"?>
<ds:datastoreItem xmlns:ds="http://schemas.openxmlformats.org/officeDocument/2006/customXml" ds:itemID="{F429ABDE-B36D-4463-94E2-6D61D066D728}"/>
</file>

<file path=docProps/app.xml><?xml version="1.0" encoding="utf-8"?>
<Properties xmlns="http://schemas.openxmlformats.org/officeDocument/2006/extended-properties" xmlns:vt="http://schemas.openxmlformats.org/officeDocument/2006/docPropsVTypes">
  <Template>Normal</Template>
  <TotalTime>27</TotalTime>
  <Pages>1</Pages>
  <Words>265</Words>
  <Characters>1431</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MP3416 Obligatoriska synundersökningar för bilförare</vt:lpstr>
      <vt:lpstr>
      </vt:lpstr>
    </vt:vector>
  </TitlesOfParts>
  <Company>Sveriges riksdag</Company>
  <LinksUpToDate>false</LinksUpToDate>
  <CharactersWithSpaces>1687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