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67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31 januari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2019/20:255 av Niklas Wykman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Problem med samordningsnummer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klimatminister Isabella Lövin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2019/20:187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Omställning av fordonsflottan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2019/20:189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Miljökonsekvenser av mobila verkstäder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2019/20:214 av Mikael Damsgaard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Häktesorganisationen och rättskedjans effektivitet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2019/20:248 av Mikael Eskilandersson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Egenmäktighet med barn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2019/20:249 av Mikael Eskilandersson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företagare i ett brottstyngt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2019/20:266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Höjda kostnader för ordningsvaktstillstånd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2019/20:278 av Saila Quicklund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Höjda kursavgifter för ordningsvakter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2019/20:267 av Marléne Lund Kopparklint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Tillståndsplikt för jägares och sportskyttars vapenmagasin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2019/20:271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Polisens tekniska utrustning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31 januari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2020-01-31</SAFIR_Sammantradesdatum_Doc>
    <SAFIR_SammantradeID xmlns="C07A1A6C-0B19-41D9-BDF8-F523BA3921EB">c3a0c1d1-4f74-465c-b1f2-19d3a7c0d07c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657762-44A1-4538-A7FD-82A0687F7E42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31 januari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