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A04B64" w:rsidTr="00170BBA">
        <w:tc>
          <w:tcPr>
            <w:tcW w:w="2268" w:type="dxa"/>
          </w:tcPr>
          <w:p w:rsidR="00A04B64" w:rsidRDefault="00A04B64" w:rsidP="00170BBA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A04B64" w:rsidRDefault="00A04B64" w:rsidP="00170BBA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04B64" w:rsidTr="00170BBA">
        <w:tc>
          <w:tcPr>
            <w:tcW w:w="5267" w:type="dxa"/>
            <w:gridSpan w:val="3"/>
          </w:tcPr>
          <w:p w:rsidR="00A04B64" w:rsidRDefault="00A04B64" w:rsidP="00170BBA">
            <w:pPr>
              <w:framePr w:w="5035" w:h="1644" w:wrap="notBeside" w:vAnchor="page" w:hAnchor="page" w:x="6573" w:y="721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A04B64" w:rsidTr="00170BBA">
        <w:tc>
          <w:tcPr>
            <w:tcW w:w="3402" w:type="dxa"/>
            <w:gridSpan w:val="2"/>
          </w:tcPr>
          <w:p w:rsidR="00A04B64" w:rsidRPr="00ED10A8" w:rsidRDefault="00A04B64" w:rsidP="00170BBA">
            <w:pPr>
              <w:framePr w:w="5035" w:h="1644" w:wrap="notBeside" w:vAnchor="page" w:hAnchor="page" w:x="6573" w:y="721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A04B64" w:rsidRDefault="00A04B64" w:rsidP="00170BBA">
            <w:pPr>
              <w:framePr w:w="5035" w:h="1644" w:wrap="notBeside" w:vAnchor="page" w:hAnchor="page" w:x="6573" w:y="721"/>
            </w:pPr>
          </w:p>
        </w:tc>
      </w:tr>
      <w:tr w:rsidR="00A04B64" w:rsidTr="00170BBA">
        <w:tc>
          <w:tcPr>
            <w:tcW w:w="2268" w:type="dxa"/>
          </w:tcPr>
          <w:p w:rsidR="00A04B64" w:rsidRDefault="00A04B64" w:rsidP="007818B7">
            <w:pPr>
              <w:framePr w:w="5035" w:h="1644" w:wrap="notBeside" w:vAnchor="page" w:hAnchor="page" w:x="6573" w:y="721"/>
            </w:pPr>
            <w:r>
              <w:t>2012-09-14</w:t>
            </w:r>
          </w:p>
        </w:tc>
        <w:tc>
          <w:tcPr>
            <w:tcW w:w="2999" w:type="dxa"/>
            <w:gridSpan w:val="2"/>
          </w:tcPr>
          <w:p w:rsidR="00A04B64" w:rsidRPr="00ED583F" w:rsidRDefault="00A04B64" w:rsidP="00170BBA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A04B64" w:rsidTr="00170BBA">
        <w:tc>
          <w:tcPr>
            <w:tcW w:w="2268" w:type="dxa"/>
          </w:tcPr>
          <w:p w:rsidR="00A04B64" w:rsidRDefault="00A04B64" w:rsidP="00170BBA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A04B64" w:rsidRDefault="00A04B64" w:rsidP="00170BBA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A04B64" w:rsidTr="00170BBA">
        <w:trPr>
          <w:trHeight w:val="284"/>
        </w:trPr>
        <w:tc>
          <w:tcPr>
            <w:tcW w:w="4911" w:type="dxa"/>
          </w:tcPr>
          <w:p w:rsidR="00A04B64" w:rsidRDefault="00A04B64" w:rsidP="00170B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</w:tc>
      </w:tr>
      <w:tr w:rsidR="00A04B64" w:rsidTr="00170BBA">
        <w:trPr>
          <w:trHeight w:val="284"/>
        </w:trPr>
        <w:tc>
          <w:tcPr>
            <w:tcW w:w="4911" w:type="dxa"/>
          </w:tcPr>
          <w:p w:rsidR="00A04B64" w:rsidRDefault="00A04B64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04B64" w:rsidRPr="00ED10A8" w:rsidTr="00170BBA">
        <w:trPr>
          <w:trHeight w:val="284"/>
        </w:trPr>
        <w:tc>
          <w:tcPr>
            <w:tcW w:w="4911" w:type="dxa"/>
          </w:tcPr>
          <w:p w:rsidR="00A04B64" w:rsidRDefault="00A04B64" w:rsidP="00170B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Kansliet för samordning av EU-frågor</w:t>
            </w:r>
          </w:p>
        </w:tc>
      </w:tr>
      <w:tr w:rsidR="00A04B64" w:rsidRPr="00ED10A8" w:rsidTr="00170BBA">
        <w:trPr>
          <w:trHeight w:val="284"/>
        </w:trPr>
        <w:tc>
          <w:tcPr>
            <w:tcW w:w="4911" w:type="dxa"/>
          </w:tcPr>
          <w:p w:rsidR="00A04B64" w:rsidRDefault="00A04B64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04B64" w:rsidRPr="00ED10A8" w:rsidTr="00170BBA">
        <w:trPr>
          <w:trHeight w:val="284"/>
        </w:trPr>
        <w:tc>
          <w:tcPr>
            <w:tcW w:w="4911" w:type="dxa"/>
          </w:tcPr>
          <w:p w:rsidR="00A04B64" w:rsidRDefault="00A04B64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04B64" w:rsidRPr="00ED10A8" w:rsidTr="00170BBA">
        <w:trPr>
          <w:trHeight w:val="284"/>
        </w:trPr>
        <w:tc>
          <w:tcPr>
            <w:tcW w:w="4911" w:type="dxa"/>
          </w:tcPr>
          <w:p w:rsidR="00A04B64" w:rsidRDefault="00A04B64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04B64" w:rsidRPr="00ED10A8" w:rsidTr="00170BBA">
        <w:trPr>
          <w:trHeight w:val="284"/>
        </w:trPr>
        <w:tc>
          <w:tcPr>
            <w:tcW w:w="4911" w:type="dxa"/>
          </w:tcPr>
          <w:p w:rsidR="00A04B64" w:rsidRDefault="00A04B64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04B64" w:rsidRPr="00ED10A8" w:rsidTr="00170BBA">
        <w:trPr>
          <w:trHeight w:val="284"/>
        </w:trPr>
        <w:tc>
          <w:tcPr>
            <w:tcW w:w="4911" w:type="dxa"/>
          </w:tcPr>
          <w:p w:rsidR="00A04B64" w:rsidRDefault="00A04B64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04B64" w:rsidRPr="00ED10A8" w:rsidTr="00170BBA">
        <w:trPr>
          <w:trHeight w:val="284"/>
        </w:trPr>
        <w:tc>
          <w:tcPr>
            <w:tcW w:w="4911" w:type="dxa"/>
          </w:tcPr>
          <w:p w:rsidR="00A04B64" w:rsidRDefault="00A04B64" w:rsidP="00170B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A04B64" w:rsidRPr="00ED10A8" w:rsidRDefault="00A04B64" w:rsidP="00652326">
      <w:pPr>
        <w:framePr w:w="4400" w:h="2523" w:wrap="notBeside" w:vAnchor="page" w:hAnchor="page" w:x="6453" w:y="2445"/>
        <w:ind w:left="142"/>
        <w:rPr>
          <w:b/>
        </w:rPr>
      </w:pPr>
    </w:p>
    <w:p w:rsidR="00A04B64" w:rsidRDefault="00A04B64" w:rsidP="00652326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Allmänna rådets möte den 24 september 2012</w:t>
      </w:r>
    </w:p>
    <w:p w:rsidR="00A04B64" w:rsidRDefault="00A04B64" w:rsidP="00652326">
      <w:pPr>
        <w:pStyle w:val="RKrubrik"/>
      </w:pPr>
      <w:r>
        <w:t>Kommenterad dagordning</w:t>
      </w:r>
    </w:p>
    <w:p w:rsidR="00A04B64" w:rsidRDefault="00A04B64" w:rsidP="00A410E5">
      <w:pPr>
        <w:pStyle w:val="RKrubrik"/>
        <w:numPr>
          <w:ilvl w:val="0"/>
          <w:numId w:val="5"/>
        </w:numPr>
        <w:ind w:left="284" w:firstLine="0"/>
      </w:pPr>
      <w:r>
        <w:t>Godkännande av dagordningen</w:t>
      </w:r>
    </w:p>
    <w:p w:rsidR="00A04B64" w:rsidRDefault="00A04B64" w:rsidP="00777488">
      <w:pPr>
        <w:pStyle w:val="RKnormal"/>
      </w:pPr>
    </w:p>
    <w:p w:rsidR="00A04B64" w:rsidRDefault="00A04B64" w:rsidP="00777488">
      <w:pPr>
        <w:pStyle w:val="RKnormal"/>
        <w:rPr>
          <w:i/>
          <w:u w:val="single"/>
        </w:rPr>
      </w:pPr>
      <w:r w:rsidRPr="005671C0">
        <w:rPr>
          <w:i/>
          <w:u w:val="single"/>
        </w:rPr>
        <w:t>Lagstiftningsöverläggningar</w:t>
      </w:r>
    </w:p>
    <w:p w:rsidR="00A04B64" w:rsidRPr="00881150" w:rsidRDefault="00A04B64" w:rsidP="00511A0A">
      <w:pPr>
        <w:pStyle w:val="RKrubrik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(ev.) </w:t>
      </w:r>
      <w:r w:rsidRPr="00881150">
        <w:rPr>
          <w:szCs w:val="22"/>
        </w:rPr>
        <w:t>Godkännande av A-punktslistan</w:t>
      </w:r>
    </w:p>
    <w:p w:rsidR="00A04B64" w:rsidRPr="00156822" w:rsidRDefault="00A04B64" w:rsidP="00156822">
      <w:pPr>
        <w:pStyle w:val="RKnormal"/>
        <w:numPr>
          <w:ilvl w:val="0"/>
          <w:numId w:val="5"/>
        </w:numPr>
        <w:tabs>
          <w:tab w:val="left" w:pos="1134"/>
        </w:tabs>
        <w:spacing w:before="360" w:after="120"/>
        <w:rPr>
          <w:rFonts w:ascii="TradeGothic" w:hAnsi="TradeGothic"/>
          <w:sz w:val="22"/>
          <w:szCs w:val="22"/>
        </w:rPr>
      </w:pPr>
      <w:r w:rsidRPr="00190ADB">
        <w:rPr>
          <w:rFonts w:ascii="TradeGothic" w:hAnsi="TradeGothic"/>
          <w:b/>
          <w:sz w:val="22"/>
          <w:szCs w:val="22"/>
        </w:rPr>
        <w:t>Nya fleråriga budgetramen</w:t>
      </w:r>
    </w:p>
    <w:p w:rsidR="00A04B64" w:rsidRPr="00F452E9" w:rsidRDefault="00A04B64" w:rsidP="00156822">
      <w:pPr>
        <w:pStyle w:val="RKnormal"/>
        <w:rPr>
          <w:i/>
        </w:rPr>
      </w:pPr>
      <w:r>
        <w:rPr>
          <w:i/>
        </w:rPr>
        <w:t xml:space="preserve">Diskussionspunkt </w:t>
      </w:r>
    </w:p>
    <w:p w:rsidR="00A04B64" w:rsidRPr="00156822" w:rsidRDefault="00A04B64" w:rsidP="00156822">
      <w:pPr>
        <w:tabs>
          <w:tab w:val="left" w:pos="709"/>
          <w:tab w:val="left" w:pos="2835"/>
        </w:tabs>
        <w:spacing w:line="240" w:lineRule="atLeast"/>
      </w:pPr>
    </w:p>
    <w:p w:rsidR="00A04B64" w:rsidRPr="00156822" w:rsidRDefault="00A04B64" w:rsidP="00156822">
      <w:r w:rsidRPr="00156822">
        <w:t xml:space="preserve">Vid </w:t>
      </w:r>
      <w:r>
        <w:t>A</w:t>
      </w:r>
      <w:r w:rsidRPr="00156822">
        <w:t xml:space="preserve">llmänna rådets möte den 24 september ska en orienteringsdiskussion äga rum på basis av ett reviderat utkast av den förhandlingsbox som förhandlades </w:t>
      </w:r>
      <w:r>
        <w:t xml:space="preserve">fram </w:t>
      </w:r>
      <w:r w:rsidRPr="00156822">
        <w:t xml:space="preserve">under det danska EU-ordförandeskapet. Det reviderade utkastet av förhandlingsboxen har ännu inte </w:t>
      </w:r>
      <w:r>
        <w:t>delgetts</w:t>
      </w:r>
      <w:r w:rsidRPr="00156822">
        <w:t xml:space="preserve"> medlemsstaterna</w:t>
      </w:r>
      <w:r>
        <w:t xml:space="preserve"> men väntas veckan före Allmänna rådets möte</w:t>
      </w:r>
      <w:r w:rsidRPr="00156822">
        <w:t>. Förhandlingsboxen är det dokument som samlar de viktigaste (ev. utestående) frågorna inkl</w:t>
      </w:r>
      <w:r>
        <w:t>usive</w:t>
      </w:r>
      <w:r w:rsidRPr="00156822">
        <w:t xml:space="preserve"> utgiftsnivåer som ska ingå i en slutuppgörelse om den fleråriga budgetramen. Ordförandeskapets ambition </w:t>
      </w:r>
      <w:r>
        <w:t xml:space="preserve">vid detta möte </w:t>
      </w:r>
      <w:r w:rsidRPr="00156822">
        <w:t xml:space="preserve">är att försöka nå en uppgörelse om några av de utestående optioner som finns i förhandlingsboxen. Några siffror kommer inte att presenteras i det reviderade utkastet.  </w:t>
      </w:r>
    </w:p>
    <w:p w:rsidR="00A04B64" w:rsidRPr="00881150" w:rsidRDefault="00A04B64" w:rsidP="00511A0A">
      <w:pPr>
        <w:pStyle w:val="RKnormal"/>
        <w:rPr>
          <w:rFonts w:ascii="TradeGothic" w:hAnsi="TradeGothic"/>
          <w:sz w:val="22"/>
          <w:szCs w:val="22"/>
        </w:rPr>
      </w:pPr>
    </w:p>
    <w:p w:rsidR="00A04B64" w:rsidRPr="00881150" w:rsidRDefault="00A04B64" w:rsidP="00511A0A">
      <w:pPr>
        <w:pStyle w:val="RKnormal"/>
        <w:numPr>
          <w:ilvl w:val="0"/>
          <w:numId w:val="5"/>
        </w:numPr>
        <w:tabs>
          <w:tab w:val="left" w:pos="1134"/>
        </w:tabs>
        <w:spacing w:before="360" w:after="120"/>
        <w:rPr>
          <w:rFonts w:ascii="TradeGothic" w:hAnsi="TradeGothic"/>
          <w:sz w:val="22"/>
          <w:szCs w:val="22"/>
        </w:rPr>
      </w:pPr>
      <w:bookmarkStart w:id="1" w:name="_Toc309385852"/>
      <w:bookmarkStart w:id="2" w:name="_Toc309385762"/>
      <w:r w:rsidRPr="00881150">
        <w:rPr>
          <w:rFonts w:ascii="TradeGothic" w:hAnsi="TradeGothic"/>
          <w:bCs/>
          <w:color w:val="000000"/>
          <w:sz w:val="22"/>
          <w:szCs w:val="22"/>
        </w:rPr>
        <w:t>-</w:t>
      </w:r>
      <w:r w:rsidRPr="00881150">
        <w:rPr>
          <w:rFonts w:ascii="TradeGothic" w:hAnsi="TradeGothic"/>
          <w:bCs/>
          <w:color w:val="000000"/>
          <w:sz w:val="22"/>
          <w:szCs w:val="22"/>
        </w:rPr>
        <w:tab/>
      </w:r>
      <w:r w:rsidRPr="00881150">
        <w:rPr>
          <w:rFonts w:ascii="TradeGothic" w:hAnsi="TradeGothic"/>
          <w:b/>
          <w:sz w:val="22"/>
          <w:szCs w:val="22"/>
        </w:rPr>
        <w:t>AOB</w:t>
      </w:r>
    </w:p>
    <w:p w:rsidR="00A04B64" w:rsidRPr="00881150" w:rsidRDefault="00A04B64" w:rsidP="00511A0A">
      <w:pPr>
        <w:pStyle w:val="RKnormal"/>
        <w:tabs>
          <w:tab w:val="clear" w:pos="2835"/>
          <w:tab w:val="left" w:pos="1276"/>
        </w:tabs>
        <w:ind w:left="567"/>
        <w:rPr>
          <w:szCs w:val="24"/>
        </w:rPr>
      </w:pPr>
      <w:r w:rsidRPr="00881150">
        <w:rPr>
          <w:szCs w:val="24"/>
        </w:rPr>
        <w:t>=</w:t>
      </w:r>
      <w:r w:rsidRPr="00881150">
        <w:rPr>
          <w:szCs w:val="24"/>
        </w:rPr>
        <w:tab/>
        <w:t>(ev.) Information från ordförandeskapet om aktuella lagförslag</w:t>
      </w:r>
    </w:p>
    <w:bookmarkEnd w:id="1"/>
    <w:bookmarkEnd w:id="2"/>
    <w:p w:rsidR="00A04B64" w:rsidRPr="00511A0A" w:rsidRDefault="00A04B64" w:rsidP="00777488">
      <w:pPr>
        <w:pStyle w:val="RKnormal"/>
      </w:pPr>
    </w:p>
    <w:p w:rsidR="00A04B64" w:rsidRPr="00964D52" w:rsidRDefault="00A04B64" w:rsidP="002F4832">
      <w:pPr>
        <w:pStyle w:val="Default"/>
        <w:rPr>
          <w:i/>
          <w:iCs/>
          <w:u w:val="single"/>
        </w:rPr>
      </w:pPr>
      <w:r w:rsidRPr="00964D52">
        <w:rPr>
          <w:i/>
          <w:iCs/>
          <w:u w:val="single"/>
        </w:rPr>
        <w:t>Icke lagstiftande verksamhet</w:t>
      </w:r>
    </w:p>
    <w:p w:rsidR="00A04B64" w:rsidRDefault="00A04B64" w:rsidP="002F4832">
      <w:pPr>
        <w:pStyle w:val="RKnormal"/>
        <w:rPr>
          <w:i/>
        </w:rPr>
      </w:pPr>
    </w:p>
    <w:p w:rsidR="00A04B64" w:rsidRDefault="00A04B64" w:rsidP="003C73F0">
      <w:pPr>
        <w:pStyle w:val="RKrubrik"/>
        <w:numPr>
          <w:ilvl w:val="0"/>
          <w:numId w:val="5"/>
        </w:numPr>
      </w:pPr>
      <w:r>
        <w:t>Godkännande av A-punktslistan</w:t>
      </w:r>
    </w:p>
    <w:p w:rsidR="00A04B64" w:rsidRDefault="00A04B64" w:rsidP="003C73F0">
      <w:pPr>
        <w:pStyle w:val="RKrubrik"/>
        <w:numPr>
          <w:ilvl w:val="0"/>
          <w:numId w:val="5"/>
        </w:numPr>
      </w:pPr>
      <w:r w:rsidRPr="00590347">
        <w:t xml:space="preserve">Resolutioner, </w:t>
      </w:r>
      <w:r>
        <w:t>yttranden</w:t>
      </w:r>
      <w:r w:rsidRPr="00590347">
        <w:t xml:space="preserve"> och beslut antagna av Europaparlamentet</w:t>
      </w:r>
      <w:r>
        <w:t xml:space="preserve"> vid sessionen </w:t>
      </w:r>
    </w:p>
    <w:p w:rsidR="00A04B64" w:rsidRDefault="00A04B64" w:rsidP="000B7142">
      <w:pPr>
        <w:pStyle w:val="Default"/>
        <w:numPr>
          <w:ilvl w:val="0"/>
          <w:numId w:val="13"/>
        </w:numPr>
        <w:rPr>
          <w:rFonts w:ascii="TradeGothic" w:hAnsi="TradeGothic" w:cs="Times New Roman"/>
          <w:b/>
          <w:color w:val="auto"/>
          <w:sz w:val="22"/>
          <w:szCs w:val="20"/>
          <w:lang w:eastAsia="en-US"/>
        </w:rPr>
      </w:pPr>
      <w:r w:rsidRPr="00202489">
        <w:rPr>
          <w:rFonts w:ascii="TradeGothic" w:hAnsi="TradeGothic" w:cs="Times New Roman"/>
          <w:b/>
          <w:color w:val="auto"/>
          <w:sz w:val="22"/>
          <w:szCs w:val="20"/>
          <w:lang w:eastAsia="en-US"/>
        </w:rPr>
        <w:t xml:space="preserve">Strasbourg, </w:t>
      </w:r>
      <w:r>
        <w:rPr>
          <w:rFonts w:ascii="TradeGothic" w:hAnsi="TradeGothic" w:cs="Times New Roman"/>
          <w:b/>
          <w:color w:val="auto"/>
          <w:sz w:val="22"/>
          <w:szCs w:val="20"/>
          <w:lang w:eastAsia="en-US"/>
        </w:rPr>
        <w:t>10-13 september</w:t>
      </w:r>
      <w:r w:rsidRPr="00202489">
        <w:rPr>
          <w:rFonts w:ascii="TradeGothic" w:hAnsi="TradeGothic" w:cs="Times New Roman"/>
          <w:b/>
          <w:color w:val="auto"/>
          <w:sz w:val="22"/>
          <w:szCs w:val="20"/>
          <w:lang w:eastAsia="en-US"/>
        </w:rPr>
        <w:t xml:space="preserve"> 2012</w:t>
      </w:r>
    </w:p>
    <w:p w:rsidR="00A04B64" w:rsidRDefault="00A04B64" w:rsidP="00190ADB">
      <w:pPr>
        <w:pStyle w:val="Default"/>
        <w:ind w:left="1860"/>
        <w:rPr>
          <w:rFonts w:ascii="TradeGothic" w:hAnsi="TradeGothic" w:cs="Times New Roman"/>
          <w:b/>
          <w:color w:val="auto"/>
          <w:sz w:val="22"/>
          <w:szCs w:val="20"/>
          <w:lang w:eastAsia="en-US"/>
        </w:rPr>
      </w:pPr>
    </w:p>
    <w:p w:rsidR="00A04B64" w:rsidRDefault="00A04B64" w:rsidP="00190ADB">
      <w:pPr>
        <w:pStyle w:val="Default"/>
        <w:rPr>
          <w:rFonts w:cs="Times New Roman"/>
          <w:i/>
          <w:color w:val="auto"/>
          <w:lang w:eastAsia="en-US"/>
        </w:rPr>
      </w:pPr>
      <w:r>
        <w:rPr>
          <w:rFonts w:cs="Times New Roman"/>
          <w:i/>
          <w:color w:val="auto"/>
          <w:lang w:eastAsia="en-US"/>
        </w:rPr>
        <w:t>Informationspunkt</w:t>
      </w:r>
    </w:p>
    <w:p w:rsidR="00A04B64" w:rsidRDefault="00A04B64" w:rsidP="00190ADB">
      <w:pPr>
        <w:pStyle w:val="Default"/>
        <w:rPr>
          <w:rFonts w:cs="Times New Roman"/>
          <w:i/>
          <w:color w:val="auto"/>
          <w:lang w:eastAsia="en-US"/>
        </w:rPr>
      </w:pPr>
    </w:p>
    <w:p w:rsidR="00A04B64" w:rsidRDefault="00A04B64" w:rsidP="00190ADB">
      <w:pPr>
        <w:spacing w:after="120"/>
        <w:rPr>
          <w:rFonts w:ascii="TradeGothic" w:hAnsi="TradeGothic"/>
          <w:b/>
          <w:sz w:val="22"/>
        </w:rPr>
      </w:pPr>
      <w:r>
        <w:t>Allmänna rådet avser att notera resolutioner, yttranden och beslut antagna av Europaparlamentet under sammanträdesperioden den 10-13 september i Strasbourg. Detta är en standardpunkt på dagordningen.</w:t>
      </w:r>
    </w:p>
    <w:p w:rsidR="00A04B64" w:rsidRPr="00190ADB" w:rsidRDefault="00A04B64" w:rsidP="000B7142">
      <w:pPr>
        <w:pStyle w:val="Default"/>
        <w:ind w:left="1500"/>
        <w:rPr>
          <w:rFonts w:cs="Times New Roman"/>
          <w:b/>
          <w:color w:val="auto"/>
          <w:lang w:eastAsia="en-US"/>
        </w:rPr>
      </w:pPr>
    </w:p>
    <w:p w:rsidR="00A04B64" w:rsidRDefault="00A04B64" w:rsidP="000B7142">
      <w:pPr>
        <w:pStyle w:val="Default"/>
        <w:ind w:left="1860"/>
        <w:rPr>
          <w:rFonts w:ascii="TradeGothic" w:hAnsi="TradeGothic" w:cs="Times New Roman"/>
          <w:b/>
          <w:color w:val="auto"/>
          <w:sz w:val="22"/>
          <w:szCs w:val="20"/>
          <w:lang w:eastAsia="en-US"/>
        </w:rPr>
      </w:pPr>
    </w:p>
    <w:p w:rsidR="00A04B64" w:rsidRPr="00FF7A1F" w:rsidRDefault="00A04B64" w:rsidP="00FF7A1F">
      <w:pPr>
        <w:pStyle w:val="Default"/>
        <w:numPr>
          <w:ilvl w:val="0"/>
          <w:numId w:val="5"/>
        </w:numPr>
        <w:rPr>
          <w:rFonts w:ascii="TradeGothic" w:hAnsi="TradeGothic" w:cs="Times New Roman"/>
          <w:b/>
          <w:color w:val="auto"/>
          <w:sz w:val="22"/>
          <w:szCs w:val="20"/>
          <w:lang w:eastAsia="en-US"/>
        </w:rPr>
      </w:pPr>
      <w:r w:rsidRPr="00FF7A1F">
        <w:rPr>
          <w:rFonts w:ascii="TradeGothic" w:hAnsi="TradeGothic" w:cs="Times New Roman"/>
          <w:b/>
          <w:color w:val="auto"/>
          <w:sz w:val="22"/>
          <w:szCs w:val="20"/>
          <w:lang w:eastAsia="en-US"/>
        </w:rPr>
        <w:t>Förberedelse av Europeiska rådet den 18-19 oktober 2012</w:t>
      </w:r>
    </w:p>
    <w:p w:rsidR="00A04B64" w:rsidRPr="00FF7A1F" w:rsidRDefault="00A04B64" w:rsidP="00FF7A1F">
      <w:pPr>
        <w:pStyle w:val="Default"/>
        <w:ind w:left="1500"/>
        <w:rPr>
          <w:rFonts w:ascii="TradeGothic" w:hAnsi="TradeGothic" w:cs="Times New Roman"/>
          <w:b/>
          <w:color w:val="auto"/>
          <w:sz w:val="22"/>
          <w:szCs w:val="20"/>
          <w:lang w:eastAsia="en-US"/>
        </w:rPr>
      </w:pPr>
    </w:p>
    <w:p w:rsidR="00A04B64" w:rsidRPr="00FF7A1F" w:rsidRDefault="00A04B64" w:rsidP="00FF7A1F">
      <w:pPr>
        <w:pStyle w:val="Default"/>
        <w:rPr>
          <w:rFonts w:cs="Times New Roman"/>
          <w:i/>
          <w:color w:val="auto"/>
          <w:lang w:eastAsia="en-US"/>
        </w:rPr>
      </w:pPr>
      <w:r w:rsidRPr="00FF7A1F">
        <w:rPr>
          <w:rFonts w:cs="Times New Roman"/>
          <w:i/>
          <w:color w:val="auto"/>
          <w:lang w:eastAsia="en-US"/>
        </w:rPr>
        <w:t xml:space="preserve">Diskussionspunkt </w:t>
      </w:r>
    </w:p>
    <w:p w:rsidR="00A04B64" w:rsidRPr="00FF7A1F" w:rsidRDefault="00A04B64" w:rsidP="00FF7A1F">
      <w:pPr>
        <w:pStyle w:val="Default"/>
        <w:rPr>
          <w:rFonts w:cs="Times New Roman"/>
          <w:b/>
          <w:color w:val="auto"/>
          <w:lang w:eastAsia="en-US"/>
        </w:rPr>
      </w:pPr>
    </w:p>
    <w:p w:rsidR="00A04B64" w:rsidRPr="00FF7A1F" w:rsidRDefault="00A04B64" w:rsidP="00FF7A1F">
      <w:pPr>
        <w:pStyle w:val="Default"/>
        <w:rPr>
          <w:rFonts w:cs="Times New Roman"/>
          <w:color w:val="auto"/>
          <w:lang w:eastAsia="en-US"/>
        </w:rPr>
      </w:pPr>
      <w:r w:rsidRPr="00FF7A1F">
        <w:rPr>
          <w:rFonts w:cs="Times New Roman"/>
          <w:color w:val="auto"/>
          <w:lang w:eastAsia="en-US"/>
        </w:rPr>
        <w:t>En annoterad dagordning inför Europeiska rådet den 18-19 okto</w:t>
      </w:r>
      <w:r>
        <w:rPr>
          <w:rFonts w:cs="Times New Roman"/>
          <w:color w:val="auto"/>
          <w:lang w:eastAsia="en-US"/>
        </w:rPr>
        <w:t>ber kommer att presenteras vid A</w:t>
      </w:r>
      <w:r w:rsidRPr="00FF7A1F">
        <w:rPr>
          <w:rFonts w:cs="Times New Roman"/>
          <w:color w:val="auto"/>
          <w:lang w:eastAsia="en-US"/>
        </w:rPr>
        <w:t>llmänna rådets möte den 24 september. Dagordningen har ännu inte cirkulerats. De ekonomiska frågorna väntas dominera dagordningen för Europeiska rådets möte i oktober</w:t>
      </w:r>
      <w:r>
        <w:rPr>
          <w:rFonts w:cs="Times New Roman"/>
          <w:color w:val="auto"/>
          <w:lang w:eastAsia="en-US"/>
        </w:rPr>
        <w:t>.</w:t>
      </w:r>
    </w:p>
    <w:p w:rsidR="00A04B64" w:rsidRPr="003C73F0" w:rsidRDefault="00A04B64" w:rsidP="003C73F0">
      <w:pPr>
        <w:pStyle w:val="RKnormal"/>
      </w:pPr>
      <w:r>
        <w:tab/>
      </w:r>
    </w:p>
    <w:p w:rsidR="00A04B64" w:rsidRPr="003C73F0" w:rsidRDefault="00A04B64" w:rsidP="003C73F0">
      <w:pPr>
        <w:pStyle w:val="RKnormal"/>
      </w:pPr>
    </w:p>
    <w:p w:rsidR="00A04B64" w:rsidRPr="000B7142" w:rsidRDefault="00A04B64" w:rsidP="00FF7A1F">
      <w:pPr>
        <w:pStyle w:val="ListParagraph"/>
        <w:numPr>
          <w:ilvl w:val="0"/>
          <w:numId w:val="5"/>
        </w:numPr>
        <w:spacing w:after="120"/>
        <w:rPr>
          <w:rFonts w:ascii="TradeGothic" w:hAnsi="TradeGothic"/>
          <w:b/>
          <w:sz w:val="22"/>
        </w:rPr>
      </w:pPr>
      <w:r>
        <w:rPr>
          <w:rFonts w:ascii="TradeGothic" w:hAnsi="TradeGothic"/>
          <w:b/>
          <w:sz w:val="22"/>
        </w:rPr>
        <w:t>Europeiska terminen</w:t>
      </w:r>
    </w:p>
    <w:p w:rsidR="00A04B64" w:rsidRDefault="00A04B64">
      <w:pPr>
        <w:rPr>
          <w:i/>
          <w:color w:val="000000"/>
          <w:szCs w:val="24"/>
        </w:rPr>
      </w:pPr>
      <w:r>
        <w:rPr>
          <w:i/>
          <w:color w:val="000000"/>
          <w:szCs w:val="24"/>
        </w:rPr>
        <w:t>Diskussionspunkt</w:t>
      </w:r>
    </w:p>
    <w:p w:rsidR="00A04B64" w:rsidRDefault="00A04B64">
      <w:pPr>
        <w:rPr>
          <w:rFonts w:cs="OrigGarmnd BT"/>
          <w:iCs/>
          <w:color w:val="000000"/>
          <w:szCs w:val="24"/>
          <w:lang w:eastAsia="sv-SE"/>
        </w:rPr>
      </w:pPr>
      <w:r w:rsidRPr="00881150">
        <w:rPr>
          <w:color w:val="000000"/>
          <w:szCs w:val="24"/>
        </w:rPr>
        <w:br/>
      </w:r>
      <w:r>
        <w:rPr>
          <w:rFonts w:cs="OrigGarmnd BT"/>
          <w:iCs/>
          <w:color w:val="000000"/>
          <w:szCs w:val="24"/>
          <w:lang w:eastAsia="sv-SE"/>
        </w:rPr>
        <w:t xml:space="preserve">Dagordningspunkten är en uppföljning av den diskussion som genomfördes på Allmänna rådet i juli 2012. Det finns behov av att dra lärdomar av och förbättra processen kring den Europeiska terminen. Ett underlag från kommissionen kommer att ligga till grund för diskussionen. </w:t>
      </w:r>
      <w:bookmarkStart w:id="3" w:name="_GoBack"/>
      <w:bookmarkEnd w:id="3"/>
    </w:p>
    <w:p w:rsidR="00A04B64" w:rsidRDefault="00A04B64">
      <w:pPr>
        <w:rPr>
          <w:rFonts w:cs="OrigGarmnd BT"/>
          <w:iCs/>
          <w:color w:val="000000"/>
          <w:szCs w:val="24"/>
          <w:lang w:eastAsia="sv-SE"/>
        </w:rPr>
      </w:pPr>
    </w:p>
    <w:p w:rsidR="00A04B64" w:rsidRPr="00FF7A1F" w:rsidRDefault="00A04B64" w:rsidP="00FF7A1F">
      <w:pPr>
        <w:pStyle w:val="ListParagraph"/>
        <w:numPr>
          <w:ilvl w:val="0"/>
          <w:numId w:val="5"/>
        </w:numPr>
        <w:rPr>
          <w:rFonts w:ascii="TradeGothic" w:hAnsi="TradeGothic"/>
          <w:b/>
          <w:sz w:val="22"/>
          <w:szCs w:val="22"/>
        </w:rPr>
      </w:pPr>
      <w:r w:rsidRPr="00FF7A1F">
        <w:rPr>
          <w:rFonts w:ascii="TradeGothic" w:hAnsi="TradeGothic"/>
          <w:b/>
          <w:color w:val="000000"/>
          <w:sz w:val="22"/>
          <w:szCs w:val="22"/>
        </w:rPr>
        <w:t>AOB</w:t>
      </w:r>
      <w:r w:rsidRPr="00FF7A1F">
        <w:rPr>
          <w:rFonts w:ascii="TradeGothic" w:hAnsi="TradeGothic"/>
          <w:b/>
          <w:color w:val="000000"/>
          <w:sz w:val="22"/>
          <w:szCs w:val="22"/>
        </w:rPr>
        <w:br/>
      </w:r>
      <w:r w:rsidRPr="00FF7A1F">
        <w:rPr>
          <w:rFonts w:ascii="TradeGothic" w:hAnsi="TradeGothic"/>
          <w:b/>
          <w:color w:val="1F497D"/>
          <w:sz w:val="22"/>
          <w:szCs w:val="22"/>
        </w:rPr>
        <w:br/>
      </w:r>
    </w:p>
    <w:sectPr w:rsidR="00A04B64" w:rsidRPr="00FF7A1F" w:rsidSect="00652326">
      <w:headerReference w:type="even" r:id="rId7"/>
      <w:headerReference w:type="default" r:id="rId8"/>
      <w:headerReference w:type="first" r:id="rId9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B64" w:rsidRDefault="00A04B64">
      <w:pPr>
        <w:spacing w:line="240" w:lineRule="auto"/>
      </w:pPr>
      <w:r>
        <w:separator/>
      </w:r>
    </w:p>
  </w:endnote>
  <w:endnote w:type="continuationSeparator" w:id="0">
    <w:p w:rsidR="00A04B64" w:rsidRDefault="00A04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B64" w:rsidRDefault="00A04B64">
      <w:pPr>
        <w:spacing w:line="240" w:lineRule="auto"/>
      </w:pPr>
      <w:r>
        <w:separator/>
      </w:r>
    </w:p>
  </w:footnote>
  <w:footnote w:type="continuationSeparator" w:id="0">
    <w:p w:rsidR="00A04B64" w:rsidRDefault="00A04B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64" w:rsidRDefault="00A04B6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A04B64">
      <w:trPr>
        <w:cantSplit/>
      </w:trPr>
      <w:tc>
        <w:tcPr>
          <w:tcW w:w="3119" w:type="dxa"/>
        </w:tcPr>
        <w:p w:rsidR="00A04B64" w:rsidRDefault="00A04B64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04B64" w:rsidRDefault="00A04B64">
          <w:pPr>
            <w:pStyle w:val="Header"/>
            <w:ind w:right="360"/>
          </w:pPr>
        </w:p>
      </w:tc>
      <w:tc>
        <w:tcPr>
          <w:tcW w:w="1525" w:type="dxa"/>
        </w:tcPr>
        <w:p w:rsidR="00A04B64" w:rsidRDefault="00A04B64">
          <w:pPr>
            <w:pStyle w:val="Header"/>
            <w:ind w:right="360"/>
          </w:pPr>
        </w:p>
      </w:tc>
    </w:tr>
  </w:tbl>
  <w:p w:rsidR="00A04B64" w:rsidRDefault="00A04B64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64" w:rsidRDefault="00A04B6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A04B64">
      <w:trPr>
        <w:cantSplit/>
      </w:trPr>
      <w:tc>
        <w:tcPr>
          <w:tcW w:w="3119" w:type="dxa"/>
        </w:tcPr>
        <w:p w:rsidR="00A04B64" w:rsidRDefault="00A04B64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04B64" w:rsidRDefault="00A04B64">
          <w:pPr>
            <w:pStyle w:val="Header"/>
            <w:ind w:right="360"/>
          </w:pPr>
        </w:p>
      </w:tc>
      <w:tc>
        <w:tcPr>
          <w:tcW w:w="1525" w:type="dxa"/>
        </w:tcPr>
        <w:p w:rsidR="00A04B64" w:rsidRDefault="00A04B64">
          <w:pPr>
            <w:pStyle w:val="Header"/>
            <w:ind w:right="360"/>
          </w:pPr>
        </w:p>
      </w:tc>
    </w:tr>
  </w:tbl>
  <w:p w:rsidR="00A04B64" w:rsidRDefault="00A04B64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64" w:rsidRDefault="00A04B64">
    <w:pPr>
      <w:framePr w:w="2948" w:h="1321" w:hRule="exact" w:wrap="notBeside" w:vAnchor="page" w:hAnchor="page" w:x="1362" w:y="653"/>
    </w:pPr>
    <w:r w:rsidRPr="006D0C91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A04B64" w:rsidRDefault="00A04B6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04B64" w:rsidRDefault="00A04B64">
    <w:pPr>
      <w:rPr>
        <w:rFonts w:ascii="TradeGothic" w:hAnsi="TradeGothic"/>
        <w:b/>
        <w:bCs/>
        <w:spacing w:val="12"/>
        <w:sz w:val="22"/>
      </w:rPr>
    </w:pPr>
  </w:p>
  <w:p w:rsidR="00A04B64" w:rsidRDefault="00A04B6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04B64" w:rsidRDefault="00A04B6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6DC0"/>
    <w:multiLevelType w:val="hybridMultilevel"/>
    <w:tmpl w:val="EA346A42"/>
    <w:lvl w:ilvl="0" w:tplc="22F2FA6E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C4B3FF1"/>
    <w:multiLevelType w:val="hybridMultilevel"/>
    <w:tmpl w:val="A8322FA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C174AA"/>
    <w:multiLevelType w:val="hybridMultilevel"/>
    <w:tmpl w:val="F0F0DC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4229AD"/>
    <w:multiLevelType w:val="hybridMultilevel"/>
    <w:tmpl w:val="4BD6D9FA"/>
    <w:lvl w:ilvl="0" w:tplc="D696B306">
      <w:start w:val="1"/>
      <w:numFmt w:val="decimal"/>
      <w:lvlText w:val="%1."/>
      <w:lvlJc w:val="left"/>
      <w:pPr>
        <w:ind w:left="1500" w:hanging="1140"/>
      </w:pPr>
      <w:rPr>
        <w:rFonts w:ascii="TradeGothic" w:hAnsi="TradeGothic" w:cs="Times New Roman"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845A11"/>
    <w:multiLevelType w:val="hybridMultilevel"/>
    <w:tmpl w:val="1C2E9650"/>
    <w:lvl w:ilvl="0" w:tplc="041D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9F13E9C"/>
    <w:multiLevelType w:val="hybridMultilevel"/>
    <w:tmpl w:val="70F4CC32"/>
    <w:lvl w:ilvl="0" w:tplc="46F47FF8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D485321"/>
    <w:multiLevelType w:val="hybridMultilevel"/>
    <w:tmpl w:val="D04443E2"/>
    <w:lvl w:ilvl="0" w:tplc="22F2FA6E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>
    <w:nsid w:val="34822165"/>
    <w:multiLevelType w:val="hybridMultilevel"/>
    <w:tmpl w:val="C748A3E8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6BF42C1"/>
    <w:multiLevelType w:val="hybridMultilevel"/>
    <w:tmpl w:val="340ADA20"/>
    <w:lvl w:ilvl="0" w:tplc="46F47FF8">
      <w:start w:val="1"/>
      <w:numFmt w:val="decimal"/>
      <w:lvlText w:val="%1."/>
      <w:lvlJc w:val="left"/>
      <w:pPr>
        <w:ind w:left="1500" w:hanging="1140"/>
      </w:pPr>
      <w:rPr>
        <w:rFonts w:cs="Times New Roman"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9050C6"/>
    <w:multiLevelType w:val="hybridMultilevel"/>
    <w:tmpl w:val="EAB4ABD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692EE8"/>
    <w:multiLevelType w:val="hybridMultilevel"/>
    <w:tmpl w:val="8F38C472"/>
    <w:lvl w:ilvl="0" w:tplc="46F47F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5926A36"/>
    <w:multiLevelType w:val="hybridMultilevel"/>
    <w:tmpl w:val="7FAEB9FA"/>
    <w:lvl w:ilvl="0" w:tplc="A1A4B8E2">
      <w:start w:val="1"/>
      <w:numFmt w:val="lowerLetter"/>
      <w:lvlText w:val="%1)"/>
      <w:lvlJc w:val="left"/>
      <w:pPr>
        <w:ind w:left="18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2">
    <w:nsid w:val="676E41E6"/>
    <w:multiLevelType w:val="hybridMultilevel"/>
    <w:tmpl w:val="EDFED47A"/>
    <w:lvl w:ilvl="0" w:tplc="DA9411E6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DF2A75"/>
    <w:multiLevelType w:val="hybridMultilevel"/>
    <w:tmpl w:val="86D64B3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7404F"/>
    <w:multiLevelType w:val="hybridMultilevel"/>
    <w:tmpl w:val="789EBEF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790E30"/>
    <w:multiLevelType w:val="hybridMultilevel"/>
    <w:tmpl w:val="EC449546"/>
    <w:lvl w:ilvl="0" w:tplc="22F2FA6E">
      <w:start w:val="1"/>
      <w:numFmt w:val="lowerLetter"/>
      <w:lvlText w:val="%1)"/>
      <w:lvlJc w:val="left"/>
      <w:pPr>
        <w:ind w:left="2574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7D351BE7"/>
    <w:multiLevelType w:val="hybridMultilevel"/>
    <w:tmpl w:val="20E69DF0"/>
    <w:lvl w:ilvl="0" w:tplc="041D000F">
      <w:start w:val="1"/>
      <w:numFmt w:val="decimal"/>
      <w:lvlText w:val="%1."/>
      <w:lvlJc w:val="left"/>
      <w:pPr>
        <w:ind w:left="22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12"/>
  </w:num>
  <w:num w:numId="8">
    <w:abstractNumId w:val="0"/>
  </w:num>
  <w:num w:numId="9">
    <w:abstractNumId w:val="15"/>
  </w:num>
  <w:num w:numId="10">
    <w:abstractNumId w:val="10"/>
  </w:num>
  <w:num w:numId="11">
    <w:abstractNumId w:val="6"/>
  </w:num>
  <w:num w:numId="12">
    <w:abstractNumId w:val="8"/>
  </w:num>
  <w:num w:numId="13">
    <w:abstractNumId w:val="11"/>
  </w:num>
  <w:num w:numId="14">
    <w:abstractNumId w:val="1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326"/>
    <w:rsid w:val="00006984"/>
    <w:rsid w:val="000557D9"/>
    <w:rsid w:val="00062B8A"/>
    <w:rsid w:val="00084AFC"/>
    <w:rsid w:val="00091E8B"/>
    <w:rsid w:val="00092FAF"/>
    <w:rsid w:val="000B7142"/>
    <w:rsid w:val="000C36AB"/>
    <w:rsid w:val="000C6244"/>
    <w:rsid w:val="000E2364"/>
    <w:rsid w:val="000E49AD"/>
    <w:rsid w:val="000E7241"/>
    <w:rsid w:val="0013451D"/>
    <w:rsid w:val="00156822"/>
    <w:rsid w:val="00170BBA"/>
    <w:rsid w:val="00190ADB"/>
    <w:rsid w:val="001C2AF8"/>
    <w:rsid w:val="001C72F0"/>
    <w:rsid w:val="00202489"/>
    <w:rsid w:val="00224788"/>
    <w:rsid w:val="00255312"/>
    <w:rsid w:val="00272F13"/>
    <w:rsid w:val="00292ED8"/>
    <w:rsid w:val="002A42D0"/>
    <w:rsid w:val="002E1B14"/>
    <w:rsid w:val="002F4832"/>
    <w:rsid w:val="00344B91"/>
    <w:rsid w:val="003558FE"/>
    <w:rsid w:val="00394EFB"/>
    <w:rsid w:val="003A6AA4"/>
    <w:rsid w:val="003C73F0"/>
    <w:rsid w:val="003E5650"/>
    <w:rsid w:val="003E6780"/>
    <w:rsid w:val="0046677B"/>
    <w:rsid w:val="004731F9"/>
    <w:rsid w:val="004C33D9"/>
    <w:rsid w:val="004D133E"/>
    <w:rsid w:val="00511A0A"/>
    <w:rsid w:val="0053622E"/>
    <w:rsid w:val="00550B78"/>
    <w:rsid w:val="005671C0"/>
    <w:rsid w:val="00585108"/>
    <w:rsid w:val="00587584"/>
    <w:rsid w:val="00590347"/>
    <w:rsid w:val="005B65E0"/>
    <w:rsid w:val="005F4F3D"/>
    <w:rsid w:val="00630452"/>
    <w:rsid w:val="00652326"/>
    <w:rsid w:val="006827CD"/>
    <w:rsid w:val="006C7A28"/>
    <w:rsid w:val="006D0C91"/>
    <w:rsid w:val="006F1C3E"/>
    <w:rsid w:val="006F76F3"/>
    <w:rsid w:val="00701F31"/>
    <w:rsid w:val="007202EA"/>
    <w:rsid w:val="00735788"/>
    <w:rsid w:val="00750BFF"/>
    <w:rsid w:val="00754E06"/>
    <w:rsid w:val="00764C14"/>
    <w:rsid w:val="00777488"/>
    <w:rsid w:val="007818B7"/>
    <w:rsid w:val="00781EC1"/>
    <w:rsid w:val="00793EF3"/>
    <w:rsid w:val="008018AF"/>
    <w:rsid w:val="00814898"/>
    <w:rsid w:val="00832CA8"/>
    <w:rsid w:val="0084355E"/>
    <w:rsid w:val="00860401"/>
    <w:rsid w:val="00864FD9"/>
    <w:rsid w:val="00881150"/>
    <w:rsid w:val="00902D28"/>
    <w:rsid w:val="00924A4F"/>
    <w:rsid w:val="00946C5D"/>
    <w:rsid w:val="00964D52"/>
    <w:rsid w:val="00971EF6"/>
    <w:rsid w:val="00984372"/>
    <w:rsid w:val="009A2E3D"/>
    <w:rsid w:val="009E28FE"/>
    <w:rsid w:val="009E7C48"/>
    <w:rsid w:val="009F0848"/>
    <w:rsid w:val="009F326A"/>
    <w:rsid w:val="00A04841"/>
    <w:rsid w:val="00A04B64"/>
    <w:rsid w:val="00A410E5"/>
    <w:rsid w:val="00A63F47"/>
    <w:rsid w:val="00AC4FFB"/>
    <w:rsid w:val="00AD3002"/>
    <w:rsid w:val="00AD7158"/>
    <w:rsid w:val="00B02F73"/>
    <w:rsid w:val="00B261F3"/>
    <w:rsid w:val="00BD6B5A"/>
    <w:rsid w:val="00C108BF"/>
    <w:rsid w:val="00C7590C"/>
    <w:rsid w:val="00CB0E95"/>
    <w:rsid w:val="00CC7583"/>
    <w:rsid w:val="00CF3B85"/>
    <w:rsid w:val="00CF3E34"/>
    <w:rsid w:val="00D300AC"/>
    <w:rsid w:val="00DA50C9"/>
    <w:rsid w:val="00E01F33"/>
    <w:rsid w:val="00E21D4A"/>
    <w:rsid w:val="00E836DD"/>
    <w:rsid w:val="00E839D4"/>
    <w:rsid w:val="00EA3428"/>
    <w:rsid w:val="00EA5280"/>
    <w:rsid w:val="00EC07D5"/>
    <w:rsid w:val="00ED10A8"/>
    <w:rsid w:val="00ED583F"/>
    <w:rsid w:val="00EF10A2"/>
    <w:rsid w:val="00EF69B2"/>
    <w:rsid w:val="00F02EBB"/>
    <w:rsid w:val="00F1679B"/>
    <w:rsid w:val="00F35F5A"/>
    <w:rsid w:val="00F452E9"/>
    <w:rsid w:val="00F958EE"/>
    <w:rsid w:val="00FB3543"/>
    <w:rsid w:val="00FF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326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eastAsia="Times New Roman" w:hAnsi="OrigGarmnd BT"/>
      <w:sz w:val="24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sndare">
    <w:name w:val="Avsändare"/>
    <w:basedOn w:val="Normal"/>
    <w:uiPriority w:val="99"/>
    <w:rsid w:val="00652326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Header">
    <w:name w:val="header"/>
    <w:basedOn w:val="Normal"/>
    <w:link w:val="HeaderChar"/>
    <w:uiPriority w:val="99"/>
    <w:rsid w:val="006523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2326"/>
    <w:rPr>
      <w:rFonts w:ascii="OrigGarmnd BT" w:hAnsi="OrigGarmnd BT" w:cs="Times New Roman"/>
      <w:sz w:val="20"/>
      <w:szCs w:val="20"/>
    </w:rPr>
  </w:style>
  <w:style w:type="paragraph" w:customStyle="1" w:styleId="RKnormal">
    <w:name w:val="RKnormal"/>
    <w:basedOn w:val="Normal"/>
    <w:link w:val="RKnormalChar"/>
    <w:uiPriority w:val="99"/>
    <w:rsid w:val="00652326"/>
    <w:pPr>
      <w:tabs>
        <w:tab w:val="left" w:pos="2835"/>
      </w:tabs>
      <w:spacing w:line="240" w:lineRule="atLeast"/>
    </w:pPr>
    <w:rPr>
      <w:lang w:eastAsia="sv-SE"/>
    </w:rPr>
  </w:style>
  <w:style w:type="paragraph" w:customStyle="1" w:styleId="RKrubrik">
    <w:name w:val="RKrubrik"/>
    <w:basedOn w:val="RKnormal"/>
    <w:next w:val="RKnormal"/>
    <w:uiPriority w:val="99"/>
    <w:rsid w:val="00652326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652326"/>
    <w:rPr>
      <w:rFonts w:cs="Times New Roman"/>
    </w:rPr>
  </w:style>
  <w:style w:type="character" w:customStyle="1" w:styleId="RKnormalChar">
    <w:name w:val="RKnormal Char"/>
    <w:link w:val="RKnormal"/>
    <w:uiPriority w:val="99"/>
    <w:locked/>
    <w:rsid w:val="00652326"/>
    <w:rPr>
      <w:rFonts w:ascii="OrigGarmnd BT" w:hAnsi="OrigGarmnd BT"/>
      <w:sz w:val="20"/>
    </w:rPr>
  </w:style>
  <w:style w:type="paragraph" w:customStyle="1" w:styleId="Default">
    <w:name w:val="Default"/>
    <w:uiPriority w:val="99"/>
    <w:rsid w:val="00652326"/>
    <w:pPr>
      <w:autoSpaceDE w:val="0"/>
      <w:autoSpaceDN w:val="0"/>
      <w:adjustRightInd w:val="0"/>
    </w:pPr>
    <w:rPr>
      <w:rFonts w:ascii="OrigGarmnd BT" w:eastAsia="Times New Roman" w:hAnsi="OrigGarmnd BT" w:cs="OrigGarmnd B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5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3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839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D6B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6B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6B5A"/>
    <w:rPr>
      <w:rFonts w:ascii="OrigGarmnd BT" w:hAnsi="OrigGarmnd B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6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6B5A"/>
    <w:rPr>
      <w:b/>
      <w:bCs/>
    </w:rPr>
  </w:style>
  <w:style w:type="paragraph" w:styleId="Revision">
    <w:name w:val="Revision"/>
    <w:hidden/>
    <w:uiPriority w:val="99"/>
    <w:semiHidden/>
    <w:rsid w:val="0053622E"/>
    <w:rPr>
      <w:rFonts w:ascii="OrigGarmnd BT" w:eastAsia="Times New Roman" w:hAnsi="OrigGarmnd BT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3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285</Words>
  <Characters>1857</Characters>
  <Application>Microsoft Office Outlook</Application>
  <DocSecurity>0</DocSecurity>
  <Lines>0</Lines>
  <Paragraphs>0</Paragraphs>
  <ScaleCrop>false</ScaleCrop>
  <Company>Regeringskansliet RK 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/>
  <dc:creator>Kristofer Duarte</dc:creator>
  <cp:keywords/>
  <dc:description/>
  <cp:lastModifiedBy>ha0808ab</cp:lastModifiedBy>
  <cp:revision>2</cp:revision>
  <cp:lastPrinted>2012-09-14T15:18:00Z</cp:lastPrinted>
  <dcterms:created xsi:type="dcterms:W3CDTF">2012-09-17T07:02:00Z</dcterms:created>
  <dcterms:modified xsi:type="dcterms:W3CDTF">2012-09-17T07:02:00Z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Order">
    <vt:r8>4.43243169084933E-302</vt:r8>
  </property>
  <property fmtid="{D5CDD505-2E9C-101B-9397-08002B2CF9AE}" pid="4" name="_dlc_DocIdItemGuid">
    <vt:lpwstr>a37effd6-0c1e-4969-a302-33787633aa57</vt:lpwstr>
  </property>
  <property fmtid="{D5CDD505-2E9C-101B-9397-08002B2CF9AE}" pid="5" name="Sekretess">
    <vt:lpwstr>0</vt:lpwstr>
  </property>
  <property fmtid="{D5CDD505-2E9C-101B-9397-08002B2CF9AE}" pid="6" name="c9cd366cc722410295b9eacffbd73909">
    <vt:lpwstr/>
  </property>
  <property fmtid="{D5CDD505-2E9C-101B-9397-08002B2CF9AE}" pid="7" name="k46d94c0acf84ab9a79866a9d8b1905f">
    <vt:lpwstr/>
  </property>
  <property fmtid="{D5CDD505-2E9C-101B-9397-08002B2CF9AE}" pid="8" name="_dlc_DocId">
    <vt:lpwstr>JE6N4JFJXNNF-9-50193</vt:lpwstr>
  </property>
  <property fmtid="{D5CDD505-2E9C-101B-9397-08002B2CF9AE}" pid="9" name="TaxCatchAll">
    <vt:lpwstr/>
  </property>
  <property fmtid="{D5CDD505-2E9C-101B-9397-08002B2CF9AE}" pid="10" name="_dlc_DocIdUrl">
    <vt:lpwstr>http://rkdhs-sb/enhet/EUKansli/_layouts/DocIdRedir.aspx?ID=JE6N4JFJXNNF-9-50193, JE6N4JFJXNNF-9-50193</vt:lpwstr>
  </property>
  <property fmtid="{D5CDD505-2E9C-101B-9397-08002B2CF9AE}" pid="11" name="Diarienummer">
    <vt:lpwstr/>
  </property>
  <property fmtid="{D5CDD505-2E9C-101B-9397-08002B2CF9AE}" pid="12" name="RKOrdnaCheckInComment">
    <vt:lpwstr/>
  </property>
  <property fmtid="{D5CDD505-2E9C-101B-9397-08002B2CF9AE}" pid="13" name="RKOrdnaClass">
    <vt:lpwstr/>
  </property>
</Properties>
</file>