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F8DEB5BD7743EBA8DB23226B55302C"/>
        </w:placeholder>
        <w15:appearance w15:val="hidden"/>
        <w:text/>
      </w:sdtPr>
      <w:sdtEndPr/>
      <w:sdtContent>
        <w:p w:rsidRPr="009B062B" w:rsidR="00AF30DD" w:rsidP="001F0A65" w:rsidRDefault="00AF30DD" w14:paraId="1129D161" w14:textId="77777777">
          <w:pPr>
            <w:pStyle w:val="Rubrik1"/>
            <w:spacing w:after="300"/>
          </w:pPr>
          <w:r w:rsidRPr="009B062B">
            <w:t>Förslag till riksdagsbeslut</w:t>
          </w:r>
        </w:p>
      </w:sdtContent>
    </w:sdt>
    <w:sdt>
      <w:sdtPr>
        <w:alias w:val="Yrkande 1"/>
        <w:tag w:val="fe0483b0-93b9-4402-80e9-85816e401910"/>
        <w:id w:val="-1908226704"/>
        <w:lock w:val="sdtLocked"/>
      </w:sdtPr>
      <w:sdtEndPr/>
      <w:sdtContent>
        <w:p w:rsidR="001C0C9A" w:rsidRDefault="00BB41C4" w14:paraId="1129D162" w14:textId="0AD5E720">
          <w:pPr>
            <w:pStyle w:val="Frslagstext"/>
          </w:pPr>
          <w:r>
            <w:t>Riksdagen ställer sig bakom det som anförs i motionen om att ge den pågående LSS-utredningen tilläggsdirektiv om att se över hur tvåårsomprövningarna av assistansersättning kan förändras, och detta tillkännager riksdagen för regeringen.</w:t>
          </w:r>
        </w:p>
      </w:sdtContent>
    </w:sdt>
    <w:sdt>
      <w:sdtPr>
        <w:alias w:val="Yrkande 2"/>
        <w:tag w:val="b146d26c-2fb0-4231-870a-625d875d080d"/>
        <w:id w:val="-978298567"/>
        <w:lock w:val="sdtLocked"/>
      </w:sdtPr>
      <w:sdtEndPr/>
      <w:sdtContent>
        <w:p w:rsidR="001C0C9A" w:rsidRDefault="00BB41C4" w14:paraId="1129D163" w14:textId="66DF9CC2">
          <w:pPr>
            <w:pStyle w:val="Frslagstext"/>
          </w:pPr>
          <w:r>
            <w:t>Riksdagen ställer sig bakom det som anförs i motionen om att assistans ska kunna beviljas för behov av hjälp med egenvård eller annan hjälp som förutsätter ingående kunskaper om den assistansberättigade personen,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9BD1FE0EBDE4A5AA88EC44F1DD01BC1"/>
        </w:placeholder>
        <w15:appearance w15:val="hidden"/>
        <w:text/>
      </w:sdtPr>
      <w:sdtEndPr>
        <w:rPr>
          <w14:numSpacing w14:val="default"/>
        </w:rPr>
      </w:sdtEndPr>
      <w:sdtContent>
        <w:p w:rsidR="00C6778D" w:rsidP="00E6458C" w:rsidRDefault="006D79C9" w14:paraId="1129D164" w14:textId="77777777">
          <w:pPr>
            <w:pStyle w:val="Rubrik1"/>
          </w:pPr>
          <w:r>
            <w:t>Motivering</w:t>
          </w:r>
        </w:p>
      </w:sdtContent>
    </w:sdt>
    <w:p w:rsidR="00A20478" w:rsidP="00A20478" w:rsidRDefault="0080788C" w14:paraId="1129D165" w14:textId="77777777">
      <w:pPr>
        <w:pStyle w:val="Normalutanindragellerluft"/>
      </w:pPr>
      <w:r>
        <w:t xml:space="preserve">Den </w:t>
      </w:r>
      <w:r w:rsidRPr="00530960">
        <w:t xml:space="preserve">grundläggande tanken med </w:t>
      </w:r>
      <w:r>
        <w:t xml:space="preserve">LSS och </w:t>
      </w:r>
      <w:r w:rsidRPr="00530960">
        <w:t>assistans</w:t>
      </w:r>
      <w:r>
        <w:t xml:space="preserve">reformen är att </w:t>
      </w:r>
      <w:r w:rsidRPr="0080788C">
        <w:t>vara en rättighetslag som ger personer med stora funktionsnedsättningar möjlighet att leva som andra</w:t>
      </w:r>
      <w:r>
        <w:t xml:space="preserve">. </w:t>
      </w:r>
      <w:r w:rsidRPr="00530960" w:rsidR="00530960">
        <w:t>De</w:t>
      </w:r>
      <w:r w:rsidR="00530960">
        <w:t xml:space="preserve"> domar</w:t>
      </w:r>
      <w:r w:rsidR="00EB76CC">
        <w:t xml:space="preserve"> som fallit</w:t>
      </w:r>
      <w:r w:rsidR="00530960">
        <w:t xml:space="preserve"> i Högsta förvaltningsdomstolen</w:t>
      </w:r>
      <w:r w:rsidRPr="00530960" w:rsidR="00530960">
        <w:t xml:space="preserve"> och Försäkringskassans tolkning av dessa</w:t>
      </w:r>
      <w:r>
        <w:t xml:space="preserve"> går rakt </w:t>
      </w:r>
      <w:r w:rsidR="00E62D3B">
        <w:t>emot</w:t>
      </w:r>
      <w:r>
        <w:t xml:space="preserve"> denna tanke och har fått omfattande konsekvenser för brukare och anhöriga. </w:t>
      </w:r>
      <w:r w:rsidR="00EB76CC">
        <w:t xml:space="preserve">Därför </w:t>
      </w:r>
      <w:r w:rsidR="00530960">
        <w:t>är</w:t>
      </w:r>
      <w:r w:rsidR="00E04C46">
        <w:t xml:space="preserve"> det</w:t>
      </w:r>
      <w:r w:rsidR="00530960">
        <w:t xml:space="preserve"> </w:t>
      </w:r>
      <w:r w:rsidR="00530960">
        <w:lastRenderedPageBreak/>
        <w:t>välkommet att regeringen t</w:t>
      </w:r>
      <w:r w:rsidR="00E04C46">
        <w:t xml:space="preserve">agit till sig av </w:t>
      </w:r>
      <w:r w:rsidR="00530960">
        <w:t xml:space="preserve">kritiken och </w:t>
      </w:r>
      <w:r w:rsidR="00A20478">
        <w:t>nu</w:t>
      </w:r>
      <w:r w:rsidR="00530960">
        <w:t xml:space="preserve"> </w:t>
      </w:r>
      <w:r w:rsidRPr="00530960" w:rsidR="00530960">
        <w:t>vidta</w:t>
      </w:r>
      <w:r w:rsidR="00530960">
        <w:t>r</w:t>
      </w:r>
      <w:r w:rsidRPr="00530960" w:rsidR="00530960">
        <w:t xml:space="preserve"> åtgärder </w:t>
      </w:r>
      <w:r w:rsidR="00E04C46">
        <w:t xml:space="preserve">för </w:t>
      </w:r>
      <w:r w:rsidRPr="00530960" w:rsidR="00530960">
        <w:t xml:space="preserve">att förhindra </w:t>
      </w:r>
      <w:r w:rsidR="00E04C46">
        <w:t xml:space="preserve">att </w:t>
      </w:r>
      <w:r w:rsidRPr="00530960" w:rsidR="00530960">
        <w:t>fler personer med funktionsnedsättningar drabbas av indragen assistans.</w:t>
      </w:r>
    </w:p>
    <w:p w:rsidRPr="00D43FE9" w:rsidR="00575751" w:rsidP="00D43FE9" w:rsidRDefault="00575751" w14:paraId="1129D167" w14:textId="77777777">
      <w:pPr>
        <w:pStyle w:val="Rubrik2"/>
      </w:pPr>
      <w:r w:rsidRPr="00D43FE9">
        <w:t>Se över tvåårsomprövningarna</w:t>
      </w:r>
    </w:p>
    <w:p w:rsidRPr="00D43FE9" w:rsidR="00575751" w:rsidP="00D43FE9" w:rsidRDefault="00575751" w14:paraId="1129D168" w14:textId="36AE7168">
      <w:pPr>
        <w:pStyle w:val="Normalutanindragellerluft"/>
      </w:pPr>
      <w:r w:rsidRPr="00D43FE9">
        <w:t xml:space="preserve">Det är välkommet och nödvändigt att regeringen väljer att tillfälligt frysa tvåårsomprövningarna. </w:t>
      </w:r>
      <w:r w:rsidRPr="00D43FE9" w:rsidR="00C6778D">
        <w:t xml:space="preserve">Samtidigt finns </w:t>
      </w:r>
      <w:r w:rsidR="00D43FE9">
        <w:t xml:space="preserve">det </w:t>
      </w:r>
      <w:r w:rsidRPr="00D43FE9" w:rsidR="00C6778D">
        <w:t xml:space="preserve">ett behov av att se över systemet kring tvåårsomprövningarna mer långsiktigt. </w:t>
      </w:r>
      <w:r w:rsidRPr="00D43FE9">
        <w:t>Gällande bestämmelser föreskriver att ett beslut om assistansersät</w:t>
      </w:r>
      <w:r w:rsidR="00D43FE9">
        <w:t>tning ska omprövas efter två år</w:t>
      </w:r>
      <w:r w:rsidRPr="00D43FE9">
        <w:t xml:space="preserve"> för att avgöra om behoven fortfarande kvarstår. Skälen till omprövning grundar sig på det </w:t>
      </w:r>
      <w:r w:rsidR="00D43FE9">
        <w:t>faktum att behov kan ändras med</w:t>
      </w:r>
      <w:r w:rsidRPr="00D43FE9">
        <w:t xml:space="preserve"> tid</w:t>
      </w:r>
      <w:r w:rsidR="00D43FE9">
        <w:t>en</w:t>
      </w:r>
      <w:r w:rsidRPr="00D43FE9">
        <w:t xml:space="preserve">. För en del personer är det dock högst osannolikt att hälsotillståndet skulle förändras. Då tvåårsomprövningarna ofta är en mentalt påfrestande process för </w:t>
      </w:r>
      <w:r w:rsidR="00D43FE9">
        <w:t xml:space="preserve">de </w:t>
      </w:r>
      <w:r w:rsidRPr="00D43FE9">
        <w:t>berörda, anser Centerpartiet att systemet bör förenklas. Vi föreslår därför att det bör ses över huruvida det är möjligt att göra en schablonbedömning för de fall då hälsotillståndet inte förändrats till det bättre.</w:t>
      </w:r>
    </w:p>
    <w:p w:rsidRPr="00D43FE9" w:rsidR="00C01426" w:rsidP="00D43FE9" w:rsidRDefault="00B04CDE" w14:paraId="1129D16A" w14:textId="77777777">
      <w:pPr>
        <w:pStyle w:val="Rubrik2"/>
      </w:pPr>
      <w:r w:rsidRPr="00D43FE9">
        <w:t>Personer</w:t>
      </w:r>
      <w:r w:rsidRPr="00D43FE9" w:rsidR="00C01426">
        <w:t xml:space="preserve"> med avancerat vårdbehov i hemmet</w:t>
      </w:r>
    </w:p>
    <w:p w:rsidRPr="00D43FE9" w:rsidR="00C01426" w:rsidP="00D43FE9" w:rsidRDefault="00C01426" w14:paraId="1129D16B" w14:textId="7410697C">
      <w:pPr>
        <w:pStyle w:val="Normalutanindragellerluft"/>
      </w:pPr>
      <w:r w:rsidRPr="00D43FE9">
        <w:t xml:space="preserve">Regeringen missar i sin proposition att fånga upp en viktig grupp, </w:t>
      </w:r>
      <w:r w:rsidRPr="00D43FE9" w:rsidR="00FA152D">
        <w:t>för vilken</w:t>
      </w:r>
      <w:r w:rsidRPr="00D43FE9">
        <w:t xml:space="preserve"> en prejudicerande dom i Högsta förvaltningsdomstolen fått omfattande konsekvenser. Det handlar om personer med avancerat vårdbehov – däribland många barn och unga </w:t>
      </w:r>
      <w:r w:rsidR="00D43FE9">
        <w:t>–</w:t>
      </w:r>
      <w:r w:rsidRPr="00D43FE9" w:rsidR="00D4553A">
        <w:t xml:space="preserve"> </w:t>
      </w:r>
      <w:r w:rsidRPr="00D43FE9">
        <w:t>som står utan hjälp. Domen innebär att Försäkringskassan framöver inte behöver ge assistansbidrag för annat än det vardagliga behovet av hjälp med hygien, måltider, klädsel och kommunikation hos de psykiskt funkt</w:t>
      </w:r>
      <w:r w:rsidR="00D43FE9">
        <w:t>ionshindrade. Det handlar bl.a.</w:t>
      </w:r>
      <w:r w:rsidRPr="00D43FE9">
        <w:t xml:space="preserve"> </w:t>
      </w:r>
      <w:r w:rsidRPr="00D43FE9" w:rsidR="00C25BB2">
        <w:t>om</w:t>
      </w:r>
      <w:r w:rsidRPr="00D43FE9">
        <w:t xml:space="preserve"> barn med b</w:t>
      </w:r>
      <w:r w:rsidR="00D43FE9">
        <w:t>ehov av avancerad vård i hemmet</w:t>
      </w:r>
      <w:r w:rsidRPr="00D43FE9">
        <w:t xml:space="preserve"> </w:t>
      </w:r>
      <w:r w:rsidRPr="00D43FE9" w:rsidR="00C25BB2">
        <w:t xml:space="preserve">på grund av exempelvis </w:t>
      </w:r>
      <w:r w:rsidRPr="00D43FE9">
        <w:t xml:space="preserve">andningssvårigheter och svår epilepsi. Dessa är inte längre garanterade assistenter </w:t>
      </w:r>
      <w:r w:rsidR="00D43FE9">
        <w:t xml:space="preserve">som är </w:t>
      </w:r>
      <w:r w:rsidRPr="00D43FE9">
        <w:t>betalda av Försäkringskassan utan hänvisas till sjukvården.</w:t>
      </w:r>
    </w:p>
    <w:p w:rsidRPr="00D43FE9" w:rsidR="00C01426" w:rsidP="00D43FE9" w:rsidRDefault="00C01426" w14:paraId="1129D16D" w14:textId="54741DF2">
      <w:r w:rsidRPr="00D43FE9">
        <w:t xml:space="preserve">Domen skapar en orimlig livssituation </w:t>
      </w:r>
      <w:r w:rsidRPr="00D43FE9" w:rsidR="00C25BB2">
        <w:t>bl</w:t>
      </w:r>
      <w:r w:rsidRPr="00D43FE9" w:rsidR="00D43FE9">
        <w:t>.a.</w:t>
      </w:r>
      <w:r w:rsidRPr="00D43FE9" w:rsidR="00C25BB2">
        <w:t xml:space="preserve"> </w:t>
      </w:r>
      <w:r w:rsidRPr="00D43FE9">
        <w:t>för de familjer vars barn har stora andningssvårigheter och är i ständigt behov av övervakning. De går från full rätt till assistans till ingen rätt. Konsekvensen kan bli långa inläggningstider på sjukhus och stora orättvisor beroende på var i landet man bor. Centerpartiet anser att rätt till assistans för att klara ett grundläggande behov</w:t>
      </w:r>
      <w:r w:rsidRPr="00D43FE9" w:rsidR="00BA45E8">
        <w:t xml:space="preserve"> </w:t>
      </w:r>
      <w:r w:rsidRPr="00D43FE9">
        <w:t>måste garanteras</w:t>
      </w:r>
      <w:r w:rsidRPr="00D43FE9" w:rsidR="00C6778D">
        <w:t xml:space="preserve"> den berörda gruppen.</w:t>
      </w:r>
    </w:p>
    <w:p w:rsidRPr="00D43FE9" w:rsidR="00A20478" w:rsidP="00D43FE9" w:rsidRDefault="00A20478" w14:paraId="1129D16F" w14:textId="180586A3">
      <w:r w:rsidRPr="00D43FE9">
        <w:t xml:space="preserve">Det är </w:t>
      </w:r>
      <w:r w:rsidRPr="00D43FE9" w:rsidR="00C20933">
        <w:t xml:space="preserve">i sammanhanget </w:t>
      </w:r>
      <w:r w:rsidRPr="00D43FE9">
        <w:t xml:space="preserve">viktigt att betona regeringens eget ansvar </w:t>
      </w:r>
      <w:r w:rsidRPr="00D43FE9" w:rsidR="00D43FE9">
        <w:t>för den situation som uppkommit</w:t>
      </w:r>
      <w:r w:rsidRPr="00D43FE9">
        <w:t xml:space="preserve"> som inte går att skylla på domstolar och på Försäkringskassan. Det handlar om ett antal beslut som har fått konsekvenser. Finansminister Magdalena Andersson sa redan hösten 2015 att ”vi måste dämpa kostnadsutvecklingen inom assistansersättningen”. Samma höst beordrade regeringen i sitt regleringsbrev att Försäkringskassan skulle bryta utvecklingen av antalet assistanstimmar. I samband med att LSS-utredningen tillsattes sa ansvarig minister Åsa Regnér att det inte går att se på när kostnaderna för personlig assistans ökar. </w:t>
      </w:r>
    </w:p>
    <w:p w:rsidRPr="00D43FE9" w:rsidR="00C20933" w:rsidP="00D43FE9" w:rsidRDefault="00C20933" w14:paraId="1129D171" w14:textId="77777777">
      <w:bookmarkStart w:name="_GoBack" w:id="1"/>
      <w:bookmarkEnd w:id="1"/>
      <w:r w:rsidRPr="00D43FE9">
        <w:t xml:space="preserve">Den personliga assistansen syftar till att ge ett kontinuerligt och sammanhållet stöd så att personer med funktionsnedsättning har möjlighet att både ha en fungerande vardag i det egna hemmet och att delta i samhällslivet, fritidsaktiviteter, ha ett arbete eller studera. Med de förslag som läggs fram i propositionen och de i denna motion föreslagna ändringarna, blir det möjligt att </w:t>
      </w:r>
      <w:r w:rsidRPr="00D43FE9" w:rsidR="00111E86">
        <w:t>ta steg mot</w:t>
      </w:r>
      <w:r w:rsidRPr="00D43FE9">
        <w:t xml:space="preserve"> det som är grundtanken med LSS: att ge personer med funktionsnedsättning möjlighet att leva som andra. </w:t>
      </w:r>
      <w:r w:rsidRPr="00D43FE9" w:rsidR="00111E86">
        <w:t>Mer behöver dock göras för att uppfylla intentionerna med LSS.</w:t>
      </w:r>
    </w:p>
    <w:p w:rsidRPr="00881181" w:rsidR="00881181" w:rsidP="00881181" w:rsidRDefault="00881181" w14:paraId="1129D172" w14:textId="77777777"/>
    <w:sdt>
      <w:sdtPr>
        <w:alias w:val="CC_Underskrifter"/>
        <w:tag w:val="CC_Underskrifter"/>
        <w:id w:val="583496634"/>
        <w:lock w:val="sdtContentLocked"/>
        <w:placeholder>
          <w:docPart w:val="758B835951DB4D7EA7741E6C21945E15"/>
        </w:placeholder>
        <w15:appearance w15:val="hidden"/>
      </w:sdtPr>
      <w:sdtEndPr/>
      <w:sdtContent>
        <w:p w:rsidR="004801AC" w:rsidP="00A71923" w:rsidRDefault="00D43FE9" w14:paraId="1129D1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Anders W Jonsson (C)</w:t>
            </w:r>
          </w:p>
        </w:tc>
      </w:tr>
    </w:tbl>
    <w:p w:rsidR="00712694" w:rsidRDefault="00712694" w14:paraId="1129D177" w14:textId="77777777"/>
    <w:sectPr w:rsidR="007126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9D179" w14:textId="77777777" w:rsidR="00602F8F" w:rsidRDefault="00602F8F" w:rsidP="000C1CAD">
      <w:pPr>
        <w:spacing w:line="240" w:lineRule="auto"/>
      </w:pPr>
      <w:r>
        <w:separator/>
      </w:r>
    </w:p>
  </w:endnote>
  <w:endnote w:type="continuationSeparator" w:id="0">
    <w:p w14:paraId="1129D17A" w14:textId="77777777" w:rsidR="00602F8F" w:rsidRDefault="00602F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D1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D180" w14:textId="2E28DE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3F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9D177" w14:textId="77777777" w:rsidR="00602F8F" w:rsidRDefault="00602F8F" w:rsidP="000C1CAD">
      <w:pPr>
        <w:spacing w:line="240" w:lineRule="auto"/>
      </w:pPr>
      <w:r>
        <w:separator/>
      </w:r>
    </w:p>
  </w:footnote>
  <w:footnote w:type="continuationSeparator" w:id="0">
    <w:p w14:paraId="1129D178" w14:textId="77777777" w:rsidR="00602F8F" w:rsidRDefault="00602F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29D1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9D18A" wp14:anchorId="1129D1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3FE9" w14:paraId="1129D18B" w14:textId="77777777">
                          <w:pPr>
                            <w:jc w:val="right"/>
                          </w:pPr>
                          <w:sdt>
                            <w:sdtPr>
                              <w:alias w:val="CC_Noformat_Partikod"/>
                              <w:tag w:val="CC_Noformat_Partikod"/>
                              <w:id w:val="-53464382"/>
                              <w:placeholder>
                                <w:docPart w:val="857D6810E99A484A9E5D34E174E8D60A"/>
                              </w:placeholder>
                              <w:text/>
                            </w:sdtPr>
                            <w:sdtEndPr/>
                            <w:sdtContent>
                              <w:r w:rsidR="00602F8F">
                                <w:t>C</w:t>
                              </w:r>
                            </w:sdtContent>
                          </w:sdt>
                          <w:sdt>
                            <w:sdtPr>
                              <w:alias w:val="CC_Noformat_Partinummer"/>
                              <w:tag w:val="CC_Noformat_Partinummer"/>
                              <w:id w:val="-1709555926"/>
                              <w:placeholder>
                                <w:docPart w:val="458FEB2FEF92403E8AF450173540030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9D1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3FE9" w14:paraId="1129D18B" w14:textId="77777777">
                    <w:pPr>
                      <w:jc w:val="right"/>
                    </w:pPr>
                    <w:sdt>
                      <w:sdtPr>
                        <w:alias w:val="CC_Noformat_Partikod"/>
                        <w:tag w:val="CC_Noformat_Partikod"/>
                        <w:id w:val="-53464382"/>
                        <w:placeholder>
                          <w:docPart w:val="857D6810E99A484A9E5D34E174E8D60A"/>
                        </w:placeholder>
                        <w:text/>
                      </w:sdtPr>
                      <w:sdtEndPr/>
                      <w:sdtContent>
                        <w:r w:rsidR="00602F8F">
                          <w:t>C</w:t>
                        </w:r>
                      </w:sdtContent>
                    </w:sdt>
                    <w:sdt>
                      <w:sdtPr>
                        <w:alias w:val="CC_Noformat_Partinummer"/>
                        <w:tag w:val="CC_Noformat_Partinummer"/>
                        <w:id w:val="-1709555926"/>
                        <w:placeholder>
                          <w:docPart w:val="458FEB2FEF92403E8AF450173540030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129D1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3FE9" w14:paraId="1129D17D" w14:textId="77777777">
    <w:pPr>
      <w:jc w:val="right"/>
    </w:pPr>
    <w:sdt>
      <w:sdtPr>
        <w:alias w:val="CC_Noformat_Partikod"/>
        <w:tag w:val="CC_Noformat_Partikod"/>
        <w:id w:val="559911109"/>
        <w:placeholder>
          <w:docPart w:val="458FEB2FEF92403E8AF450173540030A"/>
        </w:placeholder>
        <w:text/>
      </w:sdtPr>
      <w:sdtEndPr/>
      <w:sdtContent>
        <w:r w:rsidR="00602F8F">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129D1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3FE9" w14:paraId="1129D181" w14:textId="77777777">
    <w:pPr>
      <w:jc w:val="right"/>
    </w:pPr>
    <w:sdt>
      <w:sdtPr>
        <w:alias w:val="CC_Noformat_Partikod"/>
        <w:tag w:val="CC_Noformat_Partikod"/>
        <w:id w:val="1471015553"/>
        <w:text/>
      </w:sdtPr>
      <w:sdtEndPr/>
      <w:sdtContent>
        <w:r w:rsidR="00602F8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43FE9" w14:paraId="1129D18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43FE9" w14:paraId="1129D1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3FE9" w14:paraId="1129D1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:3968</w:t>
        </w:r>
      </w:sdtContent>
    </w:sdt>
  </w:p>
  <w:p w:rsidR="004F35FE" w:rsidP="00E03A3D" w:rsidRDefault="00D43FE9" w14:paraId="1129D185" w14:textId="77777777">
    <w:pPr>
      <w:pStyle w:val="Motionr"/>
    </w:pPr>
    <w:sdt>
      <w:sdtPr>
        <w:alias w:val="CC_Noformat_Avtext"/>
        <w:tag w:val="CC_Noformat_Avtext"/>
        <w:id w:val="-2020768203"/>
        <w:lock w:val="sdtContentLocked"/>
        <w15:appearance w15:val="hidden"/>
        <w:text/>
      </w:sdtPr>
      <w:sdtEndPr/>
      <w:sdtContent>
        <w:r>
          <w:t>av Per Lodenius och Anders W Jonsson (båda C)</w:t>
        </w:r>
      </w:sdtContent>
    </w:sdt>
  </w:p>
  <w:sdt>
    <w:sdtPr>
      <w:alias w:val="CC_Noformat_Rubtext"/>
      <w:tag w:val="CC_Noformat_Rubtext"/>
      <w:id w:val="-218060500"/>
      <w:lock w:val="sdtLocked"/>
      <w15:appearance w15:val="hidden"/>
      <w:text/>
    </w:sdtPr>
    <w:sdtEndPr/>
    <w:sdtContent>
      <w:p w:rsidR="004F35FE" w:rsidP="00283E0F" w:rsidRDefault="00BB41C4" w14:paraId="1129D186" w14:textId="41E4CC36">
        <w:pPr>
          <w:pStyle w:val="FSHRub2"/>
        </w:pPr>
        <w:r>
          <w:t>med anledning av prop. 2017/18:78 Vissa förslag om personlig assistans</w:t>
        </w:r>
      </w:p>
    </w:sdtContent>
  </w:sdt>
  <w:sdt>
    <w:sdtPr>
      <w:alias w:val="CC_Boilerplate_3"/>
      <w:tag w:val="CC_Boilerplate_3"/>
      <w:id w:val="1606463544"/>
      <w:lock w:val="sdtContentLocked"/>
      <w15:appearance w15:val="hidden"/>
      <w:text w:multiLine="1"/>
    </w:sdtPr>
    <w:sdtEndPr/>
    <w:sdtContent>
      <w:p w:rsidR="004F35FE" w:rsidP="00283E0F" w:rsidRDefault="004F35FE" w14:paraId="1129D1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02F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88B"/>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86"/>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A53"/>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C9A"/>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A6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960"/>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751"/>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2F8F"/>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694"/>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ACD"/>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88C"/>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478"/>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923"/>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4CDE"/>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5E8"/>
    <w:rsid w:val="00BA4F87"/>
    <w:rsid w:val="00BA5B8A"/>
    <w:rsid w:val="00BA6D08"/>
    <w:rsid w:val="00BB099C"/>
    <w:rsid w:val="00BB0E3A"/>
    <w:rsid w:val="00BB10CD"/>
    <w:rsid w:val="00BB10EB"/>
    <w:rsid w:val="00BB1536"/>
    <w:rsid w:val="00BB1EB3"/>
    <w:rsid w:val="00BB36D0"/>
    <w:rsid w:val="00BB3953"/>
    <w:rsid w:val="00BB41C4"/>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426"/>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933"/>
    <w:rsid w:val="00C21641"/>
    <w:rsid w:val="00C21EDC"/>
    <w:rsid w:val="00C221BE"/>
    <w:rsid w:val="00C2287C"/>
    <w:rsid w:val="00C23F23"/>
    <w:rsid w:val="00C24844"/>
    <w:rsid w:val="00C24F36"/>
    <w:rsid w:val="00C25BB2"/>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78D"/>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B73"/>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FE9"/>
    <w:rsid w:val="00D4553A"/>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C46"/>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1F7"/>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D3B"/>
    <w:rsid w:val="00E63142"/>
    <w:rsid w:val="00E6458C"/>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6CC"/>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9A2"/>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52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31F"/>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29D160"/>
  <w15:chartTrackingRefBased/>
  <w15:docId w15:val="{FB51DE35-699A-4BDC-9A6B-F7A842D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F8DEB5BD7743EBA8DB23226B55302C"/>
        <w:category>
          <w:name w:val="Allmänt"/>
          <w:gallery w:val="placeholder"/>
        </w:category>
        <w:types>
          <w:type w:val="bbPlcHdr"/>
        </w:types>
        <w:behaviors>
          <w:behavior w:val="content"/>
        </w:behaviors>
        <w:guid w:val="{C2AF2AA5-EDE0-44A0-AC2F-D59CCC3E064C}"/>
      </w:docPartPr>
      <w:docPartBody>
        <w:p w:rsidR="00FD0FA2" w:rsidRDefault="00FD0FA2">
          <w:pPr>
            <w:pStyle w:val="16F8DEB5BD7743EBA8DB23226B55302C"/>
          </w:pPr>
          <w:r w:rsidRPr="005A0A93">
            <w:rPr>
              <w:rStyle w:val="Platshllartext"/>
            </w:rPr>
            <w:t>Förslag till riksdagsbeslut</w:t>
          </w:r>
        </w:p>
      </w:docPartBody>
    </w:docPart>
    <w:docPart>
      <w:docPartPr>
        <w:name w:val="89BD1FE0EBDE4A5AA88EC44F1DD01BC1"/>
        <w:category>
          <w:name w:val="Allmänt"/>
          <w:gallery w:val="placeholder"/>
        </w:category>
        <w:types>
          <w:type w:val="bbPlcHdr"/>
        </w:types>
        <w:behaviors>
          <w:behavior w:val="content"/>
        </w:behaviors>
        <w:guid w:val="{0987FD37-EC19-465C-BC30-E9D8B535202B}"/>
      </w:docPartPr>
      <w:docPartBody>
        <w:p w:rsidR="00FD0FA2" w:rsidRDefault="00FD0FA2">
          <w:pPr>
            <w:pStyle w:val="89BD1FE0EBDE4A5AA88EC44F1DD01BC1"/>
          </w:pPr>
          <w:r w:rsidRPr="005A0A93">
            <w:rPr>
              <w:rStyle w:val="Platshllartext"/>
            </w:rPr>
            <w:t>Motivering</w:t>
          </w:r>
        </w:p>
      </w:docPartBody>
    </w:docPart>
    <w:docPart>
      <w:docPartPr>
        <w:name w:val="758B835951DB4D7EA7741E6C21945E15"/>
        <w:category>
          <w:name w:val="Allmänt"/>
          <w:gallery w:val="placeholder"/>
        </w:category>
        <w:types>
          <w:type w:val="bbPlcHdr"/>
        </w:types>
        <w:behaviors>
          <w:behavior w:val="content"/>
        </w:behaviors>
        <w:guid w:val="{F6284C48-D2BC-4AFB-B4C5-876DD466242D}"/>
      </w:docPartPr>
      <w:docPartBody>
        <w:p w:rsidR="00FD0FA2" w:rsidRDefault="00FD0FA2">
          <w:pPr>
            <w:pStyle w:val="758B835951DB4D7EA7741E6C21945E15"/>
          </w:pPr>
          <w:r w:rsidRPr="00490DAC">
            <w:rPr>
              <w:rStyle w:val="Platshllartext"/>
            </w:rPr>
            <w:t>Skriv ej här, motionärer infogas via panel!</w:t>
          </w:r>
        </w:p>
      </w:docPartBody>
    </w:docPart>
    <w:docPart>
      <w:docPartPr>
        <w:name w:val="857D6810E99A484A9E5D34E174E8D60A"/>
        <w:category>
          <w:name w:val="Allmänt"/>
          <w:gallery w:val="placeholder"/>
        </w:category>
        <w:types>
          <w:type w:val="bbPlcHdr"/>
        </w:types>
        <w:behaviors>
          <w:behavior w:val="content"/>
        </w:behaviors>
        <w:guid w:val="{46134BCD-1ECC-45D8-9C56-92AF7638891F}"/>
      </w:docPartPr>
      <w:docPartBody>
        <w:p w:rsidR="00FD0FA2" w:rsidRDefault="00FD0FA2">
          <w:pPr>
            <w:pStyle w:val="857D6810E99A484A9E5D34E174E8D60A"/>
          </w:pPr>
          <w:r>
            <w:rPr>
              <w:rStyle w:val="Platshllartext"/>
            </w:rPr>
            <w:t xml:space="preserve"> </w:t>
          </w:r>
        </w:p>
      </w:docPartBody>
    </w:docPart>
    <w:docPart>
      <w:docPartPr>
        <w:name w:val="458FEB2FEF92403E8AF450173540030A"/>
        <w:category>
          <w:name w:val="Allmänt"/>
          <w:gallery w:val="placeholder"/>
        </w:category>
        <w:types>
          <w:type w:val="bbPlcHdr"/>
        </w:types>
        <w:behaviors>
          <w:behavior w:val="content"/>
        </w:behaviors>
        <w:guid w:val="{6080B984-F5CA-4DF4-A51A-22B6E2DF103C}"/>
      </w:docPartPr>
      <w:docPartBody>
        <w:p w:rsidR="00FD0FA2" w:rsidRDefault="00FD0FA2">
          <w:pPr>
            <w:pStyle w:val="458FEB2FEF92403E8AF45017354003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A2"/>
    <w:rsid w:val="00FD0F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8DEB5BD7743EBA8DB23226B55302C">
    <w:name w:val="16F8DEB5BD7743EBA8DB23226B55302C"/>
  </w:style>
  <w:style w:type="paragraph" w:customStyle="1" w:styleId="DAAC81C38B944A1186B697BA9C7443B4">
    <w:name w:val="DAAC81C38B944A1186B697BA9C7443B4"/>
  </w:style>
  <w:style w:type="paragraph" w:customStyle="1" w:styleId="80AA17BBF2D3427CA18760A770FAE59D">
    <w:name w:val="80AA17BBF2D3427CA18760A770FAE59D"/>
  </w:style>
  <w:style w:type="paragraph" w:customStyle="1" w:styleId="89BD1FE0EBDE4A5AA88EC44F1DD01BC1">
    <w:name w:val="89BD1FE0EBDE4A5AA88EC44F1DD01BC1"/>
  </w:style>
  <w:style w:type="paragraph" w:customStyle="1" w:styleId="758B835951DB4D7EA7741E6C21945E15">
    <w:name w:val="758B835951DB4D7EA7741E6C21945E15"/>
  </w:style>
  <w:style w:type="paragraph" w:customStyle="1" w:styleId="857D6810E99A484A9E5D34E174E8D60A">
    <w:name w:val="857D6810E99A484A9E5D34E174E8D60A"/>
  </w:style>
  <w:style w:type="paragraph" w:customStyle="1" w:styleId="458FEB2FEF92403E8AF450173540030A">
    <w:name w:val="458FEB2FEF92403E8AF4501735400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A0085-6BF4-4FA0-8C8A-2EC33960EFF2}"/>
</file>

<file path=customXml/itemProps2.xml><?xml version="1.0" encoding="utf-8"?>
<ds:datastoreItem xmlns:ds="http://schemas.openxmlformats.org/officeDocument/2006/customXml" ds:itemID="{13E10D63-6139-490D-B89B-AA67BC51E17C}"/>
</file>

<file path=customXml/itemProps3.xml><?xml version="1.0" encoding="utf-8"?>
<ds:datastoreItem xmlns:ds="http://schemas.openxmlformats.org/officeDocument/2006/customXml" ds:itemID="{6C068074-66A1-4523-9856-D8DB0E985811}"/>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3687</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2017 18 78 Vissa förslag om personlig assistans</vt:lpstr>
      <vt:lpstr>
      </vt:lpstr>
    </vt:vector>
  </TitlesOfParts>
  <Company>Sveriges riksdag</Company>
  <LinksUpToDate>false</LinksUpToDate>
  <CharactersWithSpaces>4297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