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3E5B3CA7064944B615066FA86BC379"/>
        </w:placeholder>
        <w:text/>
      </w:sdtPr>
      <w:sdtEndPr/>
      <w:sdtContent>
        <w:p w:rsidRPr="009B062B" w:rsidR="00AF30DD" w:rsidP="005927FA" w:rsidRDefault="00AF30DD" w14:paraId="3BEA4C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2418" w:displacedByCustomXml="next" w:id="0"/>
    <w:sdt>
      <w:sdtPr>
        <w:alias w:val="Yrkande 1"/>
        <w:tag w:val="face206e-b9df-4e9a-978d-71336c092346"/>
        <w:id w:val="1757485915"/>
        <w:lock w:val="sdtLocked"/>
      </w:sdtPr>
      <w:sdtEndPr/>
      <w:sdtContent>
        <w:p w:rsidR="00113046" w:rsidRDefault="007B6F32" w14:paraId="3BEA4CC7" w14:textId="2866D424">
          <w:pPr>
            <w:pStyle w:val="Frslagstext"/>
          </w:pPr>
          <w:r>
            <w:t>Riksdagen ställer sig bakom det som anförs i motionen om att befintlig lagstiftning om transportering av hästar ska revideras och tillkännager detta för regeringen.</w:t>
          </w:r>
        </w:p>
      </w:sdtContent>
    </w:sdt>
    <w:bookmarkEnd w:displacedByCustomXml="next" w:id="0"/>
    <w:bookmarkStart w:name="_Hlk52362419" w:displacedByCustomXml="next" w:id="1"/>
    <w:sdt>
      <w:sdtPr>
        <w:alias w:val="Yrkande 2"/>
        <w:tag w:val="078be23f-4d11-45fd-8d4e-60023ff0ba8d"/>
        <w:id w:val="-1299844011"/>
        <w:lock w:val="sdtLocked"/>
      </w:sdtPr>
      <w:sdtEndPr/>
      <w:sdtContent>
        <w:p w:rsidR="00113046" w:rsidRDefault="007B6F32" w14:paraId="3BEA4CC8" w14:textId="7EC5F846">
          <w:pPr>
            <w:pStyle w:val="Frslagstext"/>
          </w:pPr>
          <w:r>
            <w:t>Riksdagen ställer sig bakom det som anförs i motionen om att säkra att svenska krav gällande paus, foder och vila för hästar i transport ska vara i enlighet med EU:s expertråd i direktiv om djurvälfärdsfrågor och tillkännager detta för regeringen.</w:t>
          </w:r>
        </w:p>
      </w:sdtContent>
    </w:sdt>
    <w:bookmarkEnd w:displacedByCustomXml="next" w:id="1"/>
    <w:bookmarkStart w:name="_Hlk52362420" w:displacedByCustomXml="next" w:id="2"/>
    <w:sdt>
      <w:sdtPr>
        <w:alias w:val="Yrkande 3"/>
        <w:tag w:val="c711a053-b62c-4f55-9189-66c9fbc53dab"/>
        <w:id w:val="-680654563"/>
        <w:lock w:val="sdtLocked"/>
      </w:sdtPr>
      <w:sdtEndPr/>
      <w:sdtContent>
        <w:p w:rsidR="00113046" w:rsidRDefault="007B6F32" w14:paraId="3BEA4CC9" w14:textId="12FB5960">
          <w:pPr>
            <w:pStyle w:val="Frslagstext"/>
          </w:pPr>
          <w:r>
            <w:t>Riksdagen ställer sig bakom det som anförs i motionen om att regleringen av transportering av hästar ska vara densamma oberoende av transportens syfte och tillkännager detta för regeringen.</w:t>
          </w:r>
        </w:p>
      </w:sdtContent>
    </w:sdt>
    <w:bookmarkEnd w:displacedByCustomXml="next" w:id="2"/>
    <w:bookmarkStart w:name="_Hlk52362421" w:displacedByCustomXml="next" w:id="3"/>
    <w:sdt>
      <w:sdtPr>
        <w:alias w:val="Yrkande 4"/>
        <w:tag w:val="096dcc25-f6ab-4c79-9974-33689ca2a1cd"/>
        <w:id w:val="-533278320"/>
        <w:lock w:val="sdtLocked"/>
      </w:sdtPr>
      <w:sdtEndPr/>
      <w:sdtContent>
        <w:p w:rsidR="00113046" w:rsidRDefault="007B6F32" w14:paraId="3BEA4CCA" w14:textId="77777777">
          <w:pPr>
            <w:pStyle w:val="Frslagstext"/>
          </w:pPr>
          <w:r>
            <w:t>Riksdagen ställer sig bakom det som anförs i motionen om att inrätta kvalitetssäkra och kontinuerliga kontroller för att följa upp huruvida riktlinjer för transportering av hästar efterlevs i Sverige och tillkännager detta för regeringen.</w:t>
          </w:r>
        </w:p>
      </w:sdtContent>
    </w:sdt>
    <w:bookmarkEnd w:displacedByCustomXml="next" w:id="3"/>
    <w:bookmarkStart w:name="MotionsStart" w:displacedByCustomXml="next" w:id="4"/>
    <w:bookmarkEnd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655839170F1F4419994C5F089EEEA8F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BEA4CCB" w14:textId="77777777">
          <w:pPr>
            <w:pStyle w:val="Rubrik1"/>
          </w:pPr>
          <w:r>
            <w:t>Motivering</w:t>
          </w:r>
        </w:p>
      </w:sdtContent>
    </w:sdt>
    <w:p w:rsidR="00036F1B" w:rsidP="002F6E62" w:rsidRDefault="00036F1B" w14:paraId="3BEA4CCC" w14:textId="4DA23759">
      <w:pPr>
        <w:pStyle w:val="Normalutanindragellerluft"/>
      </w:pPr>
      <w:r>
        <w:t>Transportering i hästtransport kan vara traumatisk för många hästar. Att befinna sig i ett trångt utrymme utan sikt med höga ljud och vibrationer är påfrestande för ett djur som är anpassat för att leva på stora öppna ytor.</w:t>
      </w:r>
    </w:p>
    <w:p w:rsidR="00036F1B" w:rsidP="002F6E62" w:rsidRDefault="004C14C2" w14:paraId="3BEA4CCD" w14:textId="77777777">
      <w:r>
        <w:t>När det gäller reg</w:t>
      </w:r>
      <w:r w:rsidR="0026420C">
        <w:t xml:space="preserve">lering för </w:t>
      </w:r>
      <w:r w:rsidR="00DB717F">
        <w:t xml:space="preserve">hur </w:t>
      </w:r>
      <w:r w:rsidR="0026420C">
        <w:t>hästar</w:t>
      </w:r>
      <w:r w:rsidR="00DB717F">
        <w:t xml:space="preserve"> ska transporteras</w:t>
      </w:r>
      <w:r w:rsidR="0026420C">
        <w:t xml:space="preserve"> ser det olika ut beroende på vad syftet med transporten är. Hästar som ska till slakt får enligt svensk lagstiftning transporteras i högst åtta timmar, i annat </w:t>
      </w:r>
      <w:r w:rsidR="00DB717F">
        <w:t>fall</w:t>
      </w:r>
      <w:r w:rsidR="0026420C">
        <w:t xml:space="preserve"> gäller transportering i upp till 24 timmar i sträck. Foder och vatten ska ”om nödvändigt” ges minst en gång var åttonde timme.</w:t>
      </w:r>
    </w:p>
    <w:p w:rsidRPr="0026420C" w:rsidR="0026420C" w:rsidP="002F6E62" w:rsidRDefault="007D295A" w14:paraId="3BEA4CCE" w14:textId="77777777">
      <w:r>
        <w:t>Regelverket är alltså betydligt svagare för hästar som inte ska slaktas, det gäller både i Sverige och hela EU.</w:t>
      </w:r>
      <w:r w:rsidR="00B0765D">
        <w:t xml:space="preserve"> Skälet för detta kan tänkas vara förutfattade meningar om att dessa hästar får bättre behandling</w:t>
      </w:r>
      <w:r w:rsidR="00413DBE">
        <w:t>,</w:t>
      </w:r>
      <w:r w:rsidR="00B0765D">
        <w:t xml:space="preserve"> då de troligen ska användas i tävling eller avel.</w:t>
      </w:r>
      <w:r w:rsidR="00413DBE">
        <w:t xml:space="preserve"> Vilket </w:t>
      </w:r>
      <w:r w:rsidR="00E9069E">
        <w:t>alltså inte behöver stämma</w:t>
      </w:r>
      <w:r w:rsidR="00413DBE">
        <w:t>.</w:t>
      </w:r>
    </w:p>
    <w:p w:rsidR="008F38DB" w:rsidP="002F6E62" w:rsidRDefault="00503665" w14:paraId="3BEA4CCF" w14:textId="081D6FEF">
      <w:r>
        <w:lastRenderedPageBreak/>
        <w:t>EU:s expertråd i djurvälfärdsfrågor menar att hästar ska få paus</w:t>
      </w:r>
      <w:r w:rsidR="00CF1D0B">
        <w:t>er under transport,</w:t>
      </w:r>
      <w:r>
        <w:t xml:space="preserve"> minst </w:t>
      </w:r>
      <w:r w:rsidR="00CF1D0B">
        <w:t xml:space="preserve">en gång </w:t>
      </w:r>
      <w:r>
        <w:t>var åttonde timme i sex timmar. Under pausen ska de få foder, vatten och möjlighet att vila. Vilan ska helst inträffa under nattetid.</w:t>
      </w:r>
      <w:r w:rsidR="00E705C1">
        <w:t xml:space="preserve"> Hästar kan vila och sova korta stunder ståendes</w:t>
      </w:r>
      <w:r w:rsidR="0082627A">
        <w:t>, under transport har de</w:t>
      </w:r>
      <w:r w:rsidR="00C40F60">
        <w:t xml:space="preserve"> dock</w:t>
      </w:r>
      <w:r w:rsidR="0082627A">
        <w:t xml:space="preserve"> inte möjlighet att få den vilan på grund av skakningar och ljud.</w:t>
      </w:r>
      <w:r w:rsidR="00697BD0">
        <w:t xml:space="preserve"> Enligt expertrådet ska hästar </w:t>
      </w:r>
      <w:r w:rsidR="00CF1D0B">
        <w:t xml:space="preserve">likaså </w:t>
      </w:r>
      <w:r w:rsidR="00697BD0">
        <w:t>ha ständig tillgång till hö under transport, detta är dock inget krav</w:t>
      </w:r>
      <w:r w:rsidR="005D5EC3">
        <w:t>,</w:t>
      </w:r>
      <w:r w:rsidR="00697BD0">
        <w:t xml:space="preserve"> vare sig i svensk eller europeisk lags</w:t>
      </w:r>
      <w:r w:rsidR="000165A1">
        <w:t>t</w:t>
      </w:r>
      <w:r w:rsidR="00697BD0">
        <w:t>iftning.</w:t>
      </w:r>
    </w:p>
    <w:p w:rsidR="00036F1B" w:rsidP="002F6E62" w:rsidRDefault="000165A1" w14:paraId="3BEA4CD0" w14:textId="77777777">
      <w:r>
        <w:t>Kontroll</w:t>
      </w:r>
      <w:r w:rsidR="005D5EC3">
        <w:t>en</w:t>
      </w:r>
      <w:r>
        <w:t xml:space="preserve"> av transporter är mycket bristfällig, både i Sverige och i övriga Europa. Därför är det svårt att veta hur de befintliga reglerna efterlevs.</w:t>
      </w:r>
      <w:r w:rsidR="007D3D53">
        <w:t xml:space="preserve"> </w:t>
      </w:r>
      <w:r w:rsidR="00E568CC">
        <w:t>En o</w:t>
      </w:r>
      <w:r w:rsidR="00251044">
        <w:t>mfattande studie av hästar på långväga slakttransporter inom EU gjordes år 2008.</w:t>
      </w:r>
      <w:r w:rsidR="00DA13E5">
        <w:t xml:space="preserve"> Den studien visade att hälften av hästarna som blivit transporterade hade skador. Studien visade även att hela 38 procent av hästarna var i så dåligt skick att de inte </w:t>
      </w:r>
      <w:r w:rsidR="00E568CC">
        <w:t>borde</w:t>
      </w:r>
      <w:r w:rsidR="00DA13E5">
        <w:t xml:space="preserve"> ha transporterats över huvud taget.</w:t>
      </w:r>
    </w:p>
    <w:p w:rsidR="00036F1B" w:rsidP="002F6E62" w:rsidRDefault="003F7CDB" w14:paraId="3BEA4CD1" w14:textId="6C5BE370">
      <w:r>
        <w:t xml:space="preserve">Avsaknad av både mat och vatten var vanligt förekommande, flera av hästarna hade även transporterats i upp till fyra dagar innan transporterna nådde fram till EU:s gräns. </w:t>
      </w:r>
    </w:p>
    <w:p w:rsidRPr="008F38DB" w:rsidR="008F38DB" w:rsidP="002F6E62" w:rsidRDefault="008F38DB" w14:paraId="3BEA4CD2" w14:textId="77777777">
      <w:r>
        <w:t xml:space="preserve">Det är </w:t>
      </w:r>
      <w:r w:rsidR="004F3EF8">
        <w:t>av dessa skäl</w:t>
      </w:r>
      <w:r w:rsidR="007D3D53">
        <w:t xml:space="preserve"> </w:t>
      </w:r>
      <w:r>
        <w:t xml:space="preserve">tydligt att </w:t>
      </w:r>
      <w:r w:rsidR="00E31619">
        <w:t>lagstiftningen</w:t>
      </w:r>
      <w:r>
        <w:t xml:space="preserve"> </w:t>
      </w:r>
      <w:r w:rsidR="00E31619">
        <w:t>gällande</w:t>
      </w:r>
      <w:r>
        <w:t xml:space="preserve"> transportering av hästar måste ses över</w:t>
      </w:r>
      <w:r w:rsidR="004F3EF8">
        <w:t>,</w:t>
      </w:r>
      <w:r>
        <w:t xml:space="preserve"> och </w:t>
      </w:r>
      <w:r w:rsidR="00E31619">
        <w:t xml:space="preserve">nya tydliga riktlinjer måste </w:t>
      </w:r>
      <w:r w:rsidR="000A35C4">
        <w:t xml:space="preserve">i sin tur </w:t>
      </w:r>
      <w:r w:rsidR="00E31619">
        <w:t>arbetas fram.</w:t>
      </w:r>
    </w:p>
    <w:bookmarkStart w:name="_GoBack" w:displacedByCustomXml="next" w:id="5"/>
    <w:bookmarkEnd w:displacedByCustomXml="next" w:id="5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982FC5F5D44BD1AA5C916D0B8974FF"/>
        </w:placeholder>
      </w:sdtPr>
      <w:sdtEndPr>
        <w:rPr>
          <w:i w:val="0"/>
          <w:noProof w:val="0"/>
        </w:rPr>
      </w:sdtEndPr>
      <w:sdtContent>
        <w:p w:rsidR="005927FA" w:rsidP="005927FA" w:rsidRDefault="005927FA" w14:paraId="3BEA4CD5" w14:textId="77777777"/>
        <w:p w:rsidRPr="008E0FE2" w:rsidR="004801AC" w:rsidP="005927FA" w:rsidRDefault="002F6E62" w14:paraId="3BEA4C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5BCE" w:rsidRDefault="00165BCE" w14:paraId="3BEA4CDA" w14:textId="77777777"/>
    <w:sectPr w:rsidR="00165B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4CDC" w14:textId="77777777" w:rsidR="0029525C" w:rsidRDefault="0029525C" w:rsidP="000C1CAD">
      <w:pPr>
        <w:spacing w:line="240" w:lineRule="auto"/>
      </w:pPr>
      <w:r>
        <w:separator/>
      </w:r>
    </w:p>
  </w:endnote>
  <w:endnote w:type="continuationSeparator" w:id="0">
    <w:p w14:paraId="3BEA4CDD" w14:textId="77777777" w:rsidR="0029525C" w:rsidRDefault="002952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4C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4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8FB94" w14:textId="77777777" w:rsidR="00E05007" w:rsidRDefault="00E050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A4CDA" w14:textId="77777777" w:rsidR="0029525C" w:rsidRDefault="0029525C" w:rsidP="000C1CAD">
      <w:pPr>
        <w:spacing w:line="240" w:lineRule="auto"/>
      </w:pPr>
      <w:r>
        <w:separator/>
      </w:r>
    </w:p>
  </w:footnote>
  <w:footnote w:type="continuationSeparator" w:id="0">
    <w:p w14:paraId="3BEA4CDB" w14:textId="77777777" w:rsidR="0029525C" w:rsidRDefault="002952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EA4C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EA4CED" wp14:anchorId="3BEA4C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6E62" w14:paraId="3BEA4C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CD76A4E5EC4940B6365D881A43A54B"/>
                              </w:placeholder>
                              <w:text/>
                            </w:sdtPr>
                            <w:sdtEndPr/>
                            <w:sdtContent>
                              <w:r w:rsidR="00036F1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B2C4D1938D484898CAAB4CC674D8D6"/>
                              </w:placeholder>
                              <w:text/>
                            </w:sdtPr>
                            <w:sdtEndPr/>
                            <w:sdtContent>
                              <w:r w:rsidR="005927FA">
                                <w:t>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EA4C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6E62" w14:paraId="3BEA4C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CD76A4E5EC4940B6365D881A43A54B"/>
                        </w:placeholder>
                        <w:text/>
                      </w:sdtPr>
                      <w:sdtEndPr/>
                      <w:sdtContent>
                        <w:r w:rsidR="00036F1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B2C4D1938D484898CAAB4CC674D8D6"/>
                        </w:placeholder>
                        <w:text/>
                      </w:sdtPr>
                      <w:sdtEndPr/>
                      <w:sdtContent>
                        <w:r w:rsidR="005927FA">
                          <w:t>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EA4C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EA4CE0" w14:textId="77777777">
    <w:pPr>
      <w:jc w:val="right"/>
    </w:pPr>
  </w:p>
  <w:p w:rsidR="00262EA3" w:rsidP="00776B74" w:rsidRDefault="00262EA3" w14:paraId="3BEA4C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F6E62" w14:paraId="3BEA4CE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EA4CEF" wp14:anchorId="3BEA4C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6E62" w14:paraId="3BEA4C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6F1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27FA">
          <w:t>279</w:t>
        </w:r>
      </w:sdtContent>
    </w:sdt>
  </w:p>
  <w:p w:rsidRPr="008227B3" w:rsidR="00262EA3" w:rsidP="008227B3" w:rsidRDefault="002F6E62" w14:paraId="3BEA4C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6E62" w14:paraId="3BEA4C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:555</w:t>
        </w:r>
      </w:sdtContent>
    </w:sdt>
  </w:p>
  <w:p w:rsidR="00262EA3" w:rsidP="00E03A3D" w:rsidRDefault="002F6E62" w14:paraId="3BEA4C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657A2720F0491C88D011594F2F5E2D"/>
        </w:placeholder>
        <w15:appearance w15:val="hidden"/>
        <w:text/>
      </w:sdtPr>
      <w:sdtEndPr/>
      <w:sdtContent>
        <w:r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9936DF8EDD642EBB2790C53986E3566"/>
      </w:placeholder>
      <w:text/>
    </w:sdtPr>
    <w:sdtEndPr/>
    <w:sdtContent>
      <w:p w:rsidR="00262EA3" w:rsidP="00283E0F" w:rsidRDefault="007B6F32" w14:paraId="3BEA4CE9" w14:textId="0B7C4C41">
        <w:pPr>
          <w:pStyle w:val="FSHRub2"/>
        </w:pPr>
        <w:r>
          <w:t>Förbättrad reglering av transportering av 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EA4C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CCA"/>
    <w:multiLevelType w:val="hybridMultilevel"/>
    <w:tmpl w:val="A3546B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36F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5A1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6F1B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5C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046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46B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BCE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45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2CE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9F7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4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0C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25C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AB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97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69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6E62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07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CDB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B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4C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EF8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6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743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7FA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EC3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ED2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3F9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F41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BD0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965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29E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F32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95A"/>
    <w:rsid w:val="007D3D53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AD0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A35"/>
    <w:rsid w:val="00823D04"/>
    <w:rsid w:val="0082427E"/>
    <w:rsid w:val="0082474D"/>
    <w:rsid w:val="00825DD8"/>
    <w:rsid w:val="0082627A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8DB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75D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93D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695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5D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884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F60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D0B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4AB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2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3E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17F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00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619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5C1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69E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46C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EA4CC5"/>
  <w15:chartTrackingRefBased/>
  <w15:docId w15:val="{1CF1A8FB-7468-4AA6-8212-E22F1D37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4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001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69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8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2555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E5B3CA7064944B615066FA86BC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116E0-AB2C-4C9C-BF0D-B22B99AEAC80}"/>
      </w:docPartPr>
      <w:docPartBody>
        <w:p w:rsidR="00DC6854" w:rsidRDefault="00687D05">
          <w:pPr>
            <w:pStyle w:val="413E5B3CA7064944B615066FA86BC3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5839170F1F4419994C5F089EEEA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CAB43-A397-4F25-826E-E2A309B01CE8}"/>
      </w:docPartPr>
      <w:docPartBody>
        <w:p w:rsidR="00DC6854" w:rsidRDefault="00687D05">
          <w:pPr>
            <w:pStyle w:val="655839170F1F4419994C5F089EEEA8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CD76A4E5EC4940B6365D881A43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6590-DCBA-4692-8015-FBB08FCDEAE5}"/>
      </w:docPartPr>
      <w:docPartBody>
        <w:p w:rsidR="00DC6854" w:rsidRDefault="00687D05">
          <w:pPr>
            <w:pStyle w:val="4BCD76A4E5EC4940B6365D881A43A5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B2C4D1938D484898CAAB4CC674D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C0453-BC6A-4FAE-9D0B-764DF9D23A1C}"/>
      </w:docPartPr>
      <w:docPartBody>
        <w:p w:rsidR="00DC6854" w:rsidRDefault="00687D05">
          <w:pPr>
            <w:pStyle w:val="91B2C4D1938D484898CAAB4CC674D8D6"/>
          </w:pPr>
          <w:r>
            <w:t xml:space="preserve"> </w:t>
          </w:r>
        </w:p>
      </w:docPartBody>
    </w:docPart>
    <w:docPart>
      <w:docPartPr>
        <w:name w:val="04657A2720F0491C88D011594F2F5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CC98D-11DD-4332-A7E7-90AF4018ADCE}"/>
      </w:docPartPr>
      <w:docPartBody>
        <w:p w:rsidR="00DC6854" w:rsidRDefault="00EE0578" w:rsidP="00EE0578">
          <w:pPr>
            <w:pStyle w:val="04657A2720F0491C88D011594F2F5E2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9936DF8EDD642EBB2790C53986E3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51D6B-3786-4A0D-87EF-4DC376ADA842}"/>
      </w:docPartPr>
      <w:docPartBody>
        <w:p w:rsidR="00DC6854" w:rsidRDefault="00EE0578" w:rsidP="00EE0578">
          <w:pPr>
            <w:pStyle w:val="19936DF8EDD642EBB2790C53986E356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9982FC5F5D44BD1AA5C916D0B89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250AD-D370-4FB0-BC18-C1FCADEA7CEA}"/>
      </w:docPartPr>
      <w:docPartBody>
        <w:p w:rsidR="00DE5B36" w:rsidRDefault="00DE5B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78"/>
    <w:rsid w:val="00102C30"/>
    <w:rsid w:val="00687D05"/>
    <w:rsid w:val="00AB2EC8"/>
    <w:rsid w:val="00DC6854"/>
    <w:rsid w:val="00DE5B36"/>
    <w:rsid w:val="00E501A9"/>
    <w:rsid w:val="00E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0578"/>
    <w:rPr>
      <w:color w:val="F4B083" w:themeColor="accent2" w:themeTint="99"/>
    </w:rPr>
  </w:style>
  <w:style w:type="paragraph" w:customStyle="1" w:styleId="413E5B3CA7064944B615066FA86BC379">
    <w:name w:val="413E5B3CA7064944B615066FA86BC379"/>
  </w:style>
  <w:style w:type="paragraph" w:customStyle="1" w:styleId="A312BC63FEE44DA8A446637225582435">
    <w:name w:val="A312BC63FEE44DA8A4466372255824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2C9B4CB57443EBBEAAA7C2573F4C06">
    <w:name w:val="A72C9B4CB57443EBBEAAA7C2573F4C06"/>
  </w:style>
  <w:style w:type="paragraph" w:customStyle="1" w:styleId="655839170F1F4419994C5F089EEEA8F7">
    <w:name w:val="655839170F1F4419994C5F089EEEA8F7"/>
  </w:style>
  <w:style w:type="paragraph" w:customStyle="1" w:styleId="D708F0E40EDA45B082238DE06DA66165">
    <w:name w:val="D708F0E40EDA45B082238DE06DA66165"/>
  </w:style>
  <w:style w:type="paragraph" w:customStyle="1" w:styleId="E662A9D0F6A74FDB93C870632F0B3148">
    <w:name w:val="E662A9D0F6A74FDB93C870632F0B3148"/>
  </w:style>
  <w:style w:type="paragraph" w:customStyle="1" w:styleId="4BCD76A4E5EC4940B6365D881A43A54B">
    <w:name w:val="4BCD76A4E5EC4940B6365D881A43A54B"/>
  </w:style>
  <w:style w:type="paragraph" w:customStyle="1" w:styleId="91B2C4D1938D484898CAAB4CC674D8D6">
    <w:name w:val="91B2C4D1938D484898CAAB4CC674D8D6"/>
  </w:style>
  <w:style w:type="paragraph" w:customStyle="1" w:styleId="04657A2720F0491C88D011594F2F5E2D">
    <w:name w:val="04657A2720F0491C88D011594F2F5E2D"/>
    <w:rsid w:val="00EE0578"/>
  </w:style>
  <w:style w:type="paragraph" w:customStyle="1" w:styleId="19936DF8EDD642EBB2790C53986E3566">
    <w:name w:val="19936DF8EDD642EBB2790C53986E3566"/>
    <w:rsid w:val="00EE0578"/>
  </w:style>
  <w:style w:type="paragraph" w:customStyle="1" w:styleId="74AE6946D78244AF816A056601955843">
    <w:name w:val="74AE6946D78244AF816A056601955843"/>
    <w:rsid w:val="00EE0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AAB92-96CA-4AAD-BABF-F35F55F4982D}"/>
</file>

<file path=customXml/itemProps2.xml><?xml version="1.0" encoding="utf-8"?>
<ds:datastoreItem xmlns:ds="http://schemas.openxmlformats.org/officeDocument/2006/customXml" ds:itemID="{91818114-52FD-4C1F-81F7-24D4B7760AA5}"/>
</file>

<file path=customXml/itemProps3.xml><?xml version="1.0" encoding="utf-8"?>
<ds:datastoreItem xmlns:ds="http://schemas.openxmlformats.org/officeDocument/2006/customXml" ds:itemID="{747FFFE2-00AD-48F6-9F12-549EE9AF0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2597</Characters>
  <Application>Microsoft Office Word</Application>
  <DocSecurity>0</DocSecurity>
  <Lines>47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 reglering för transportering av hästar</vt:lpstr>
      <vt:lpstr>
      </vt:lpstr>
    </vt:vector>
  </TitlesOfParts>
  <Company>Sveriges riksdag</Company>
  <LinksUpToDate>false</LinksUpToDate>
  <CharactersWithSpaces>3075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