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E25" w:rsidRPr="00F5144C" w:rsidRDefault="00D82E25">
      <w:pPr>
        <w:pStyle w:val="Hemstlrubrik"/>
        <w:shd w:val="clear" w:color="000000" w:fill="auto"/>
      </w:pPr>
      <w:r w:rsidRPr="00F5144C">
        <w:t>Förslag till riksdagsbeslut</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hävda en hållbar utveckling, demokrati och respekt för mänskliga rättigheter i Sveriges kontakter med alla stater i Asien.</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Sverige bör utveckla och stärka de goda r</w:t>
      </w:r>
      <w:r w:rsidRPr="00F5144C">
        <w:t>e</w:t>
      </w:r>
      <w:r w:rsidRPr="00F5144C">
        <w:t>lationer vi har i Asien.</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Sverige i alla sina kontakter med Kina måste vara tydligt i kraven på demokratisering och mänskliga rättigh</w:t>
      </w:r>
      <w:r w:rsidRPr="00F5144C">
        <w:t>e</w:t>
      </w:r>
      <w:r w:rsidRPr="00F5144C">
        <w:t>ter.</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situationen i Burma.</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Sverige i alla sina kontakter med länder i Asien bör verka för ökad demokratisering och respekt för mänskliga rä</w:t>
      </w:r>
      <w:r w:rsidRPr="00F5144C">
        <w:t>t</w:t>
      </w:r>
      <w:r w:rsidRPr="00F5144C">
        <w:t>tigheter.</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fortsätta arbeta för att företag tar ett större socialt ansvar och att fackliga rättigheter utvecklas i Asien.</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stöd till rättsutveckling, att stärka demokratins institutioner och främja framväxten av en demokratisk kultur.</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integrera ett jämställdhetsperspektiv i sa</w:t>
      </w:r>
      <w:r w:rsidRPr="00F5144C">
        <w:t>m</w:t>
      </w:r>
      <w:r w:rsidRPr="00F5144C">
        <w:t>arbetet med Asien.</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bevaka dödsstraffets användning i Asien med avsikten att på olika sätt verka för dess avskaffande.</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kvinnors och barns villkor bör vara centr</w:t>
      </w:r>
      <w:r w:rsidRPr="00F5144C">
        <w:t>a</w:t>
      </w:r>
      <w:r w:rsidRPr="00F5144C">
        <w:t>la områden i Sveriges samarbete med Asien.</w:t>
      </w:r>
    </w:p>
    <w:p w:rsidR="00D82E25" w:rsidRPr="00F5144C" w:rsidRDefault="00D82E25">
      <w:pPr>
        <w:pStyle w:val="Hemstlatt"/>
        <w:numPr>
          <w:ilvl w:val="0"/>
          <w:numId w:val="1"/>
        </w:numPr>
        <w:shd w:val="clear" w:color="000000" w:fill="auto"/>
      </w:pPr>
      <w:r w:rsidRPr="00F5144C">
        <w:lastRenderedPageBreak/>
        <w:t>Riksdagen tillkännager för regeringen som sin mening vad som anförs i motionen om att stärka det civila samhällets roll i byggandet av demokrati och god samhällsstyrning.</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samarbete med länder i Asien med liknande inställning till frågor rörande mänskliga rättigheter och demokrati som Sverige.</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otillräcklig institutionell kapacitet, bristande miljöpolitik och otillräckliga investeringar i regionen – och att dessa o</w:t>
      </w:r>
      <w:r w:rsidRPr="00F5144C">
        <w:t>m</w:t>
      </w:r>
      <w:r w:rsidRPr="00F5144C">
        <w:t>råden bör utgöra fokus för svenska insatser på miljöområdet under de kommande åren.</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klimat, biologisk mångfald och kemikalier är frågor som bör prioriteras av regeringen i arbetet för en rättvis och hållbar utveckling i Asien.</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förorda ökade satsningar för forskningsb</w:t>
      </w:r>
      <w:r w:rsidRPr="00F5144C">
        <w:t>i</w:t>
      </w:r>
      <w:r w:rsidRPr="00F5144C">
        <w:t>ståndet till Asien.</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utvecklingsländer bör fortsätta stödjas att leva upp till de krav som följer av undertecknandet och ratificering av i</w:t>
      </w:r>
      <w:r w:rsidRPr="00F5144C">
        <w:t>n</w:t>
      </w:r>
      <w:r w:rsidRPr="00F5144C">
        <w:t>ternationella miljökonventioner.</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stärka samstämmigheten mellan olika pol</w:t>
      </w:r>
      <w:r w:rsidRPr="00F5144C">
        <w:t>i</w:t>
      </w:r>
      <w:r w:rsidRPr="00F5144C">
        <w:t>tikområden enligt PGU, politiken för global utveckling.</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verka för att EU för en politik gentemot Asien där en rättvis och hållbar global utveckling tydliggörs som det övergripande målet.</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ett tätare och bredare besöksutbyte med Asien.</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utveckla de ekonomiska förbindelserna med Asien som helhet.</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att millennieutvecklingsmålen om fattigdomsbekämpning även uppnås i Asien.</w:t>
      </w:r>
    </w:p>
    <w:p w:rsidR="00D82E25" w:rsidRPr="00F5144C" w:rsidRDefault="00D82E25">
      <w:pPr>
        <w:pStyle w:val="Hemstlatt"/>
        <w:numPr>
          <w:ilvl w:val="0"/>
          <w:numId w:val="1"/>
        </w:numPr>
        <w:shd w:val="clear" w:color="000000" w:fill="auto"/>
      </w:pPr>
      <w:r w:rsidRPr="00F5144C">
        <w:t>Riksdagen tillkännager för regeringen som sin mening vad som anförs i motionen om övergreppen mot de mänskliga rättigheterna i Kina.</w:t>
      </w:r>
    </w:p>
    <w:p w:rsidR="00D82E25" w:rsidRPr="00F5144C" w:rsidRDefault="00D82E25">
      <w:pPr>
        <w:pStyle w:val="Rubrik1"/>
        <w:shd w:val="clear" w:color="000000" w:fill="auto"/>
      </w:pPr>
      <w:r w:rsidRPr="00F5144C">
        <w:t>Motivering</w:t>
      </w:r>
    </w:p>
    <w:p w:rsidR="00D82E25" w:rsidRPr="00F5144C" w:rsidRDefault="00D82E25">
      <w:pPr>
        <w:shd w:val="clear" w:color="000000" w:fill="auto"/>
      </w:pPr>
      <w:r w:rsidRPr="00F5144C">
        <w:t>Utvecklingen i Asien det närmaste seklet kommer att vara avgörande för hela den globala utvecklingen. Det som sker där angår oss alla. I Asien finns både ekonomiska under och tigerekonomier. Samtidigt lever hälften av världens fattiga i Asien. Där finns demokratier där mänskliga rättigheter respekteras och där finns diktaturer där raka motsatsen gäller. Vi måste tydligt hävda en hållbar utveckling, demokrati och respekt för mänskliga rättigheter.</w:t>
      </w:r>
    </w:p>
    <w:p w:rsidR="00D82E25" w:rsidRPr="00F5144C" w:rsidRDefault="00D82E25">
      <w:pPr>
        <w:pStyle w:val="Normaltindrag"/>
        <w:shd w:val="clear" w:color="000000" w:fill="auto"/>
      </w:pPr>
      <w:r w:rsidRPr="00F5144C">
        <w:t>Sverige har en lång tradition i sitt utvecklingssamarbete med Asien. Det är viktigt att vi utvecklar de goda relationer vi har. Ekonomiskt framhålls ofta Asien som en framgångssaga, och det är sant i vissa delar – men det är inte sant för alla länder. Kina och Indien är redan ekonomiska stormakter och växer sig än starkare för varje år. Kina hade en tillväxt förra året på över 10 procent. Indien, världens största demokrati, tar varje år stora kliv, och medelklassen växer hastigt. Det här är förstås glädjan</w:t>
      </w:r>
      <w:r w:rsidRPr="00F5144C">
        <w:t>de och positivt. Varje människa som kan ta sig ur fattigdomens bojor är en seger.</w:t>
      </w:r>
    </w:p>
    <w:p w:rsidR="00D82E25" w:rsidRPr="00F5144C" w:rsidRDefault="00D82E25">
      <w:pPr>
        <w:pStyle w:val="Normaltindrag"/>
        <w:shd w:val="clear" w:color="000000" w:fill="auto"/>
      </w:pPr>
      <w:r w:rsidRPr="00F5144C">
        <w:t>I socialdemokraternas alternativa utrikespolitiska deklaration 2007 uttryc</w:t>
      </w:r>
      <w:r w:rsidRPr="00F5144C">
        <w:t>k</w:t>
      </w:r>
      <w:r w:rsidRPr="00F5144C">
        <w:t>te vi följande:</w:t>
      </w:r>
    </w:p>
    <w:p w:rsidR="00D82E25" w:rsidRPr="00F5144C" w:rsidRDefault="00D82E25">
      <w:pPr>
        <w:pStyle w:val="Normaltindrag"/>
        <w:shd w:val="clear" w:color="000000" w:fill="auto"/>
      </w:pPr>
      <w:r w:rsidRPr="00F5144C">
        <w:t>”Indien och Kina står för den största minskningen av antalet fattiga i vär</w:t>
      </w:r>
      <w:r w:rsidRPr="00F5144C">
        <w:t>l</w:t>
      </w:r>
      <w:r w:rsidRPr="00F5144C">
        <w:t>den. Deras alltmer konkurrenskraftiga ekonomier har de senaste åren haft en betydande ekonomisk tillväxt som lyft miljontals människor ur fattigdomen. Det råder ingen tvekan om att Asien i framtiden kommer att spela en ökande roll i världsekonomin. Ju fler indier och kineser som ökar sin köpkraft, desto bättre är det för svensk ekonomi. Många svenska exportföretag har redan i dag en stor del av sin försäljning på den asiatiska marknaden. Kinas och Ind</w:t>
      </w:r>
      <w:r w:rsidRPr="00F5144C">
        <w:t>i</w:t>
      </w:r>
      <w:r w:rsidRPr="00F5144C">
        <w:t>ens ekonomiska utveckling ställer krav på vårt eget sam</w:t>
      </w:r>
      <w:r w:rsidRPr="00F5144C">
        <w:t>hälles förändringsvi</w:t>
      </w:r>
      <w:r w:rsidRPr="00F5144C">
        <w:t>l</w:t>
      </w:r>
      <w:r w:rsidRPr="00F5144C">
        <w:t>ja. Indien skiljer sig från Kina genom att landet är en demokrati. I alla våra kontakter med Kina måste därför kraven på demokratisering och mänskliga rättigheter vara tydliga.”</w:t>
      </w:r>
    </w:p>
    <w:p w:rsidR="00D82E25" w:rsidRPr="00F5144C" w:rsidRDefault="00D82E25">
      <w:pPr>
        <w:pStyle w:val="Rubrik2"/>
        <w:shd w:val="clear" w:color="000000" w:fill="auto"/>
      </w:pPr>
      <w:r w:rsidRPr="00F5144C">
        <w:t>Demokrati, mänskliga rättigheter och jämställdhet</w:t>
      </w:r>
    </w:p>
    <w:p w:rsidR="00D82E25" w:rsidRPr="00F5144C" w:rsidRDefault="00D82E25">
      <w:pPr>
        <w:shd w:val="clear" w:color="000000" w:fill="auto"/>
      </w:pPr>
      <w:r w:rsidRPr="00F5144C">
        <w:t>På många håll i Asien förvägras folket sina grundläggande mänskliga fri- och rättigheter. Det är allt från traffickingoffer på Filippinerna till tvångsförflytt</w:t>
      </w:r>
      <w:r w:rsidRPr="00F5144C">
        <w:t>a</w:t>
      </w:r>
      <w:r w:rsidRPr="00F5144C">
        <w:t>de bönder i Kina. Även om demokratiseringen har kommit en bit på väg finns oerhört mycket kvar att göra.</w:t>
      </w:r>
    </w:p>
    <w:p w:rsidR="00D82E25" w:rsidRPr="00F5144C" w:rsidRDefault="00D82E25">
      <w:pPr>
        <w:pStyle w:val="Normaltindrag"/>
        <w:shd w:val="clear" w:color="000000" w:fill="auto"/>
      </w:pPr>
      <w:r w:rsidRPr="00F5144C">
        <w:t>I Burma ser vi hur militärregimen hårdhänt slog ned de fredliga protester som växt sig allt starkare. Vi fördömer våldet. Alla politiska fångar, inklusive den sedan många år frihetsberövade Aung San Suu Kyi, måste friges. Dialog mellan militärjuntan, den politiska oppositionen och minoritetsrepresentanter måste snarast komma till stånd.</w:t>
      </w:r>
    </w:p>
    <w:p w:rsidR="00D82E25" w:rsidRPr="00F5144C" w:rsidRDefault="00D82E25">
      <w:pPr>
        <w:pStyle w:val="Normaltindrag"/>
        <w:shd w:val="clear" w:color="000000" w:fill="auto"/>
      </w:pPr>
      <w:r w:rsidRPr="00F5144C">
        <w:t>Sverige måste i alla sina kontakter med länder i Asien verka för ökad d</w:t>
      </w:r>
      <w:r w:rsidRPr="00F5144C">
        <w:t>e</w:t>
      </w:r>
      <w:r w:rsidRPr="00F5144C">
        <w:t>mokratisering och respekt för de mänskliga rättigheterna.</w:t>
      </w:r>
    </w:p>
    <w:p w:rsidR="00D82E25" w:rsidRPr="00F5144C" w:rsidRDefault="00D82E25">
      <w:pPr>
        <w:pStyle w:val="Normaltindrag"/>
        <w:shd w:val="clear" w:color="000000" w:fill="auto"/>
      </w:pPr>
      <w:r w:rsidRPr="00F5144C">
        <w:t>Att fortsätta arbeta för att företag tar ett större socialt ansvar och att fackl</w:t>
      </w:r>
      <w:r w:rsidRPr="00F5144C">
        <w:t>i</w:t>
      </w:r>
      <w:r w:rsidRPr="00F5144C">
        <w:t>ga rättigheter utvecklas är av största vikt.</w:t>
      </w:r>
    </w:p>
    <w:p w:rsidR="00D82E25" w:rsidRPr="00F5144C" w:rsidRDefault="00D82E25">
      <w:pPr>
        <w:pStyle w:val="Normaltindrag"/>
        <w:shd w:val="clear" w:color="000000" w:fill="auto"/>
      </w:pPr>
      <w:r w:rsidRPr="00F5144C">
        <w:t>En grundläggande förutsättning för en demokratisk samhällsutveckling och respekt för de mänskliga rättigheterna är, förutom yttrande- och organis</w:t>
      </w:r>
      <w:r w:rsidRPr="00F5144C">
        <w:t>a</w:t>
      </w:r>
      <w:r w:rsidRPr="00F5144C">
        <w:t>tionsfrihet, ett fungerande rättsväsen.</w:t>
      </w:r>
    </w:p>
    <w:p w:rsidR="00D82E25" w:rsidRPr="00F5144C" w:rsidRDefault="00D82E25">
      <w:pPr>
        <w:pStyle w:val="Normaltindrag"/>
        <w:shd w:val="clear" w:color="000000" w:fill="auto"/>
      </w:pPr>
      <w:r w:rsidRPr="00F5144C">
        <w:t>För det internationella samfundets del ska ansträngningarna fortsätta inri</w:t>
      </w:r>
      <w:r w:rsidRPr="00F5144C">
        <w:t>k</w:t>
      </w:r>
      <w:r w:rsidRPr="00F5144C">
        <w:t>tas på stöd till rättsutveckling och utbyte av erfarenheter på detta område, att stärka demokratins institutioner och främja framväxten av den demokratisk kultur, i vilken också oppositionen har en roll och kan verka. Det kan ske genom utbyte och samarbete såväl bilateralt och genom EU som med intern</w:t>
      </w:r>
      <w:r w:rsidRPr="00F5144C">
        <w:t>a</w:t>
      </w:r>
      <w:r w:rsidRPr="00F5144C">
        <w:t>tionella institutioner, t.ex. FN-mekanismer och andra internationella organ. Även på jämställdhetens område bör det internationella samfundet öka sina ansträngningar genom att föra en dialog med Asien, men ock</w:t>
      </w:r>
      <w:r w:rsidRPr="00F5144C">
        <w:t>så genom att integrera ett jämställdhetsperspektiv i samarbetet med regionen. Sverige har tillsammans med andra internationella aktörer ett stort ansvar för att driva dessa frågor i hela regionen.</w:t>
      </w:r>
    </w:p>
    <w:p w:rsidR="00D82E25" w:rsidRPr="00F5144C" w:rsidRDefault="00D82E25">
      <w:pPr>
        <w:pStyle w:val="Normaltindrag"/>
        <w:shd w:val="clear" w:color="000000" w:fill="auto"/>
      </w:pPr>
      <w:r w:rsidRPr="00F5144C">
        <w:t>Vi anser att ytterligare ansträngningar bör göras för att bevaka dödsstra</w:t>
      </w:r>
      <w:r w:rsidRPr="00F5144C">
        <w:t>f</w:t>
      </w:r>
      <w:r w:rsidRPr="00F5144C">
        <w:t>fets användning i Asien med avsikt att på olika sätt verka för dess avskaffa</w:t>
      </w:r>
      <w:r w:rsidRPr="00F5144C">
        <w:t>n</w:t>
      </w:r>
      <w:r w:rsidRPr="00F5144C">
        <w:t>de. Regeringen bör även i framtiden verka för att länder som har dödsstraff öppet redovisar statistik kring antalet domar och avrättningar. Sverige måste fortsätta sitt aktiva deltagande i de dialoger om de mänskliga rättigheterna som förs med Kina, Vietnam och Laos.</w:t>
      </w:r>
    </w:p>
    <w:p w:rsidR="00D82E25" w:rsidRPr="00F5144C" w:rsidRDefault="00D82E25">
      <w:pPr>
        <w:pStyle w:val="Normaltindrag"/>
        <w:shd w:val="clear" w:color="000000" w:fill="auto"/>
      </w:pPr>
      <w:r w:rsidRPr="00F5144C">
        <w:t>Sverige ska även sträva efter att en dialog om de mänskliga rättigheterna initieras med Kambodja, förslagsvis med EU som plattform. Jämställdhet samt kvinnors och bar</w:t>
      </w:r>
      <w:r w:rsidRPr="00F5144C">
        <w:t>ns villkor bör vara centrala områden i Sveriges sama</w:t>
      </w:r>
      <w:r w:rsidRPr="00F5144C">
        <w:t>r</w:t>
      </w:r>
      <w:r w:rsidRPr="00F5144C">
        <w:t>bete med Asien. Utöver stöd till organisationer verksamma på dessa områden bör Sverige föra fram dem i såväl multilaterala som bilaterala kontakter med länderna i Asien. Med tanke på den otillfredsställande situationen för yttra</w:t>
      </w:r>
      <w:r w:rsidRPr="00F5144C">
        <w:t>n</w:t>
      </w:r>
      <w:r w:rsidRPr="00F5144C">
        <w:t>defriheten i de flesta sydöstasiatiska länder och den riskfyllda situationen för MR-aktivister på många håll anser vi att regeringen bör särskilt uppmär</w:t>
      </w:r>
      <w:r w:rsidRPr="00F5144C">
        <w:t>k</w:t>
      </w:r>
      <w:r w:rsidRPr="00F5144C">
        <w:t>samma dessa frågor.</w:t>
      </w:r>
    </w:p>
    <w:p w:rsidR="00D82E25" w:rsidRPr="00F5144C" w:rsidRDefault="00D82E25">
      <w:pPr>
        <w:pStyle w:val="Normaltindrag"/>
        <w:shd w:val="clear" w:color="000000" w:fill="auto"/>
      </w:pPr>
      <w:r w:rsidRPr="00F5144C">
        <w:t>Arbetet med att stärka det civila samhällets roll i bygga</w:t>
      </w:r>
      <w:r w:rsidRPr="00F5144C">
        <w:t>ndet av demokrati och god samhällsstyrning måste fortsätta, bl.a. genom det utvecklingssama</w:t>
      </w:r>
      <w:r w:rsidRPr="00F5144C">
        <w:t>r</w:t>
      </w:r>
      <w:r w:rsidRPr="00F5144C">
        <w:t>bete som svenska frivilligorganisationer bedriver med Sidastöd. I Asien finns ett flertal länder med liknande inställning till frågor rörande mänskliga rätti</w:t>
      </w:r>
      <w:r w:rsidRPr="00F5144C">
        <w:t>g</w:t>
      </w:r>
      <w:r w:rsidRPr="00F5144C">
        <w:t>heter och demokrati som Sverige och samarbete med dessa länder omkring dessa frågor är av största vikt. Även det mellanstatliga samarbetet inom org</w:t>
      </w:r>
      <w:r w:rsidRPr="00F5144C">
        <w:t>a</w:t>
      </w:r>
      <w:r w:rsidRPr="00F5144C">
        <w:t>nisationer såsom ASEM är av stort intresse för att lyfta upp frågorna om mänskliga rättigheter och demokrati.</w:t>
      </w:r>
    </w:p>
    <w:p w:rsidR="00D82E25" w:rsidRPr="00F5144C" w:rsidRDefault="00D82E25">
      <w:pPr>
        <w:pStyle w:val="Normaltindrag"/>
        <w:shd w:val="clear" w:color="000000" w:fill="auto"/>
      </w:pPr>
      <w:r w:rsidRPr="00F5144C">
        <w:t>Milj</w:t>
      </w:r>
      <w:r w:rsidRPr="00F5144C">
        <w:t>ö- och klimatfrågan är vår tids kanske största utmaning. Människans påverkan på klimatet eskalerar och vi har ingen tid att spilla. Vi har alla ett ansvar. Exemplets makt är stort, och vi måste visa på att det är möjligt att ha en tillväxt kombinerad med hållbar utveckling. Inte minst i Asien är miljöh</w:t>
      </w:r>
      <w:r w:rsidRPr="00F5144C">
        <w:t>o</w:t>
      </w:r>
      <w:r w:rsidRPr="00F5144C">
        <w:t>ten överhängande. Om ingenting görs kommer vi att se miljontals klimatfly</w:t>
      </w:r>
      <w:r w:rsidRPr="00F5144C">
        <w:t>k</w:t>
      </w:r>
      <w:r w:rsidRPr="00F5144C">
        <w:t>tingar och miljökatastrofer som vi nu har svårt att föreställa oss.</w:t>
      </w:r>
    </w:p>
    <w:p w:rsidR="00D82E25" w:rsidRPr="00F5144C" w:rsidRDefault="00D82E25">
      <w:pPr>
        <w:pStyle w:val="Normaltindrag"/>
        <w:shd w:val="clear" w:color="000000" w:fill="auto"/>
      </w:pPr>
      <w:r w:rsidRPr="00F5144C">
        <w:t>Miljöpolitiken får inte heller begränsas så att den bara handlar o</w:t>
      </w:r>
      <w:r w:rsidRPr="00F5144C">
        <w:t>m klima</w:t>
      </w:r>
      <w:r w:rsidRPr="00F5144C">
        <w:t>t</w:t>
      </w:r>
      <w:r w:rsidRPr="00F5144C">
        <w:t>frågan. Vatten och sanitet, farliga utsläpp och ett hållbart jordbruk är milj</w:t>
      </w:r>
      <w:r w:rsidRPr="00F5144C">
        <w:t>ö</w:t>
      </w:r>
      <w:r w:rsidRPr="00F5144C">
        <w:t>frågor som inte heller får glömmas bort. Det är viktigt att svenskt miljösa</w:t>
      </w:r>
      <w:r w:rsidRPr="00F5144C">
        <w:t>m</w:t>
      </w:r>
      <w:r w:rsidRPr="00F5144C">
        <w:t>arbete med Asien inte uteslutande sker genom utvecklingssamarbetet. Andra politikområden är viktiga och måste lyftas fram.</w:t>
      </w:r>
    </w:p>
    <w:p w:rsidR="00D82E25" w:rsidRPr="00F5144C" w:rsidRDefault="00D82E25">
      <w:pPr>
        <w:pStyle w:val="Normaltindrag"/>
        <w:shd w:val="clear" w:color="000000" w:fill="auto"/>
        <w:rPr>
          <w:rFonts w:ascii="Symbol" w:hAnsi="Symbol" w:cs="Symbol"/>
        </w:rPr>
      </w:pPr>
      <w:r w:rsidRPr="00F5144C">
        <w:t>Samarbetet mellan Regeringskansliet, Naturvårdsverket, Sida, Kemikali</w:t>
      </w:r>
      <w:r w:rsidRPr="00F5144C">
        <w:t>e</w:t>
      </w:r>
      <w:r w:rsidRPr="00F5144C">
        <w:t>inspektionen, näringslivet och andra relevanta aktörer i Sverige bör ytterligare fördjupas. Miljöprojekt bör i större utsträckning genomföras i samverkan mellan offentliga myndigheter, den privata sektorn och enskilda organisati</w:t>
      </w:r>
      <w:r w:rsidRPr="00F5144C">
        <w:t>o</w:t>
      </w:r>
      <w:r w:rsidRPr="00F5144C">
        <w:t>ner.</w:t>
      </w:r>
    </w:p>
    <w:p w:rsidR="00D82E25" w:rsidRPr="00F5144C" w:rsidRDefault="00D82E25">
      <w:pPr>
        <w:pStyle w:val="Normaltindrag"/>
        <w:shd w:val="clear" w:color="000000" w:fill="auto"/>
      </w:pPr>
      <w:r w:rsidRPr="00F5144C">
        <w:t>Viktiga orsaker till miljöförsämringen i Asien är otillräcklig institutionell kapacitet, bristande miljöpolitik och otillräckliga investeringar – dessa omr</w:t>
      </w:r>
      <w:r w:rsidRPr="00F5144C">
        <w:t>å</w:t>
      </w:r>
      <w:r w:rsidRPr="00F5144C">
        <w:t>den bör utgöra fokus för svenska insatser under de kommande åren. Klimat, biologisk mångfald och kemikalier är frågor som bör prioriteras av regeringen i arbetet för en rättvis och hållbar global utveckling.</w:t>
      </w:r>
    </w:p>
    <w:p w:rsidR="00D82E25" w:rsidRPr="00F5144C" w:rsidRDefault="00D82E25">
      <w:pPr>
        <w:pStyle w:val="Normaltindrag"/>
        <w:shd w:val="clear" w:color="000000" w:fill="auto"/>
      </w:pPr>
      <w:r w:rsidRPr="00F5144C">
        <w:t>Samarbete mellan svenska och asiatiska forskningsinstitutioner har goda förutsättningar att öka</w:t>
      </w:r>
      <w:r w:rsidRPr="00F5144C">
        <w:rPr>
          <w:i/>
        </w:rPr>
        <w:t xml:space="preserve">. </w:t>
      </w:r>
      <w:r w:rsidRPr="00F5144C">
        <w:t>Inom forskningsbiståndet förordar vi ökade satsningar till Asien.</w:t>
      </w:r>
    </w:p>
    <w:p w:rsidR="00D82E25" w:rsidRPr="00F5144C" w:rsidRDefault="00D82E25">
      <w:pPr>
        <w:pStyle w:val="Normaltindrag"/>
        <w:shd w:val="clear" w:color="000000" w:fill="auto"/>
      </w:pPr>
      <w:r w:rsidRPr="00F5144C">
        <w:t>Utvecklingsländer bör fortsätta stödjas att leva upp till de krav som följer av undertecknande och ratificering av internationella miljökonventioner sa</w:t>
      </w:r>
      <w:r w:rsidRPr="00F5144C">
        <w:t>m</w:t>
      </w:r>
      <w:r w:rsidRPr="00F5144C">
        <w:t>tidigt som regeringen bl.a. genom EU har en plattform att arbeta från för att framföra påtryckningar till de länder som inte skrivit under, ratificerat eller lever upp till internationella miljökonventioner</w:t>
      </w:r>
    </w:p>
    <w:p w:rsidR="00D82E25" w:rsidRPr="00F5144C" w:rsidRDefault="00D82E25">
      <w:pPr>
        <w:pStyle w:val="Normaltindrag"/>
        <w:shd w:val="clear" w:color="000000" w:fill="auto"/>
      </w:pPr>
      <w:r w:rsidRPr="00F5144C">
        <w:t>Den socialdemokratiska regeringens Asienstrategi innehåller mycket av det som vi anser ska gälla även fortsättningsvis.</w:t>
      </w:r>
    </w:p>
    <w:p w:rsidR="00D82E25" w:rsidRPr="00F5144C" w:rsidRDefault="00D82E25">
      <w:pPr>
        <w:pStyle w:val="Normaltindrag"/>
        <w:shd w:val="clear" w:color="000000" w:fill="auto"/>
      </w:pPr>
      <w:r w:rsidRPr="00F5144C">
        <w:t>Politiken för global utveckling innebär att vi i arbetet med bilaterala och reg</w:t>
      </w:r>
      <w:r w:rsidRPr="00F5144C">
        <w:t>i</w:t>
      </w:r>
      <w:r w:rsidRPr="00F5144C">
        <w:t>onala frågor i Asien ska identifiera processer och frågor där vi inom olika politikområden kan bidra till målet om en rättvis och hållbar global utvec</w:t>
      </w:r>
      <w:r w:rsidRPr="00F5144C">
        <w:t>k</w:t>
      </w:r>
      <w:r w:rsidRPr="00F5144C">
        <w:t>ling. Insatser inom olika politikområden ska komplettera och förstärka va</w:t>
      </w:r>
      <w:r w:rsidRPr="00F5144C">
        <w:t>r</w:t>
      </w:r>
      <w:r w:rsidRPr="00F5144C">
        <w:t>andra och ansträngning ska göras för att undvika att insatser motverkar va</w:t>
      </w:r>
      <w:r w:rsidRPr="00F5144C">
        <w:t>r</w:t>
      </w:r>
      <w:r w:rsidRPr="00F5144C">
        <w:t>andra. Likaså är samverkan över nationsgränser, inte minst inom EU, av vikt för att politiken ska få ordentligt genomslag.</w:t>
      </w:r>
    </w:p>
    <w:p w:rsidR="00D82E25" w:rsidRPr="00F5144C" w:rsidRDefault="00D82E25">
      <w:pPr>
        <w:pStyle w:val="Normaltindrag"/>
        <w:shd w:val="clear" w:color="000000" w:fill="auto"/>
      </w:pPr>
      <w:r w:rsidRPr="00F5144C">
        <w:t>Huvudansvaret för enskilda länders utveckling ligger hos respektive lands regering. Samt</w:t>
      </w:r>
      <w:r w:rsidRPr="00F5144C">
        <w:t>idigt påverkas ett lands förutsättningar av andra länders ag</w:t>
      </w:r>
      <w:r w:rsidRPr="00F5144C">
        <w:t>e</w:t>
      </w:r>
      <w:r w:rsidRPr="00F5144C">
        <w:t>rande inom en mängd områden. Samstämmigheten mellan olika politikomr</w:t>
      </w:r>
      <w:r w:rsidRPr="00F5144C">
        <w:t>å</w:t>
      </w:r>
      <w:r w:rsidRPr="00F5144C">
        <w:t>den ska därför stärkas i syfte att göra den samlade politiken mer utveckling</w:t>
      </w:r>
      <w:r w:rsidRPr="00F5144C">
        <w:t>s</w:t>
      </w:r>
      <w:r w:rsidRPr="00F5144C">
        <w:t>främjande. För att arbetet för en rättvis och hållbar utveckling ska leda till resultat räcker det inte att bara Sverige agerar på ett samstämmigt sätt för att bidra till minskad fattigdom och en hållbar global utveckling. Politiken för global utveckling är därför också viktig i våra dialoger och kontakt</w:t>
      </w:r>
      <w:r w:rsidRPr="00F5144C">
        <w:t>er med de rikare länderna i Asien. Genom dialog bör vi försöka påverka deras agerande på olika politikområden och i multilaterala forum och deras finansiella bidrag till utvecklingssamarbetet. Medlemskapet i EU innebär dessutom att vi har ytterligare en viktig plattform att utnyttja för att agera på områden som är prioriterade i våra relationer med Asien. Det ställer samtidigt krav på att vi verkar för att EU för en politik gentemot Asien där en rättvis och hållbar global utveckling tydliggörs som det överg</w:t>
      </w:r>
      <w:r w:rsidRPr="00F5144C">
        <w:t>ripande målet.</w:t>
      </w:r>
    </w:p>
    <w:p w:rsidR="00D82E25" w:rsidRPr="00F5144C" w:rsidRDefault="00D82E25">
      <w:pPr>
        <w:pStyle w:val="Normaltindrag"/>
        <w:shd w:val="clear" w:color="000000" w:fill="auto"/>
      </w:pPr>
      <w:r w:rsidRPr="00F5144C">
        <w:t>Världens utveckling under det kommande seklet är nära förbunden med utvecklingen i Asien. De snabba förändringar som sker i flera av regionens länder får tydliga globala konsekvenser. För en liten öppen ekonomi som den svenska innebär det stora möjligheter och utmaningar.</w:t>
      </w:r>
    </w:p>
    <w:p w:rsidR="00D82E25" w:rsidRPr="00F5144C" w:rsidRDefault="00D82E25">
      <w:pPr>
        <w:pStyle w:val="Normaltindrag"/>
        <w:shd w:val="clear" w:color="000000" w:fill="auto"/>
      </w:pPr>
      <w:r w:rsidRPr="00F5144C">
        <w:t>Asien är en heterogen region. Länder och territorier uppvisar stora skilln</w:t>
      </w:r>
      <w:r w:rsidRPr="00F5144C">
        <w:t>a</w:t>
      </w:r>
      <w:r w:rsidRPr="00F5144C">
        <w:t>der i bl.a. politiska och ekonomiska system och utvecklingsnivåer. Regionen rymmer såväl demokratier som enpartistater; såväl världens fattigaste länder som Japan med en högre per capita inkomst än Sverige; såväl världens mest öppna ekonomier som slutna länder, etc. Av det faktum att Asien inte är en enhet i annat än geografisk mening följer att fördjupade relationer kräver långsiktiga och diversifierade satsningar som omfattar politiska relationer, handels- och investeringsfrämjande, utvecklingssamarbete,</w:t>
      </w:r>
      <w:r w:rsidRPr="00F5144C">
        <w:t xml:space="preserve"> miljösamarbete, forskningssamarbete och utbildning, folkrörelsekontakter, kultursamarbete och information och Sverigefrämjande.</w:t>
      </w:r>
    </w:p>
    <w:p w:rsidR="00D82E25" w:rsidRPr="00F5144C" w:rsidRDefault="00D82E25">
      <w:pPr>
        <w:pStyle w:val="Normaltindrag"/>
        <w:shd w:val="clear" w:color="000000" w:fill="auto"/>
      </w:pPr>
      <w:r w:rsidRPr="00F5144C">
        <w:t>Ett tätare och bredare besöksutbyte är ett viktigt led i arbetet med att öka förståelsen för regionen och dess förändringar samt att bredda och fördjupa det ömsesidiga samarbetet med Asien.</w:t>
      </w:r>
    </w:p>
    <w:p w:rsidR="00D82E25" w:rsidRPr="00F5144C" w:rsidRDefault="00D82E25">
      <w:pPr>
        <w:pStyle w:val="Normaltindrag"/>
        <w:shd w:val="clear" w:color="000000" w:fill="auto"/>
      </w:pPr>
      <w:r w:rsidRPr="00F5144C">
        <w:t>Regeringen ska verka för att EU:s närvaro i och relationer med regionen fördjupas och att EU blir en aktiv och engagerad partner. Regeringen ska inom EU driva större samordning och sammanhållning för att med kraft driva målen inom demokrati, mänskliga rättigheter, handel, miljö, hälsa och säke</w:t>
      </w:r>
      <w:r w:rsidRPr="00F5144C">
        <w:t>r</w:t>
      </w:r>
      <w:r w:rsidRPr="00F5144C">
        <w:t>hetspolitik gentemot länder i Asien.</w:t>
      </w:r>
    </w:p>
    <w:p w:rsidR="00D82E25" w:rsidRPr="00F5144C" w:rsidRDefault="00D82E25">
      <w:pPr>
        <w:pStyle w:val="Normaltindrag"/>
        <w:shd w:val="clear" w:color="000000" w:fill="auto"/>
      </w:pPr>
      <w:r w:rsidRPr="00F5144C">
        <w:t>Samstämmigheten mellan olika politikområden bör stärkas i syfte att göra den samlade politiken mer utvecklingsfrämjande. Genom PGU stärks försl</w:t>
      </w:r>
      <w:r w:rsidRPr="00F5144C">
        <w:t>a</w:t>
      </w:r>
      <w:r w:rsidRPr="00F5144C">
        <w:t>gen om ökad samordning och samstämmighet mellan olika politikområden, ökad givarsamordning och harmonisering och ökad uppslutning kring lände</w:t>
      </w:r>
      <w:r w:rsidRPr="00F5144C">
        <w:t>r</w:t>
      </w:r>
      <w:r w:rsidRPr="00F5144C">
        <w:t>nas egna prioriteringar.</w:t>
      </w:r>
    </w:p>
    <w:p w:rsidR="00D82E25" w:rsidRPr="00F5144C" w:rsidRDefault="00D82E25">
      <w:pPr>
        <w:pStyle w:val="Normaltindrag"/>
        <w:shd w:val="clear" w:color="000000" w:fill="auto"/>
      </w:pPr>
      <w:r w:rsidRPr="00F5144C">
        <w:t>Asiens betydelse i världsekonomin fortsätter att öka, vilket understryker vikten av att Sverige och EU verkar för att utveckla de ekonomiska förbinde</w:t>
      </w:r>
      <w:r w:rsidRPr="00F5144C">
        <w:t>l</w:t>
      </w:r>
      <w:r w:rsidRPr="00F5144C">
        <w:t>serna med regionen som helhet.</w:t>
      </w:r>
    </w:p>
    <w:p w:rsidR="00D82E25" w:rsidRPr="00F5144C" w:rsidRDefault="00D82E25">
      <w:pPr>
        <w:pStyle w:val="Normaltindrag"/>
        <w:shd w:val="clear" w:color="000000" w:fill="auto"/>
      </w:pPr>
      <w:r w:rsidRPr="00F5144C">
        <w:t>Det finns ett behov av att fortsatt stödja de asiatiska utvecklingsländernas reformarbete och fortsatta integrering i den globala ekonomin. Att utvec</w:t>
      </w:r>
      <w:r w:rsidRPr="00F5144C">
        <w:t>k</w:t>
      </w:r>
      <w:r w:rsidRPr="00F5144C">
        <w:t>lingsländerna kan tillgodogöra sig de möjligheter världshandeln ger är ett av de högst prioriterade målen på den handelspolitiska dagordningen.</w:t>
      </w:r>
    </w:p>
    <w:p w:rsidR="00D82E25" w:rsidRPr="00F5144C" w:rsidRDefault="00D82E25">
      <w:pPr>
        <w:pStyle w:val="Normaltindrag"/>
        <w:shd w:val="clear" w:color="000000" w:fill="auto"/>
      </w:pPr>
      <w:r w:rsidRPr="00F5144C">
        <w:t>Även om merparten av länderna i Asien ser ut att uppnå det första mille</w:t>
      </w:r>
      <w:r w:rsidRPr="00F5144C">
        <w:t>n</w:t>
      </w:r>
      <w:r w:rsidRPr="00F5144C">
        <w:t>nieutvecklingsmålet om halverad fattigdom till 2015 lever majoriteten av världens fattiga i Asien, och ett antal länder har problem med att klara övriga millennieutvecklingsmål. Sverige måste öka sina egna ansträngningar och arbeta för att påverka det internationella samfundet så att millennieutvec</w:t>
      </w:r>
      <w:r w:rsidRPr="00F5144C">
        <w:t>k</w:t>
      </w:r>
      <w:r w:rsidRPr="00F5144C">
        <w:t>lingsmålen om fattigdomsbekämpning även uppnås i Asien.</w:t>
      </w:r>
    </w:p>
    <w:p w:rsidR="00D82E25" w:rsidRPr="00F5144C" w:rsidRDefault="00D82E25">
      <w:pPr>
        <w:pStyle w:val="Normaltindrag"/>
        <w:shd w:val="clear" w:color="000000" w:fill="auto"/>
      </w:pPr>
      <w:r w:rsidRPr="00F5144C">
        <w:t>Arbetet med mänskliga rättigheter och demokratifrågor</w:t>
      </w:r>
      <w:r w:rsidRPr="00F5144C">
        <w:rPr>
          <w:i/>
        </w:rPr>
        <w:t xml:space="preserve"> </w:t>
      </w:r>
      <w:r w:rsidRPr="00F5144C">
        <w:t>syftar till att stödja och förstärka den långsiktiga trend som kan skönjas i Asien mot ökad dem</w:t>
      </w:r>
      <w:r w:rsidRPr="00F5144C">
        <w:t>o</w:t>
      </w:r>
      <w:r w:rsidRPr="00F5144C">
        <w:t>kratisering och ökad respekt för de mänskliga rättigheterna.</w:t>
      </w:r>
    </w:p>
    <w:p w:rsidR="00D82E25" w:rsidRPr="00F5144C" w:rsidRDefault="00D82E25">
      <w:pPr>
        <w:pStyle w:val="Normaltindrag"/>
        <w:shd w:val="clear" w:color="000000" w:fill="auto"/>
      </w:pPr>
      <w:r w:rsidRPr="00F5144C">
        <w:t>Miljöfrågorna kommer att kräva fortsatt fokus under lång tid framöver. Sverige måste agera genom alla de kanaler som finns till vårt förfogande. Genomslaget för miljörelaterade insatser förstärks dessutom om man kan finna en kombination med stöd på global, regional och lokal nivå.</w:t>
      </w:r>
    </w:p>
    <w:p w:rsidR="00D82E25" w:rsidRPr="00F5144C" w:rsidRDefault="00D82E25">
      <w:pPr>
        <w:pStyle w:val="Normaltindrag"/>
        <w:shd w:val="clear" w:color="000000" w:fill="auto"/>
      </w:pPr>
      <w:r w:rsidRPr="00F5144C">
        <w:t>Inom det säkerhetspolitiska området är det angeläget att engagera sig och i EU än starkare, bilateralt liksom genom samarbete inom regionala och inte</w:t>
      </w:r>
      <w:r w:rsidRPr="00F5144C">
        <w:t>r</w:t>
      </w:r>
      <w:r w:rsidRPr="00F5144C">
        <w:t>nationella organ.</w:t>
      </w:r>
    </w:p>
    <w:p w:rsidR="00D82E25" w:rsidRPr="00F5144C" w:rsidRDefault="00D82E25">
      <w:pPr>
        <w:pStyle w:val="Normaltindrag"/>
        <w:shd w:val="clear" w:color="000000" w:fill="auto"/>
      </w:pPr>
      <w:r w:rsidRPr="00F5144C">
        <w:t>I Sverige måste vi fortsätta att överväga hur vi ännu bättre ska tillvarata det mellanfolkliga samarbetet med Asien inom högre utbildning, forskning, fol</w:t>
      </w:r>
      <w:r w:rsidRPr="00F5144C">
        <w:t>k</w:t>
      </w:r>
      <w:r w:rsidRPr="00F5144C">
        <w:t>rörelser och kultur i en värld där den asiatiska kontinenten får allt större bet</w:t>
      </w:r>
      <w:r w:rsidRPr="00F5144C">
        <w:t>y</w:t>
      </w:r>
      <w:r w:rsidRPr="00F5144C">
        <w:t>delse.</w:t>
      </w:r>
    </w:p>
    <w:p w:rsidR="00D82E25" w:rsidRPr="00F5144C" w:rsidRDefault="00D82E25">
      <w:pPr>
        <w:pStyle w:val="Rubrik2"/>
        <w:shd w:val="clear" w:color="000000" w:fill="auto"/>
      </w:pPr>
      <w:r w:rsidRPr="00F5144C">
        <w:t>Kina</w:t>
      </w:r>
    </w:p>
    <w:p w:rsidR="00D82E25" w:rsidRPr="00F5144C" w:rsidRDefault="00D82E25">
      <w:pPr>
        <w:shd w:val="clear" w:color="000000" w:fill="auto"/>
      </w:pPr>
      <w:r w:rsidRPr="00F5144C">
        <w:t xml:space="preserve">Nu när Kina blir mer ekonomiskt starkt, och därmed kommer att spela en större roll på den globala scenen, är det viktigt att vi inte bara ser Kina som en gigantisk marknad för svenska produkter. Vi måste i alla våra kontakter med Kina föra fram vår ståndpunkt om mänskliga rättigheter och demokrati, och att fortsätta arbetet för att företag tar ett större socialt ansvar och att fackliga rättigheter utvecklas skulle leda till politiska förändringar. Vi tror inte på någon begränsning i vårt ekonomiska utbyte </w:t>
      </w:r>
      <w:r w:rsidRPr="00F5144C">
        <w:t>med Kina. Vi tror på dialog. Vi anser att dialog, kontakter och ekonomisk utveckling kommer att bidra till ett mer demokratiskt Kina som respekterar de mänskliga rättigheterna.</w:t>
      </w:r>
    </w:p>
    <w:p w:rsidR="00D82E25" w:rsidRPr="00F5144C" w:rsidRDefault="00D82E25">
      <w:pPr>
        <w:pStyle w:val="Normaltindrag"/>
        <w:shd w:val="clear" w:color="000000" w:fill="auto"/>
      </w:pPr>
      <w:r w:rsidRPr="00F5144C">
        <w:t>Det ömsesidiga beroendet mellan USA och Kina ökar. Kina finansierar en väsentlig del av USA:s handelsbalans- och budgetunderskott. 70 procent av Kinas valutareserv på omkring 1 200 miljarder USD beräknas vara placerade i amerikanska statsobligationer och dollar. USA är världens största oljeko</w:t>
      </w:r>
      <w:r w:rsidRPr="00F5144C">
        <w:t>n</w:t>
      </w:r>
      <w:r w:rsidRPr="00F5144C">
        <w:t>sument och förbrukar 25 procent av världens olja. Kina är den näst största och förbrukar 9 procent. Båda länderna blir alltmer importberoende och planerar att ta en allt större andel från Afrika. De två länderna konkurrerar också om många av världens metaller. Under det kalla kriget var Afrika arena för ide</w:t>
      </w:r>
      <w:r w:rsidRPr="00F5144C">
        <w:t>o</w:t>
      </w:r>
      <w:r w:rsidRPr="00F5144C">
        <w:t>logisk och säkerhetspolitisk konkurrens. I dag handlar kampen om Afrikas energi- och naturtillgångar.</w:t>
      </w:r>
    </w:p>
    <w:p w:rsidR="00D82E25" w:rsidRPr="00F5144C" w:rsidRDefault="00D82E25">
      <w:pPr>
        <w:pStyle w:val="Normaltindrag"/>
        <w:shd w:val="clear" w:color="000000" w:fill="auto"/>
      </w:pPr>
      <w:r w:rsidRPr="00F5144C">
        <w:t>Asiens växande ekonomiska aktivitet leder till ökad förbrukning av vär</w:t>
      </w:r>
      <w:r w:rsidRPr="00F5144C">
        <w:t>l</w:t>
      </w:r>
      <w:r w:rsidRPr="00F5144C">
        <w:t>dens råvarutillgångar och växande miljöproblem. Kina och Indien vars ek</w:t>
      </w:r>
      <w:r w:rsidRPr="00F5144C">
        <w:t>o</w:t>
      </w:r>
      <w:r w:rsidRPr="00F5144C">
        <w:t>nomier växer med 10 respektive 8 procent årligen och i egenskap av sina storlekar har en avsevärt större miljöpåverkan än andra länder i Asien. Kina står för 13 procent av världens samlade utsläpp av växthusgaser, främst i form av koldioxid som till största del kommer från förbränning av kol. Om 25 år beräknas Kina ha gått om USA som världens största utsläppare av växthusg</w:t>
      </w:r>
      <w:r w:rsidRPr="00F5144C">
        <w:t>a</w:t>
      </w:r>
      <w:r w:rsidRPr="00F5144C">
        <w:t xml:space="preserve">ser. Vattentillgångarna i Asien förorenas, och bristen på rent </w:t>
      </w:r>
      <w:r w:rsidRPr="00F5144C">
        <w:t>vatten skapar mellanstatliga motsättningar. Luftföroreningarna i storstäderna skördar många liv, och förbränningen av kolväten bidrar till växthuseffekten. Asiens roll i dessa relaterade processer får sociala, miljömässiga och politiska konsekve</w:t>
      </w:r>
      <w:r w:rsidRPr="00F5144C">
        <w:t>n</w:t>
      </w:r>
      <w:r w:rsidRPr="00F5144C">
        <w:t>ser både regionalt och globalt.</w:t>
      </w:r>
    </w:p>
    <w:p w:rsidR="00D82E25" w:rsidRPr="00F5144C" w:rsidRDefault="00D82E25">
      <w:pPr>
        <w:pStyle w:val="Normaltindrag"/>
        <w:shd w:val="clear" w:color="000000" w:fill="auto"/>
        <w:rPr>
          <w:rStyle w:val="tidy-1"/>
        </w:rPr>
      </w:pPr>
      <w:r w:rsidRPr="00F5144C">
        <w:rPr>
          <w:rStyle w:val="tidy-1"/>
        </w:rPr>
        <w:t>De kinesiska myndigheterna har meddelat att man ska lätta på restrikti</w:t>
      </w:r>
      <w:r w:rsidRPr="00F5144C">
        <w:rPr>
          <w:rStyle w:val="tidy-1"/>
        </w:rPr>
        <w:t>o</w:t>
      </w:r>
      <w:r w:rsidRPr="00F5144C">
        <w:rPr>
          <w:rStyle w:val="tidy-1"/>
        </w:rPr>
        <w:t>nerna för utländska journalister inför OS 2008. Detta innebär att det ska bli lättare att resa runt i landet och större frihet vad gäller rapporterandet. Det är i och för sig glädjande, men det är en lång väg kvar innan press- och yttrand</w:t>
      </w:r>
      <w:r w:rsidRPr="00F5144C">
        <w:rPr>
          <w:rStyle w:val="tidy-1"/>
        </w:rPr>
        <w:t>e</w:t>
      </w:r>
      <w:r w:rsidRPr="00F5144C">
        <w:rPr>
          <w:rStyle w:val="tidy-1"/>
        </w:rPr>
        <w:t>friheten respekteras i Kina. Dessutom omfattas inte kinesiska journalister av dessa lättnader. Förtrycket mot oliktänkade och människorättsaktivister for</w:t>
      </w:r>
      <w:r w:rsidRPr="00F5144C">
        <w:rPr>
          <w:rStyle w:val="tidy-1"/>
        </w:rPr>
        <w:t>t</w:t>
      </w:r>
      <w:r w:rsidRPr="00F5144C">
        <w:rPr>
          <w:rStyle w:val="tidy-1"/>
        </w:rPr>
        <w:t>sätter med oförminskad styrka.</w:t>
      </w:r>
      <w:r w:rsidRPr="00F5144C">
        <w:t xml:space="preserve"> </w:t>
      </w:r>
      <w:r w:rsidRPr="00F5144C">
        <w:rPr>
          <w:rStyle w:val="tidy-1"/>
        </w:rPr>
        <w:t>Förföljelsen av uigurer fortsätter. I Tibet fö</w:t>
      </w:r>
      <w:r w:rsidRPr="00F5144C">
        <w:rPr>
          <w:rStyle w:val="tidy-1"/>
        </w:rPr>
        <w:t>r</w:t>
      </w:r>
      <w:r w:rsidRPr="00F5144C">
        <w:rPr>
          <w:rStyle w:val="tidy-1"/>
        </w:rPr>
        <w:t>nekas tibetanerna bland annat sina rätti</w:t>
      </w:r>
      <w:r w:rsidRPr="00F5144C">
        <w:rPr>
          <w:rStyle w:val="tidy-1"/>
        </w:rPr>
        <w:t>gheter att utöva sin religion.</w:t>
      </w:r>
    </w:p>
    <w:p w:rsidR="00D82E25" w:rsidRPr="00F5144C" w:rsidRDefault="00D82E25">
      <w:pPr>
        <w:pStyle w:val="Normaltindrag"/>
        <w:shd w:val="clear" w:color="000000" w:fill="auto"/>
      </w:pPr>
      <w:r w:rsidRPr="00F5144C">
        <w:t>Förtrycket mot människorättsförsvarare, journalister och oliktänkade for</w:t>
      </w:r>
      <w:r w:rsidRPr="00F5144C">
        <w:t>t</w:t>
      </w:r>
      <w:r w:rsidRPr="00F5144C">
        <w:t>sätter, tidningar och webbsidor har stängts ned och Internetanvändare kontro</w:t>
      </w:r>
      <w:r w:rsidRPr="00F5144C">
        <w:t>l</w:t>
      </w:r>
      <w:r w:rsidRPr="00F5144C">
        <w:t>leras. I sin senaste utvärdering av situationen i Kina har Amnesty dokument</w:t>
      </w:r>
      <w:r w:rsidRPr="00F5144C">
        <w:t>e</w:t>
      </w:r>
      <w:r w:rsidRPr="00F5144C">
        <w:t>rat att ett stort antal människorättsaktivister i Peking fortfarande sitter i ”hu</w:t>
      </w:r>
      <w:r w:rsidRPr="00F5144C">
        <w:t>s</w:t>
      </w:r>
      <w:r w:rsidRPr="00F5144C">
        <w:t>arrest” och står under hård polisbevakning. De förhindras att resa utomlands eller inom landet och varje steg de tar kontrolleras. Samtidigt är aktivister i andra delar av landet utsatta för ökade övergrepp och trakasserier när omvär</w:t>
      </w:r>
      <w:r w:rsidRPr="00F5144C">
        <w:t>l</w:t>
      </w:r>
      <w:r w:rsidRPr="00F5144C">
        <w:t>dens fokus är riktat mot Beijing och uppta</w:t>
      </w:r>
      <w:r w:rsidRPr="00F5144C">
        <w:t>kten inför spelen nästa sommar. Även kontrollen över inhemska medier fortsätter att vara hårdhänt.</w:t>
      </w:r>
      <w:r w:rsidRPr="00F5144C">
        <w:rPr>
          <w:i/>
          <w:iCs/>
          <w:color w:val="4F4F4F"/>
        </w:rPr>
        <w:t xml:space="preserve"> </w:t>
      </w:r>
      <w:r w:rsidRPr="00F5144C">
        <w:t>Ett flertal tidningar som bevakar samhällsfrågor har stängts ned. Ett dussintal journali</w:t>
      </w:r>
      <w:r w:rsidRPr="00F5144C">
        <w:t>s</w:t>
      </w:r>
      <w:r w:rsidRPr="00F5144C">
        <w:t>ter sitter fängslade för att ha rapporterat om frågor som anses politiskt känsl</w:t>
      </w:r>
      <w:r w:rsidRPr="00F5144C">
        <w:t>i</w:t>
      </w:r>
      <w:r w:rsidRPr="00F5144C">
        <w:t>ga.</w:t>
      </w:r>
    </w:p>
    <w:p w:rsidR="00D82E25" w:rsidRPr="00F5144C" w:rsidRDefault="00D82E25">
      <w:pPr>
        <w:pStyle w:val="Normaltindrag"/>
        <w:shd w:val="clear" w:color="000000" w:fill="auto"/>
        <w:rPr>
          <w:b/>
        </w:rPr>
      </w:pPr>
      <w:r w:rsidRPr="00F5144C">
        <w:rPr>
          <w:bCs/>
        </w:rPr>
        <w:t>Dödsstraffet – a</w:t>
      </w:r>
      <w:r w:rsidRPr="00F5144C">
        <w:t>ntalet dödsdomar och avrättningar har minskat sedan 1 j</w:t>
      </w:r>
      <w:r w:rsidRPr="00F5144C">
        <w:t>a</w:t>
      </w:r>
      <w:r w:rsidRPr="00F5144C">
        <w:t>nuari 2007, då Högsta domstolen återtog ansvaret för att pröva överklaganden av dödsdomar. Det är positivt i sig. Men Kina bör offentliggöra alla uppgifter om dödsdomar och avrättningar i landet så att det skall vara möjligt att utvä</w:t>
      </w:r>
      <w:r w:rsidRPr="00F5144C">
        <w:t>r</w:t>
      </w:r>
      <w:r w:rsidRPr="00F5144C">
        <w:t>dera reformen. En ökad öppenhet kring varje enskilt fall är också viktigt för advokater och anhöriga till dödsdömda och för rättssäkerheten. Dödsstraff är inte värdigt något samhälle och skall alltid fördömas.</w:t>
      </w:r>
    </w:p>
    <w:p w:rsidR="00D82E25" w:rsidRPr="00F5144C" w:rsidRDefault="00D82E25">
      <w:pPr>
        <w:pStyle w:val="Normaltindrag"/>
        <w:shd w:val="clear" w:color="000000" w:fill="auto"/>
      </w:pPr>
      <w:r w:rsidRPr="00F5144C">
        <w:rPr>
          <w:bCs/>
        </w:rPr>
        <w:t xml:space="preserve">Polisen har </w:t>
      </w:r>
      <w:r w:rsidRPr="00F5144C">
        <w:rPr>
          <w:bCs/>
        </w:rPr>
        <w:t xml:space="preserve">befogenheter att skicka personer som begått småbrott </w:t>
      </w:r>
      <w:r w:rsidRPr="00F5144C">
        <w:t>till ”o</w:t>
      </w:r>
      <w:r w:rsidRPr="00F5144C">
        <w:t>m</w:t>
      </w:r>
      <w:r w:rsidRPr="00F5144C">
        <w:t>skolningsläger”, utan åtal eller rättegång, visar bl.a. Amnestys rapporter. Detta har ökat inför OS 2008. Över huvud taget har bruket av godtyckliga frihetsberövanden ökat – detta trots att Kina under längre tid har hävdat att de arbetat för att avskaffa systemet.</w:t>
      </w:r>
    </w:p>
    <w:p w:rsidR="00D82E25" w:rsidRPr="00F5144C" w:rsidRDefault="00D82E25">
      <w:pPr>
        <w:pStyle w:val="Normaltindrag"/>
        <w:shd w:val="clear" w:color="000000" w:fill="auto"/>
      </w:pPr>
      <w:r w:rsidRPr="00F5144C">
        <w:t>Övergreppen mot inhemska medier och deras utövare fortsätter. Fortfara</w:t>
      </w:r>
      <w:r w:rsidRPr="00F5144C">
        <w:t>n</w:t>
      </w:r>
      <w:r w:rsidRPr="00F5144C">
        <w:t>de är det helt förbjudet att tala om demonstrationerna vid Himmelska fridens torg 1989, som slogs ned med våld av militären.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44C">
        <w:trPr>
          <w:cantSplit/>
        </w:trPr>
        <w:tc>
          <w:tcPr>
            <w:tcW w:w="3046" w:type="dxa"/>
          </w:tcPr>
          <w:p w:rsidR="00D82E25" w:rsidRPr="00F5144C" w:rsidRDefault="00D82E25">
            <w:pPr>
              <w:pStyle w:val="UnderskriftDatum"/>
              <w:shd w:val="clear" w:color="000000" w:fill="auto"/>
              <w:spacing w:before="240"/>
            </w:pPr>
            <w:r w:rsidRPr="00F5144C">
              <w:t>Stockholm den 5 oktober 2007</w:t>
            </w:r>
          </w:p>
        </w:tc>
        <w:tc>
          <w:tcPr>
            <w:tcW w:w="3047" w:type="dxa"/>
          </w:tcPr>
          <w:p w:rsidR="00D82E25" w:rsidRPr="00F5144C" w:rsidRDefault="00D82E25">
            <w:pPr>
              <w:pStyle w:val="Underskrifter"/>
              <w:shd w:val="clear" w:color="000000" w:fill="auto"/>
              <w:spacing w:before="240"/>
            </w:pPr>
          </w:p>
        </w:tc>
      </w:tr>
      <w:tr w:rsidR="00000000" w:rsidRPr="00F5144C">
        <w:trPr>
          <w:cantSplit/>
        </w:trPr>
        <w:tc>
          <w:tcPr>
            <w:tcW w:w="3046" w:type="dxa"/>
          </w:tcPr>
          <w:p w:rsidR="00D82E25" w:rsidRPr="00F5144C" w:rsidRDefault="00D82E25">
            <w:pPr>
              <w:pStyle w:val="Underskrifter"/>
              <w:shd w:val="clear" w:color="000000" w:fill="auto"/>
            </w:pPr>
            <w:r w:rsidRPr="00F5144C">
              <w:t>Olle Thorell (s)</w:t>
            </w:r>
          </w:p>
        </w:tc>
        <w:tc>
          <w:tcPr>
            <w:tcW w:w="3046" w:type="dxa"/>
          </w:tcPr>
          <w:p w:rsidR="00D82E25" w:rsidRPr="00F5144C" w:rsidRDefault="00D82E25">
            <w:pPr>
              <w:pStyle w:val="Underskrifter"/>
              <w:shd w:val="clear" w:color="000000" w:fill="auto"/>
            </w:pPr>
          </w:p>
        </w:tc>
      </w:tr>
      <w:tr w:rsidR="00000000" w:rsidRPr="00F5144C">
        <w:trPr>
          <w:cantSplit/>
        </w:trPr>
        <w:tc>
          <w:tcPr>
            <w:tcW w:w="3046" w:type="dxa"/>
          </w:tcPr>
          <w:p w:rsidR="00D82E25" w:rsidRPr="00F5144C" w:rsidRDefault="00D82E25">
            <w:pPr>
              <w:pStyle w:val="Underskrifter"/>
              <w:shd w:val="clear" w:color="000000" w:fill="auto"/>
            </w:pPr>
            <w:r w:rsidRPr="00F5144C">
              <w:t>Urban Ahlin (s)</w:t>
            </w:r>
          </w:p>
        </w:tc>
        <w:tc>
          <w:tcPr>
            <w:tcW w:w="3046" w:type="dxa"/>
          </w:tcPr>
          <w:p w:rsidR="00D82E25" w:rsidRPr="00F5144C" w:rsidRDefault="00D82E25">
            <w:pPr>
              <w:pStyle w:val="Underskrifter"/>
              <w:shd w:val="clear" w:color="000000" w:fill="auto"/>
            </w:pPr>
            <w:r w:rsidRPr="00F5144C">
              <w:t>Veronica Palm (s)</w:t>
            </w:r>
          </w:p>
        </w:tc>
      </w:tr>
      <w:tr w:rsidR="00000000" w:rsidRPr="00F5144C">
        <w:trPr>
          <w:cantSplit/>
        </w:trPr>
        <w:tc>
          <w:tcPr>
            <w:tcW w:w="3046" w:type="dxa"/>
          </w:tcPr>
          <w:p w:rsidR="00D82E25" w:rsidRPr="00F5144C" w:rsidRDefault="00D82E25">
            <w:pPr>
              <w:pStyle w:val="Underskrifter"/>
              <w:shd w:val="clear" w:color="000000" w:fill="auto"/>
            </w:pPr>
            <w:r w:rsidRPr="00F5144C">
              <w:t>Carina Hägg (s)</w:t>
            </w:r>
          </w:p>
        </w:tc>
        <w:tc>
          <w:tcPr>
            <w:tcW w:w="3046" w:type="dxa"/>
          </w:tcPr>
          <w:p w:rsidR="00D82E25" w:rsidRPr="00F5144C" w:rsidRDefault="00D82E25">
            <w:pPr>
              <w:pStyle w:val="Underskrifter"/>
              <w:shd w:val="clear" w:color="000000" w:fill="auto"/>
            </w:pPr>
            <w:r w:rsidRPr="00F5144C">
              <w:t>Kent Härstedt (s)</w:t>
            </w:r>
          </w:p>
        </w:tc>
      </w:tr>
      <w:tr w:rsidR="00000000" w:rsidRPr="00F5144C">
        <w:trPr>
          <w:cantSplit/>
        </w:trPr>
        <w:tc>
          <w:tcPr>
            <w:tcW w:w="3046" w:type="dxa"/>
          </w:tcPr>
          <w:p w:rsidR="00D82E25" w:rsidRPr="00F5144C" w:rsidRDefault="00D82E25">
            <w:pPr>
              <w:pStyle w:val="Underskrifter"/>
              <w:shd w:val="clear" w:color="000000" w:fill="auto"/>
            </w:pPr>
            <w:r w:rsidRPr="00F5144C">
              <w:t>Kenneth G Forslund (s)</w:t>
            </w:r>
          </w:p>
        </w:tc>
        <w:tc>
          <w:tcPr>
            <w:tcW w:w="3046" w:type="dxa"/>
          </w:tcPr>
          <w:p w:rsidR="00D82E25" w:rsidRPr="00F5144C" w:rsidRDefault="00D82E25">
            <w:pPr>
              <w:pStyle w:val="Underskrifter"/>
              <w:shd w:val="clear" w:color="000000" w:fill="auto"/>
            </w:pPr>
            <w:r w:rsidRPr="00F5144C">
              <w:t>Kerstin Engle (s)</w:t>
            </w:r>
          </w:p>
        </w:tc>
      </w:tr>
      <w:tr w:rsidR="00000000" w:rsidRPr="00F5144C">
        <w:trPr>
          <w:cantSplit/>
        </w:trPr>
        <w:tc>
          <w:tcPr>
            <w:tcW w:w="3046" w:type="dxa"/>
          </w:tcPr>
          <w:p w:rsidR="00D82E25" w:rsidRPr="00F5144C" w:rsidRDefault="00D82E25">
            <w:pPr>
              <w:pStyle w:val="Underskrifter"/>
              <w:shd w:val="clear" w:color="000000" w:fill="auto"/>
            </w:pPr>
            <w:r w:rsidRPr="00F5144C">
              <w:t>Carin Runeson (s)</w:t>
            </w:r>
          </w:p>
        </w:tc>
        <w:tc>
          <w:tcPr>
            <w:tcW w:w="3046" w:type="dxa"/>
          </w:tcPr>
          <w:p w:rsidR="00D82E25" w:rsidRPr="00F5144C" w:rsidRDefault="00D82E25">
            <w:pPr>
              <w:pStyle w:val="Underskrifter"/>
              <w:shd w:val="clear" w:color="000000" w:fill="auto"/>
            </w:pPr>
          </w:p>
        </w:tc>
      </w:tr>
    </w:tbl>
    <w:p w:rsidR="00D82E25" w:rsidRPr="00F5144C" w:rsidRDefault="00D82E25">
      <w:pPr>
        <w:pStyle w:val="Normaltindrag"/>
        <w:shd w:val="clear" w:color="000000" w:fill="auto"/>
      </w:pPr>
    </w:p>
    <w:sectPr w:rsidR="00D82E25" w:rsidRPr="00F514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E25" w:rsidRPr="00F5144C" w:rsidRDefault="00D82E25">
      <w:r w:rsidRPr="00F5144C">
        <w:separator/>
      </w:r>
    </w:p>
  </w:endnote>
  <w:endnote w:type="continuationSeparator" w:id="0">
    <w:p w:rsidR="00D82E25" w:rsidRPr="00F5144C" w:rsidRDefault="00D82E25">
      <w:r w:rsidRPr="00F51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E25" w:rsidRPr="00F5144C" w:rsidRDefault="00F5144C">
    <w:pPr>
      <w:pStyle w:val="Sidfot"/>
    </w:pPr>
    <w:r w:rsidRPr="00F514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0982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E25" w:rsidRDefault="00D82E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2E25" w:rsidRDefault="00D82E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E25" w:rsidRPr="00F5144C" w:rsidRDefault="00F5144C">
    <w:pPr>
      <w:pStyle w:val="Sidfot"/>
    </w:pPr>
    <w:r w:rsidRPr="00F514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743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E25" w:rsidRDefault="00D82E2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2E25" w:rsidRDefault="00D82E2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E25" w:rsidRPr="00F5144C" w:rsidRDefault="00F5144C">
    <w:pPr>
      <w:pStyle w:val="Sidfot"/>
    </w:pPr>
    <w:r w:rsidRPr="00F514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102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E25" w:rsidRDefault="00D82E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2E25" w:rsidRDefault="00D82E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E25" w:rsidRPr="00F5144C" w:rsidRDefault="00D82E25">
      <w:r w:rsidRPr="00F5144C">
        <w:separator/>
      </w:r>
    </w:p>
  </w:footnote>
  <w:footnote w:type="continuationSeparator" w:id="0">
    <w:p w:rsidR="00D82E25" w:rsidRPr="00F5144C" w:rsidRDefault="00D82E25">
      <w:r w:rsidRPr="00F51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E25" w:rsidRPr="00F5144C" w:rsidRDefault="00F5144C">
    <w:pPr>
      <w:pStyle w:val="Sidhuvud"/>
    </w:pPr>
    <w:r w:rsidRPr="00F514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945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E25" w:rsidRDefault="00D82E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2E25" w:rsidRDefault="00D82E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E25" w:rsidRPr="00F5144C" w:rsidRDefault="00F5144C">
    <w:pPr>
      <w:pStyle w:val="Sidhuvud"/>
    </w:pPr>
    <w:r w:rsidRPr="00F514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9063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E25" w:rsidRDefault="00D82E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2E25" w:rsidRDefault="00D82E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E25" w:rsidRPr="00F5144C" w:rsidRDefault="00D82E25">
    <w:pPr>
      <w:pStyle w:val="FSHNormal"/>
      <w:tabs>
        <w:tab w:val="right" w:pos="5840"/>
      </w:tabs>
    </w:pPr>
    <w:r w:rsidRPr="00F5144C">
      <w:br/>
    </w:r>
    <w:r w:rsidRPr="00F5144C">
      <w:fldChar w:fldCharType="begin" w:fldLock="1"/>
    </w:r>
    <w:r w:rsidRPr="00F5144C">
      <w:instrText xml:space="preserve"> DOCPROPERTY</w:instrText>
    </w:r>
    <w:r w:rsidRPr="00F5144C">
      <w:rPr>
        <w:sz w:val="18"/>
      </w:rPr>
      <w:instrText xml:space="preserve"> "YearUser" *\charformat </w:instrText>
    </w:r>
    <w:r w:rsidRPr="00F5144C">
      <w:fldChar w:fldCharType="separate"/>
    </w:r>
    <w:r w:rsidRPr="00F5144C">
      <w:t>2007/08</w:t>
    </w:r>
    <w:r w:rsidRPr="00F5144C">
      <w:fldChar w:fldCharType="end"/>
    </w:r>
    <w:r w:rsidRPr="00F5144C">
      <w:t xml:space="preserve"> </w:t>
    </w:r>
    <w:r w:rsidRPr="00F5144C">
      <w:tab/>
      <w:t xml:space="preserve">mnr: </w:t>
    </w:r>
    <w:r w:rsidRPr="00F5144C">
      <w:fldChar w:fldCharType="begin" w:fldLock="1"/>
    </w:r>
    <w:r w:rsidRPr="00F5144C">
      <w:instrText xml:space="preserve"> DOCPROPERTY</w:instrText>
    </w:r>
    <w:r w:rsidRPr="00F5144C">
      <w:rPr>
        <w:sz w:val="18"/>
      </w:rPr>
      <w:instrText xml:space="preserve"> "Motionsnummer" *\charformat </w:instrText>
    </w:r>
    <w:r w:rsidRPr="00F5144C">
      <w:fldChar w:fldCharType="separate"/>
    </w:r>
    <w:r w:rsidRPr="00F5144C">
      <w:t>U359</w:t>
    </w:r>
    <w:r w:rsidRPr="00F5144C">
      <w:fldChar w:fldCharType="end"/>
    </w:r>
    <w:r w:rsidRPr="00F5144C">
      <w:br/>
    </w:r>
    <w:r w:rsidRPr="00F5144C">
      <w:fldChar w:fldCharType="begin" w:fldLock="1"/>
    </w:r>
    <w:r w:rsidRPr="00F5144C">
      <w:instrText xml:space="preserve"> DOCPROPERTY</w:instrText>
    </w:r>
    <w:r w:rsidRPr="00F5144C">
      <w:rPr>
        <w:sz w:val="18"/>
      </w:rPr>
      <w:instrText xml:space="preserve"> "Samling" *\charformat </w:instrText>
    </w:r>
    <w:r w:rsidRPr="00F5144C">
      <w:fldChar w:fldCharType="end"/>
    </w:r>
    <w:r w:rsidRPr="00F5144C">
      <w:tab/>
      <w:t xml:space="preserve">pnr: </w:t>
    </w:r>
    <w:r w:rsidRPr="00F5144C">
      <w:fldChar w:fldCharType="begin" w:fldLock="1"/>
    </w:r>
    <w:r w:rsidRPr="00F5144C">
      <w:instrText xml:space="preserve"> DOCPROPERTY</w:instrText>
    </w:r>
    <w:r w:rsidRPr="00F5144C">
      <w:rPr>
        <w:sz w:val="18"/>
      </w:rPr>
      <w:instrText xml:space="preserve"> "Partinummer" *\charformat </w:instrText>
    </w:r>
    <w:r w:rsidRPr="00F5144C">
      <w:fldChar w:fldCharType="separate"/>
    </w:r>
    <w:r w:rsidRPr="00F5144C">
      <w:t>s64007</w:t>
    </w:r>
    <w:r w:rsidRPr="00F5144C">
      <w:fldChar w:fldCharType="end"/>
    </w:r>
  </w:p>
  <w:p w:rsidR="00D82E25" w:rsidRPr="00F5144C" w:rsidRDefault="00D82E25">
    <w:pPr>
      <w:pStyle w:val="FSHRub1"/>
    </w:pPr>
    <w:r w:rsidRPr="00F5144C">
      <w:t>Motion till riksdagen</w:t>
    </w:r>
    <w:r w:rsidRPr="00F5144C">
      <w:br/>
    </w:r>
    <w:r w:rsidRPr="00F5144C">
      <w:fldChar w:fldCharType="begin" w:fldLock="1"/>
    </w:r>
    <w:r w:rsidRPr="00F5144C">
      <w:instrText xml:space="preserve"> DOCPROPERTY "YearUser" *\charformat </w:instrText>
    </w:r>
    <w:r w:rsidRPr="00F5144C">
      <w:fldChar w:fldCharType="separate"/>
    </w:r>
    <w:r w:rsidRPr="00F5144C">
      <w:t>2007/08</w:t>
    </w:r>
    <w:r w:rsidRPr="00F5144C">
      <w:fldChar w:fldCharType="end"/>
    </w:r>
    <w:r w:rsidRPr="00F5144C">
      <w:t>:</w:t>
    </w:r>
    <w:r w:rsidRPr="00F5144C">
      <w:fldChar w:fldCharType="begin" w:fldLock="1"/>
    </w:r>
    <w:r w:rsidRPr="00F5144C">
      <w:instrText xml:space="preserve"> DOCPROPERTY "Motionsnummer" *\charformat </w:instrText>
    </w:r>
    <w:r w:rsidRPr="00F5144C">
      <w:fldChar w:fldCharType="separate"/>
    </w:r>
    <w:r w:rsidRPr="00F5144C">
      <w:t>U359</w:t>
    </w:r>
    <w:r w:rsidRPr="00F5144C">
      <w:fldChar w:fldCharType="end"/>
    </w:r>
  </w:p>
  <w:p w:rsidR="00D82E25" w:rsidRPr="00F5144C" w:rsidRDefault="00D82E25">
    <w:pPr>
      <w:pStyle w:val="FSHNormalS5"/>
    </w:pPr>
    <w:r w:rsidRPr="00F5144C">
      <w:fldChar w:fldCharType="begin" w:fldLock="1"/>
    </w:r>
    <w:r w:rsidRPr="00F5144C">
      <w:instrText xml:space="preserve"> DOCPROPERTY "MotionarText" *\charformat </w:instrText>
    </w:r>
    <w:r w:rsidRPr="00F5144C">
      <w:fldChar w:fldCharType="separate"/>
    </w:r>
    <w:r w:rsidRPr="00F5144C">
      <w:t>av Olle Thorell m.fl. (s)</w:t>
    </w:r>
    <w:r w:rsidRPr="00F5144C">
      <w:fldChar w:fldCharType="end"/>
    </w:r>
    <w:r w:rsidRPr="00F5144C">
      <w:br/>
    </w:r>
    <w:r w:rsidRPr="00F5144C">
      <w:fldChar w:fldCharType="begin" w:fldLock="1"/>
    </w:r>
    <w:r w:rsidRPr="00F5144C">
      <w:instrText xml:space="preserve"> DOCPROPERTY "SvarFrasKort" *\charformat </w:instrText>
    </w:r>
    <w:r w:rsidRPr="00F5144C">
      <w:fldChar w:fldCharType="end"/>
    </w:r>
  </w:p>
  <w:p w:rsidR="00D82E25" w:rsidRPr="00F5144C" w:rsidRDefault="00D82E25">
    <w:pPr>
      <w:pStyle w:val="FSHTitel"/>
    </w:pPr>
    <w:r w:rsidRPr="00F5144C">
      <w:fldChar w:fldCharType="begin" w:fldLock="1"/>
    </w:r>
    <w:r w:rsidRPr="00F5144C">
      <w:instrText xml:space="preserve"> DOCPROPERTY</w:instrText>
    </w:r>
    <w:r w:rsidRPr="00F5144C">
      <w:rPr>
        <w:sz w:val="18"/>
      </w:rPr>
      <w:instrText xml:space="preserve"> "RubrikSvar" *\charformat </w:instrText>
    </w:r>
    <w:r w:rsidRPr="00F5144C">
      <w:fldChar w:fldCharType="separate"/>
    </w:r>
    <w:r w:rsidRPr="00F5144C">
      <w:t>Asien</w:t>
    </w:r>
    <w:r w:rsidRPr="00F5144C">
      <w:fldChar w:fldCharType="end"/>
    </w:r>
  </w:p>
  <w:p w:rsidR="00D82E25" w:rsidRPr="00F5144C" w:rsidRDefault="00D82E25">
    <w:pPr>
      <w:pStyle w:val="Normal00"/>
    </w:pPr>
  </w:p>
  <w:p w:rsidR="00D82E25" w:rsidRPr="00F5144C" w:rsidRDefault="00D82E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09255A"/>
    <w:multiLevelType w:val="hybridMultilevel"/>
    <w:tmpl w:val="350A435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4325B7"/>
    <w:multiLevelType w:val="hybridMultilevel"/>
    <w:tmpl w:val="120CAE30"/>
    <w:lvl w:ilvl="0" w:tplc="F808EF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6090303">
    <w:abstractNumId w:val="8"/>
  </w:num>
  <w:num w:numId="2" w16cid:durableId="1971084986">
    <w:abstractNumId w:val="9"/>
  </w:num>
  <w:num w:numId="3" w16cid:durableId="1047027454">
    <w:abstractNumId w:val="8"/>
  </w:num>
  <w:num w:numId="4" w16cid:durableId="2066906564">
    <w:abstractNumId w:val="9"/>
  </w:num>
  <w:num w:numId="5" w16cid:durableId="167524780">
    <w:abstractNumId w:val="14"/>
  </w:num>
  <w:num w:numId="6" w16cid:durableId="942104173">
    <w:abstractNumId w:val="10"/>
  </w:num>
  <w:num w:numId="7" w16cid:durableId="1318223193">
    <w:abstractNumId w:val="11"/>
  </w:num>
  <w:num w:numId="8" w16cid:durableId="458183854">
    <w:abstractNumId w:val="13"/>
  </w:num>
  <w:num w:numId="9" w16cid:durableId="1534145838">
    <w:abstractNumId w:val="8"/>
  </w:num>
  <w:num w:numId="10" w16cid:durableId="1428843853">
    <w:abstractNumId w:val="3"/>
  </w:num>
  <w:num w:numId="11" w16cid:durableId="1944652874">
    <w:abstractNumId w:val="2"/>
  </w:num>
  <w:num w:numId="12" w16cid:durableId="730468738">
    <w:abstractNumId w:val="1"/>
  </w:num>
  <w:num w:numId="13" w16cid:durableId="1730490606">
    <w:abstractNumId w:val="0"/>
  </w:num>
  <w:num w:numId="14" w16cid:durableId="1772583371">
    <w:abstractNumId w:val="9"/>
  </w:num>
  <w:num w:numId="15" w16cid:durableId="1042438800">
    <w:abstractNumId w:val="7"/>
  </w:num>
  <w:num w:numId="16" w16cid:durableId="141653786">
    <w:abstractNumId w:val="6"/>
  </w:num>
  <w:num w:numId="17" w16cid:durableId="1902783892">
    <w:abstractNumId w:val="5"/>
  </w:num>
  <w:num w:numId="18" w16cid:durableId="1049650725">
    <w:abstractNumId w:val="4"/>
  </w:num>
  <w:num w:numId="19" w16cid:durableId="1407386554">
    <w:abstractNumId w:val="12"/>
  </w:num>
  <w:num w:numId="20" w16cid:durableId="8004663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38E0B56B-47C6-4732-B3EF-11F949BA6512},{A8194111-5C9A-450F-94FF-C41A79E3A58A},{A9FDCBAD-C520-44DD-BD41-38A8429276DE},{BE505140-C6B7-4A61-8BC7-AD683366E765},{47C3C683-2580-4D4B-830C-D55532238F57},{47D16990-C43A-4731-A6AF-F25531560B38},{57CD29E7-110F-4BBE-9894-3DBADDDF9B12},{1C21E0E5-C721-4CC6-977F-70A15645D587}"/>
  </w:docVars>
  <w:rsids>
    <w:rsidRoot w:val="00561558"/>
    <w:rsid w:val="00561558"/>
    <w:rsid w:val="00D82E25"/>
    <w:rsid w:val="00F514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21CDF8-85CC-4CB7-84F1-3BDA5685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120" w:line="240" w:lineRule="auto"/>
    </w:pPr>
    <w:rPr>
      <w:szCs w:val="24"/>
    </w:rPr>
  </w:style>
  <w:style w:type="character" w:customStyle="1" w:styleId="tidy-1">
    <w:name w:val="tidy-1"/>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3179</Words>
  <Characters>18602</Characters>
  <Application>Microsoft Office Word</Application>
  <DocSecurity>4</DocSecurity>
  <Lines>338</Lines>
  <Paragraphs>89</Paragraphs>
  <ScaleCrop>false</ScaleCrop>
  <HeadingPairs>
    <vt:vector size="2" baseType="variant">
      <vt:variant>
        <vt:lpstr>Rubrik</vt:lpstr>
      </vt:variant>
      <vt:variant>
        <vt:i4>1</vt:i4>
      </vt:variant>
    </vt:vector>
  </HeadingPairs>
  <TitlesOfParts>
    <vt:vector size="1" baseType="lpstr">
      <vt:lpstr>s64007</vt:lpstr>
    </vt:vector>
  </TitlesOfParts>
  <Company>Riksdagen</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s64007</dc:title>
  <dc:subject>s64007</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2007-11-16T08:55:00Z</cp:lastPrinted>
  <dcterms:created xsi:type="dcterms:W3CDTF">2025-12-17T10:34:00Z</dcterms:created>
  <dcterms:modified xsi:type="dcterms:W3CDTF">2025-12-17T10:34:00Z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Asien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Asien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Olle Thorell m.fl. (s)</vt:lpwstr>
  </property>
  <property fmtid="{D5CDD505-2E9C-101B-9397-08002B2CF9AE}" pid="26" name="MotionarLista">
    <vt:lpwstr>Thorell, Olle (s)\Ahlin, Urban (s)\Palm, Veronica (s)\Hägg, Carina (s)\Härstedt, Kent (s)\Forslund, Kenneth G (s)\Engle, Kerstin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Urban Ahlin (s), Veronica Palm (s), Carina Hägg (s), Kent Härstedt (s), Kenneth G Forslund (s), Kerstin Engle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20072008000000000115000640070075</vt:lpwstr>
  </property>
  <property fmtid="{D5CDD505-2E9C-101B-9397-08002B2CF9AE}" pid="47" name="datum">
    <vt:lpwstr>071005</vt:lpwstr>
  </property>
  <property fmtid="{D5CDD505-2E9C-101B-9397-08002B2CF9AE}" pid="48" name="avsändar-e-post">
    <vt:lpwstr>christina.ahl-bolin@riksdagen.se</vt:lpwstr>
  </property>
  <property fmtid="{D5CDD505-2E9C-101B-9397-08002B2CF9AE}" pid="49" name="id">
    <vt:lpwstr>20072008000000000115000640070075</vt:lpwstr>
  </property>
  <property fmtid="{D5CDD505-2E9C-101B-9397-08002B2CF9AE}" pid="50" name="nummer">
    <vt:lpwstr>359</vt:lpwstr>
  </property>
  <property fmtid="{D5CDD505-2E9C-101B-9397-08002B2CF9AE}" pid="51" name="utskottsbeteckning">
    <vt:lpwstr>U</vt:lpwstr>
  </property>
  <property fmtid="{D5CDD505-2E9C-101B-9397-08002B2CF9AE}" pid="52" name="GlobalUID">
    <vt:lpwstr>{BFD544A1-DC64-4ED1-AC67-D76661531B5C}</vt:lpwstr>
  </property>
  <property fmtid="{D5CDD505-2E9C-101B-9397-08002B2CF9AE}" pid="53" name="Överföringar">
    <vt:i4>0</vt:i4>
  </property>
  <property fmtid="{D5CDD505-2E9C-101B-9397-08002B2CF9AE}" pid="54" name="Checksum">
    <vt:lpwstr>*0017700394919*</vt:lpwstr>
  </property>
  <property fmtid="{D5CDD505-2E9C-101B-9397-08002B2CF9AE}" pid="55" name="skuggnummer">
    <vt:lpwstr>3013</vt:lpwstr>
  </property>
  <property fmtid="{D5CDD505-2E9C-101B-9397-08002B2CF9AE}" pid="56" name="urixVersion">
    <vt:lpwstr>3.2.0.8</vt:lpwstr>
  </property>
  <property fmtid="{D5CDD505-2E9C-101B-9397-08002B2CF9AE}" pid="57" name="urixOrigin">
    <vt:lpwstr>080827 13:32:20.530</vt:lpwstr>
  </property>
  <property fmtid="{D5CDD505-2E9C-101B-9397-08002B2CF9AE}" pid="58" name="urixGuid">
    <vt:lpwstr>{E5A9E956-D29E-483F-A65F-D203C25788FA}</vt:lpwstr>
  </property>
</Properties>
</file>