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2E07C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2E07C4">
        <w:tc>
          <w:tcPr>
            <w:tcW w:w="9141" w:type="dxa"/>
          </w:tcPr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RIKSDAGEN</w:t>
            </w:r>
          </w:p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2E07C4" w:rsidRDefault="00177FF8">
      <w:pPr>
        <w:rPr>
          <w:sz w:val="22"/>
          <w:szCs w:val="22"/>
        </w:rPr>
      </w:pPr>
    </w:p>
    <w:p w:rsidR="00177FF8" w:rsidRPr="002E07C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2E07C4">
        <w:trPr>
          <w:cantSplit/>
          <w:trHeight w:val="742"/>
        </w:trPr>
        <w:tc>
          <w:tcPr>
            <w:tcW w:w="1985" w:type="dxa"/>
          </w:tcPr>
          <w:p w:rsidR="00177FF8" w:rsidRPr="002E07C4" w:rsidRDefault="00177FF8">
            <w:pPr>
              <w:rPr>
                <w:b/>
                <w:sz w:val="22"/>
                <w:szCs w:val="22"/>
              </w:rPr>
            </w:pPr>
            <w:r w:rsidRPr="002E07C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2E07C4" w:rsidRDefault="00626575">
            <w:pPr>
              <w:rPr>
                <w:b/>
                <w:sz w:val="22"/>
                <w:szCs w:val="22"/>
              </w:rPr>
            </w:pPr>
            <w:r w:rsidRPr="002E07C4">
              <w:rPr>
                <w:b/>
                <w:sz w:val="22"/>
                <w:szCs w:val="22"/>
              </w:rPr>
              <w:t>UTSKOTTSSAMMANTRÄDE 20</w:t>
            </w:r>
            <w:r w:rsidR="000E777E" w:rsidRPr="002E07C4">
              <w:rPr>
                <w:b/>
                <w:sz w:val="22"/>
                <w:szCs w:val="22"/>
              </w:rPr>
              <w:t>19/20</w:t>
            </w:r>
            <w:r w:rsidR="0003479D" w:rsidRPr="002E07C4">
              <w:rPr>
                <w:b/>
                <w:sz w:val="22"/>
                <w:szCs w:val="22"/>
              </w:rPr>
              <w:t>:</w:t>
            </w:r>
            <w:r w:rsidR="009530E7" w:rsidRPr="002E07C4">
              <w:rPr>
                <w:b/>
                <w:sz w:val="22"/>
                <w:szCs w:val="22"/>
              </w:rPr>
              <w:t>10</w:t>
            </w:r>
          </w:p>
          <w:p w:rsidR="00177FF8" w:rsidRPr="002E07C4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2E07C4">
        <w:tc>
          <w:tcPr>
            <w:tcW w:w="1985" w:type="dxa"/>
          </w:tcPr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2E07C4" w:rsidRDefault="00626575" w:rsidP="00FB0559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201</w:t>
            </w:r>
            <w:r w:rsidR="001238B9" w:rsidRPr="002E07C4">
              <w:rPr>
                <w:sz w:val="22"/>
                <w:szCs w:val="22"/>
              </w:rPr>
              <w:t>9</w:t>
            </w:r>
            <w:r w:rsidR="008C2D5B" w:rsidRPr="002E07C4">
              <w:rPr>
                <w:sz w:val="22"/>
                <w:szCs w:val="22"/>
              </w:rPr>
              <w:t>-</w:t>
            </w:r>
            <w:r w:rsidR="00892446" w:rsidRPr="002E07C4">
              <w:rPr>
                <w:sz w:val="22"/>
                <w:szCs w:val="22"/>
              </w:rPr>
              <w:t>11-</w:t>
            </w:r>
            <w:r w:rsidR="009530E7" w:rsidRPr="002E07C4">
              <w:rPr>
                <w:sz w:val="22"/>
                <w:szCs w:val="22"/>
              </w:rPr>
              <w:t>21</w:t>
            </w:r>
          </w:p>
        </w:tc>
      </w:tr>
      <w:tr w:rsidR="00177FF8" w:rsidRPr="002E07C4">
        <w:tc>
          <w:tcPr>
            <w:tcW w:w="1985" w:type="dxa"/>
          </w:tcPr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2E07C4" w:rsidRDefault="009530E7" w:rsidP="00231475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10.00</w:t>
            </w:r>
            <w:r w:rsidR="00762508" w:rsidRPr="002E07C4">
              <w:rPr>
                <w:sz w:val="22"/>
                <w:szCs w:val="22"/>
              </w:rPr>
              <w:t xml:space="preserve"> </w:t>
            </w:r>
            <w:r w:rsidR="00302EBE" w:rsidRPr="002E07C4">
              <w:rPr>
                <w:sz w:val="22"/>
                <w:szCs w:val="22"/>
              </w:rPr>
              <w:t>–</w:t>
            </w:r>
            <w:r w:rsidR="00DA5AAC" w:rsidRPr="002E07C4">
              <w:rPr>
                <w:sz w:val="22"/>
                <w:szCs w:val="22"/>
              </w:rPr>
              <w:t xml:space="preserve"> </w:t>
            </w:r>
            <w:r w:rsidR="00B706AC">
              <w:rPr>
                <w:sz w:val="22"/>
                <w:szCs w:val="22"/>
              </w:rPr>
              <w:t>11.35</w:t>
            </w:r>
          </w:p>
        </w:tc>
      </w:tr>
      <w:tr w:rsidR="00177FF8" w:rsidRPr="002E07C4">
        <w:tc>
          <w:tcPr>
            <w:tcW w:w="1985" w:type="dxa"/>
          </w:tcPr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2E07C4" w:rsidRDefault="00177FF8">
            <w:pPr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Se bilaga 1</w:t>
            </w:r>
          </w:p>
        </w:tc>
      </w:tr>
    </w:tbl>
    <w:p w:rsidR="00177FF8" w:rsidRPr="002E07C4" w:rsidRDefault="00177FF8">
      <w:pPr>
        <w:rPr>
          <w:sz w:val="22"/>
          <w:szCs w:val="22"/>
        </w:rPr>
      </w:pPr>
    </w:p>
    <w:p w:rsidR="00177FF8" w:rsidRPr="002E07C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2E07C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2E07C4" w:rsidTr="00C5706E">
        <w:tc>
          <w:tcPr>
            <w:tcW w:w="567" w:type="dxa"/>
          </w:tcPr>
          <w:p w:rsidR="00D30A97" w:rsidRPr="007D7E1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0E7" w:rsidRPr="007D7E1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87D66" w:rsidRPr="007D7E12" w:rsidRDefault="00892446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892446" w:rsidRPr="007D7E12" w:rsidRDefault="00863E95" w:rsidP="00305501">
            <w:pPr>
              <w:rPr>
                <w:bCs/>
                <w:color w:val="000000"/>
                <w:sz w:val="22"/>
                <w:szCs w:val="22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D7E12">
              <w:rPr>
                <w:bCs/>
                <w:color w:val="000000"/>
                <w:sz w:val="22"/>
                <w:szCs w:val="22"/>
              </w:rPr>
              <w:t>Utskottet justerade protokoll 2019/20:</w:t>
            </w:r>
            <w:r w:rsidR="009530E7" w:rsidRPr="007D7E12">
              <w:rPr>
                <w:bCs/>
                <w:color w:val="000000"/>
                <w:sz w:val="22"/>
                <w:szCs w:val="22"/>
              </w:rPr>
              <w:t xml:space="preserve">8 och </w:t>
            </w:r>
            <w:r w:rsidR="009845D0" w:rsidRPr="007D7E12">
              <w:rPr>
                <w:bCs/>
                <w:color w:val="000000"/>
                <w:sz w:val="22"/>
                <w:szCs w:val="22"/>
              </w:rPr>
              <w:t>2019/20:</w:t>
            </w:r>
            <w:r w:rsidR="009530E7" w:rsidRPr="007D7E12">
              <w:rPr>
                <w:bCs/>
                <w:color w:val="000000"/>
                <w:sz w:val="22"/>
                <w:szCs w:val="22"/>
              </w:rPr>
              <w:t>9</w:t>
            </w:r>
            <w:r w:rsidR="00A63DDD" w:rsidRPr="007D7E12">
              <w:rPr>
                <w:bCs/>
                <w:color w:val="000000"/>
                <w:sz w:val="22"/>
                <w:szCs w:val="22"/>
              </w:rPr>
              <w:t>.</w:t>
            </w:r>
          </w:p>
          <w:p w:rsidR="00305501" w:rsidRPr="007D7E12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2E07C4" w:rsidTr="00C5706E">
        <w:tc>
          <w:tcPr>
            <w:tcW w:w="567" w:type="dxa"/>
          </w:tcPr>
          <w:p w:rsidR="001A35A0" w:rsidRPr="007D7E12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>§</w:t>
            </w:r>
            <w:r w:rsidR="009530E7" w:rsidRPr="007D7E12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305501" w:rsidRPr="007D7E12" w:rsidRDefault="009845D0" w:rsidP="009530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t>Uppföljningsrapport resultatredovisning för utgiftsområde 20 Allmän miljö- och naturvård</w:t>
            </w:r>
          </w:p>
          <w:p w:rsidR="009845D0" w:rsidRPr="007D7E12" w:rsidRDefault="009845D0" w:rsidP="009530E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45D0" w:rsidRPr="007D7E12" w:rsidRDefault="009845D0" w:rsidP="009845D0">
            <w:pPr>
              <w:rPr>
                <w:snapToGrid w:val="0"/>
                <w:sz w:val="22"/>
                <w:szCs w:val="22"/>
              </w:rPr>
            </w:pPr>
            <w:r w:rsidRPr="007D7E12">
              <w:rPr>
                <w:snapToGrid w:val="0"/>
                <w:sz w:val="22"/>
                <w:szCs w:val="22"/>
              </w:rPr>
              <w:t>Utskottet behandlade uppföljnings- och utvärderingsgruppens rapport av regeringens resultatredovisning för utgiftsområde 20 Allmän miljö- och naturvård</w:t>
            </w:r>
          </w:p>
          <w:p w:rsidR="009845D0" w:rsidRPr="007D7E12" w:rsidRDefault="009845D0" w:rsidP="009845D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:rsidR="009845D0" w:rsidRPr="007D7E12" w:rsidRDefault="009845D0" w:rsidP="009845D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</w:t>
            </w:r>
            <w:r w:rsidR="00AF39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sammanfattning av 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rapporten ska ingå i betänkande 201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gramStart"/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:MJU</w:t>
            </w:r>
            <w:proofErr w:type="gramEnd"/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</w:p>
          <w:p w:rsidR="009530E7" w:rsidRPr="007D7E12" w:rsidRDefault="009530E7" w:rsidP="009530E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E7" w:rsidRPr="002E07C4" w:rsidTr="00C5706E">
        <w:tc>
          <w:tcPr>
            <w:tcW w:w="567" w:type="dxa"/>
          </w:tcPr>
          <w:p w:rsidR="009530E7" w:rsidRPr="007D7E12" w:rsidRDefault="009530E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9530E7" w:rsidRPr="007D7E12" w:rsidRDefault="009845D0" w:rsidP="009530E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t>Utgiftsområde 20 Allmän miljö- och naturvård (MJU1)</w:t>
            </w:r>
          </w:p>
          <w:p w:rsidR="009530E7" w:rsidRPr="007D7E12" w:rsidRDefault="009530E7" w:rsidP="009530E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845D0" w:rsidRPr="002E07C4" w:rsidTr="00C5706E">
        <w:tc>
          <w:tcPr>
            <w:tcW w:w="567" w:type="dxa"/>
          </w:tcPr>
          <w:p w:rsidR="009845D0" w:rsidRPr="007D7E12" w:rsidRDefault="009845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845D0" w:rsidRPr="007D7E12" w:rsidRDefault="009845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9845D0" w:rsidRPr="007D7E12" w:rsidRDefault="009845D0" w:rsidP="009845D0">
            <w:pPr>
              <w:rPr>
                <w:color w:val="000000"/>
                <w:sz w:val="22"/>
                <w:szCs w:val="22"/>
              </w:rPr>
            </w:pPr>
            <w:r w:rsidRPr="007D7E12">
              <w:rPr>
                <w:color w:val="000000"/>
                <w:sz w:val="22"/>
                <w:szCs w:val="22"/>
              </w:rPr>
              <w:t>Utskottet fortsatte behandlingen av proposition 2019/20:1 och motioner.</w:t>
            </w:r>
            <w:r w:rsidRPr="007D7E12">
              <w:rPr>
                <w:color w:val="000000"/>
                <w:sz w:val="22"/>
                <w:szCs w:val="22"/>
              </w:rPr>
              <w:br/>
            </w:r>
            <w:r w:rsidRPr="007D7E12">
              <w:rPr>
                <w:color w:val="000000"/>
                <w:sz w:val="22"/>
                <w:szCs w:val="22"/>
              </w:rPr>
              <w:br/>
              <w:t>Ärendet bordlades.</w:t>
            </w:r>
          </w:p>
          <w:p w:rsidR="009845D0" w:rsidRPr="007D7E12" w:rsidRDefault="009845D0" w:rsidP="009845D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30806" w:rsidRPr="002E07C4" w:rsidTr="00C5706E">
        <w:tc>
          <w:tcPr>
            <w:tcW w:w="567" w:type="dxa"/>
          </w:tcPr>
          <w:p w:rsidR="00A30806" w:rsidRPr="007D7E12" w:rsidRDefault="00A30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7C540F" w:rsidRPr="007D7E12" w:rsidRDefault="00A30806" w:rsidP="009845D0">
            <w:pPr>
              <w:rPr>
                <w:color w:val="000000"/>
                <w:sz w:val="22"/>
                <w:szCs w:val="22"/>
              </w:rPr>
            </w:pPr>
            <w:r w:rsidRPr="007D7E12">
              <w:rPr>
                <w:b/>
                <w:color w:val="000000"/>
                <w:sz w:val="22"/>
                <w:szCs w:val="22"/>
              </w:rPr>
              <w:t xml:space="preserve">Inbjudan </w:t>
            </w:r>
            <w:r w:rsidR="00A178E1" w:rsidRPr="007D7E12">
              <w:rPr>
                <w:b/>
                <w:color w:val="000000"/>
                <w:sz w:val="22"/>
                <w:szCs w:val="22"/>
              </w:rPr>
              <w:t xml:space="preserve">att närvara vid </w:t>
            </w:r>
            <w:r w:rsidRPr="007D7E12">
              <w:rPr>
                <w:b/>
                <w:color w:val="000000"/>
                <w:sz w:val="22"/>
                <w:szCs w:val="22"/>
              </w:rPr>
              <w:t>utrikesutskottets sammanträde den 28 november 2019</w:t>
            </w:r>
            <w:r w:rsidRPr="007D7E12">
              <w:rPr>
                <w:color w:val="000000"/>
                <w:sz w:val="22"/>
                <w:szCs w:val="22"/>
              </w:rPr>
              <w:br/>
            </w:r>
            <w:r w:rsidRPr="007D7E12">
              <w:rPr>
                <w:color w:val="000000"/>
                <w:sz w:val="22"/>
                <w:szCs w:val="22"/>
              </w:rPr>
              <w:br/>
            </w:r>
            <w:r w:rsidR="007C540F" w:rsidRPr="007D7E12">
              <w:rPr>
                <w:color w:val="000000"/>
                <w:sz w:val="22"/>
                <w:szCs w:val="22"/>
              </w:rPr>
              <w:t xml:space="preserve">Kanslichefen anmälde att utskottet har möjlighet att </w:t>
            </w:r>
            <w:r w:rsidR="00CA43B6" w:rsidRPr="007D7E12">
              <w:rPr>
                <w:color w:val="000000"/>
                <w:sz w:val="22"/>
                <w:szCs w:val="22"/>
              </w:rPr>
              <w:t xml:space="preserve">närvara vid utrikesutskottets sammanträde den 28 november 2019 </w:t>
            </w:r>
            <w:r w:rsidR="007C540F" w:rsidRPr="007D7E12">
              <w:rPr>
                <w:color w:val="000000"/>
                <w:sz w:val="22"/>
                <w:szCs w:val="22"/>
              </w:rPr>
              <w:t xml:space="preserve">då </w:t>
            </w:r>
            <w:r w:rsidR="006A0C06" w:rsidRPr="007D7E12">
              <w:rPr>
                <w:color w:val="000000"/>
                <w:sz w:val="22"/>
                <w:szCs w:val="22"/>
              </w:rPr>
              <w:t xml:space="preserve">regeringen </w:t>
            </w:r>
            <w:r w:rsidR="00CA43B6" w:rsidRPr="007D7E12">
              <w:rPr>
                <w:color w:val="000000"/>
                <w:sz w:val="22"/>
                <w:szCs w:val="22"/>
              </w:rPr>
              <w:t xml:space="preserve">informerar riksdagen om </w:t>
            </w:r>
            <w:r w:rsidR="007C540F" w:rsidRPr="007D7E12">
              <w:rPr>
                <w:color w:val="000000"/>
                <w:sz w:val="22"/>
                <w:szCs w:val="22"/>
              </w:rPr>
              <w:t>planer</w:t>
            </w:r>
            <w:r w:rsidR="006A0C06" w:rsidRPr="007D7E12">
              <w:rPr>
                <w:color w:val="000000"/>
                <w:sz w:val="22"/>
                <w:szCs w:val="22"/>
              </w:rPr>
              <w:t>na</w:t>
            </w:r>
            <w:r w:rsidR="007C540F" w:rsidRPr="007D7E12">
              <w:rPr>
                <w:color w:val="000000"/>
                <w:sz w:val="22"/>
                <w:szCs w:val="22"/>
              </w:rPr>
              <w:t xml:space="preserve"> för en högnivåkonferens år 2022 med anledning av att det gått 50 år sedan miljökonferensen i Stockholm 1972 och inrättandet av UNEP.</w:t>
            </w:r>
          </w:p>
          <w:p w:rsidR="00A30806" w:rsidRPr="007D7E12" w:rsidRDefault="00A30806" w:rsidP="009845D0">
            <w:pPr>
              <w:rPr>
                <w:color w:val="000000"/>
                <w:sz w:val="22"/>
                <w:szCs w:val="22"/>
              </w:rPr>
            </w:pPr>
          </w:p>
        </w:tc>
      </w:tr>
      <w:tr w:rsidR="00A30806" w:rsidRPr="002E07C4" w:rsidTr="00C5706E">
        <w:tc>
          <w:tcPr>
            <w:tcW w:w="567" w:type="dxa"/>
          </w:tcPr>
          <w:p w:rsidR="00A30806" w:rsidRPr="007D7E12" w:rsidRDefault="00A30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A30806" w:rsidRPr="007D7E12" w:rsidRDefault="00A178E1" w:rsidP="009845D0">
            <w:pPr>
              <w:rPr>
                <w:color w:val="000000"/>
                <w:sz w:val="22"/>
                <w:szCs w:val="22"/>
              </w:rPr>
            </w:pPr>
            <w:r w:rsidRPr="007D7E12">
              <w:rPr>
                <w:b/>
                <w:color w:val="000000"/>
                <w:sz w:val="22"/>
                <w:szCs w:val="22"/>
              </w:rPr>
              <w:t>Beslut om inhämtande av information</w:t>
            </w:r>
            <w:r w:rsidRPr="007D7E12">
              <w:rPr>
                <w:color w:val="000000"/>
                <w:sz w:val="22"/>
                <w:szCs w:val="22"/>
              </w:rPr>
              <w:t xml:space="preserve"> </w:t>
            </w:r>
            <w:r w:rsidR="007C540F" w:rsidRPr="007D7E12">
              <w:rPr>
                <w:b/>
                <w:color w:val="000000"/>
                <w:sz w:val="22"/>
                <w:szCs w:val="22"/>
              </w:rPr>
              <w:t>från regeringen</w:t>
            </w:r>
          </w:p>
          <w:p w:rsidR="00A30806" w:rsidRPr="007D7E12" w:rsidRDefault="00A30806" w:rsidP="009845D0">
            <w:pPr>
              <w:rPr>
                <w:color w:val="000000"/>
                <w:sz w:val="22"/>
                <w:szCs w:val="22"/>
              </w:rPr>
            </w:pPr>
          </w:p>
          <w:p w:rsidR="00A30806" w:rsidRPr="007D7E12" w:rsidRDefault="00695008" w:rsidP="009845D0">
            <w:pPr>
              <w:rPr>
                <w:color w:val="000000"/>
                <w:sz w:val="22"/>
                <w:szCs w:val="22"/>
              </w:rPr>
            </w:pPr>
            <w:r w:rsidRPr="007D7E12">
              <w:rPr>
                <w:color w:val="000000"/>
                <w:sz w:val="22"/>
                <w:szCs w:val="22"/>
              </w:rPr>
              <w:t xml:space="preserve">På </w:t>
            </w:r>
            <w:r w:rsidR="00A30806" w:rsidRPr="007D7E12">
              <w:rPr>
                <w:color w:val="000000"/>
                <w:sz w:val="22"/>
                <w:szCs w:val="22"/>
              </w:rPr>
              <w:t>Staffan Eklöf</w:t>
            </w:r>
            <w:r w:rsidR="007C540F" w:rsidRPr="007D7E12">
              <w:rPr>
                <w:color w:val="000000"/>
                <w:sz w:val="22"/>
                <w:szCs w:val="22"/>
              </w:rPr>
              <w:t>s</w:t>
            </w:r>
            <w:r w:rsidR="00A30806" w:rsidRPr="007D7E12">
              <w:rPr>
                <w:color w:val="000000"/>
                <w:sz w:val="22"/>
                <w:szCs w:val="22"/>
              </w:rPr>
              <w:t xml:space="preserve"> (SD)</w:t>
            </w:r>
            <w:r w:rsidRPr="007D7E12">
              <w:rPr>
                <w:color w:val="000000"/>
                <w:sz w:val="22"/>
                <w:szCs w:val="22"/>
              </w:rPr>
              <w:t xml:space="preserve"> förslag</w:t>
            </w:r>
            <w:r w:rsidR="00A30806" w:rsidRPr="007D7E12">
              <w:rPr>
                <w:color w:val="000000"/>
                <w:sz w:val="22"/>
                <w:szCs w:val="22"/>
              </w:rPr>
              <w:t xml:space="preserve"> </w:t>
            </w:r>
            <w:r w:rsidRPr="007D7E12">
              <w:rPr>
                <w:color w:val="000000"/>
                <w:sz w:val="22"/>
                <w:szCs w:val="22"/>
              </w:rPr>
              <w:t>b</w:t>
            </w:r>
            <w:r w:rsidR="00A30806" w:rsidRPr="007D7E12">
              <w:rPr>
                <w:color w:val="000000"/>
                <w:sz w:val="22"/>
                <w:szCs w:val="22"/>
              </w:rPr>
              <w:t>eslutade</w:t>
            </w:r>
            <w:r w:rsidRPr="007D7E12">
              <w:rPr>
                <w:color w:val="000000"/>
                <w:sz w:val="22"/>
                <w:szCs w:val="22"/>
              </w:rPr>
              <w:t xml:space="preserve"> utskottet a</w:t>
            </w:r>
            <w:r w:rsidR="007C540F" w:rsidRPr="007D7E12">
              <w:rPr>
                <w:color w:val="000000"/>
                <w:sz w:val="22"/>
                <w:szCs w:val="22"/>
              </w:rPr>
              <w:t>tt bjuda</w:t>
            </w:r>
            <w:r w:rsidRPr="007D7E12">
              <w:rPr>
                <w:color w:val="000000"/>
                <w:sz w:val="22"/>
                <w:szCs w:val="22"/>
              </w:rPr>
              <w:t xml:space="preserve"> in </w:t>
            </w:r>
            <w:r w:rsidR="007C540F" w:rsidRPr="007D7E12">
              <w:rPr>
                <w:color w:val="000000"/>
                <w:sz w:val="22"/>
                <w:szCs w:val="22"/>
              </w:rPr>
              <w:t xml:space="preserve">finansdepartementet </w:t>
            </w:r>
            <w:r w:rsidRPr="007D7E12">
              <w:rPr>
                <w:color w:val="000000"/>
                <w:sz w:val="22"/>
                <w:szCs w:val="22"/>
              </w:rPr>
              <w:t>för att lämna</w:t>
            </w:r>
            <w:r w:rsidR="007C540F" w:rsidRPr="007D7E12">
              <w:rPr>
                <w:color w:val="000000"/>
                <w:sz w:val="22"/>
                <w:szCs w:val="22"/>
              </w:rPr>
              <w:t xml:space="preserve"> information i frågan om EU:s förslag till förordning om hållbar finansiering - taxonomi.</w:t>
            </w:r>
            <w:r w:rsidR="00A30806" w:rsidRPr="007D7E12">
              <w:rPr>
                <w:color w:val="000000"/>
                <w:sz w:val="22"/>
                <w:szCs w:val="22"/>
              </w:rPr>
              <w:br/>
            </w:r>
          </w:p>
        </w:tc>
      </w:tr>
      <w:tr w:rsidR="00A30806" w:rsidRPr="002E07C4" w:rsidTr="00C5706E">
        <w:tc>
          <w:tcPr>
            <w:tcW w:w="567" w:type="dxa"/>
          </w:tcPr>
          <w:p w:rsidR="00A30806" w:rsidRPr="007D7E12" w:rsidRDefault="00A30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A30806" w:rsidRPr="007D7E12" w:rsidRDefault="00695008" w:rsidP="009845D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Återrapport efter </w:t>
            </w:r>
            <w:r w:rsidR="007C540F"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interparlamentarisk </w:t>
            </w: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jordbrukskonferens inom ramen för det finländska ordförandeskapet </w:t>
            </w:r>
            <w:r w:rsidR="007C540F"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den 27–28 oktober </w:t>
            </w: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2019</w:t>
            </w:r>
            <w:r w:rsidR="00A30806" w:rsidRPr="007D7E12">
              <w:rPr>
                <w:color w:val="000000"/>
                <w:sz w:val="22"/>
                <w:szCs w:val="22"/>
              </w:rPr>
              <w:br/>
            </w:r>
          </w:p>
          <w:p w:rsidR="003C100C" w:rsidRPr="007D7E12" w:rsidRDefault="003C100C" w:rsidP="009845D0">
            <w:pPr>
              <w:rPr>
                <w:color w:val="000000"/>
                <w:sz w:val="22"/>
                <w:szCs w:val="22"/>
              </w:rPr>
            </w:pPr>
            <w:r w:rsidRPr="007D7E12">
              <w:rPr>
                <w:color w:val="000000"/>
                <w:sz w:val="22"/>
                <w:szCs w:val="22"/>
              </w:rPr>
              <w:t xml:space="preserve">Kristina Yngwe (C) </w:t>
            </w:r>
            <w:r w:rsidR="00695008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lämnade en redogörelse 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</w:t>
            </w:r>
            <w:r w:rsidR="00695008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sitt deltagande vid 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jordbruks</w:t>
            </w:r>
            <w:r w:rsidR="00695008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konferens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="00695008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Helsingfors </w:t>
            </w:r>
            <w:r w:rsidR="007C540F"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 27–28 oktober 2019.</w:t>
            </w:r>
          </w:p>
          <w:p w:rsidR="00A30806" w:rsidRPr="007D7E12" w:rsidRDefault="00A30806" w:rsidP="009845D0">
            <w:pPr>
              <w:rPr>
                <w:color w:val="000000"/>
                <w:sz w:val="22"/>
                <w:szCs w:val="22"/>
              </w:rPr>
            </w:pPr>
          </w:p>
        </w:tc>
      </w:tr>
      <w:tr w:rsidR="001A35A0" w:rsidRPr="002E07C4" w:rsidTr="00C5706E">
        <w:tc>
          <w:tcPr>
            <w:tcW w:w="567" w:type="dxa"/>
          </w:tcPr>
          <w:p w:rsidR="001A35A0" w:rsidRPr="007D7E12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806" w:rsidRPr="007D7E1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7D7E12" w:rsidRDefault="009845D0" w:rsidP="002A14AC">
            <w:pPr>
              <w:rPr>
                <w:b/>
                <w:color w:val="000000"/>
                <w:sz w:val="22"/>
                <w:szCs w:val="22"/>
              </w:rPr>
            </w:pPr>
            <w:r w:rsidRPr="007D7E12">
              <w:rPr>
                <w:b/>
                <w:color w:val="000000"/>
                <w:sz w:val="22"/>
                <w:szCs w:val="22"/>
              </w:rPr>
              <w:t>Medgivande att närvara</w:t>
            </w:r>
            <w:r w:rsidRPr="007D7E12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D7E12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D7E12">
              <w:rPr>
                <w:color w:val="000000"/>
                <w:sz w:val="22"/>
                <w:szCs w:val="22"/>
              </w:rPr>
              <w:t xml:space="preserve">Utskottet medgav att Gustav Krantz, </w:t>
            </w:r>
            <w:r w:rsidR="00AF79A9" w:rsidRPr="007D7E12">
              <w:rPr>
                <w:color w:val="000000"/>
                <w:sz w:val="22"/>
                <w:szCs w:val="22"/>
              </w:rPr>
              <w:t>SD-kansliet</w:t>
            </w:r>
            <w:r w:rsidRPr="007D7E12">
              <w:rPr>
                <w:color w:val="000000"/>
                <w:sz w:val="22"/>
                <w:szCs w:val="22"/>
              </w:rPr>
              <w:t xml:space="preserve">, fick närvara under </w:t>
            </w:r>
            <w:r w:rsidR="00AF79A9" w:rsidRPr="007D7E12">
              <w:rPr>
                <w:color w:val="000000"/>
                <w:sz w:val="22"/>
                <w:szCs w:val="22"/>
              </w:rPr>
              <w:t>p</w:t>
            </w:r>
            <w:r w:rsidRPr="007D7E12">
              <w:rPr>
                <w:color w:val="000000"/>
                <w:sz w:val="22"/>
                <w:szCs w:val="22"/>
              </w:rPr>
              <w:t xml:space="preserve">unkten </w:t>
            </w:r>
            <w:r w:rsidR="00A30806" w:rsidRPr="007D7E12">
              <w:rPr>
                <w:color w:val="000000"/>
                <w:sz w:val="22"/>
                <w:szCs w:val="22"/>
              </w:rPr>
              <w:t>8</w:t>
            </w:r>
            <w:r w:rsidRPr="007D7E12">
              <w:rPr>
                <w:color w:val="000000"/>
                <w:sz w:val="22"/>
                <w:szCs w:val="22"/>
              </w:rPr>
              <w:t>.</w:t>
            </w:r>
          </w:p>
          <w:p w:rsidR="00892446" w:rsidRPr="007D7E12" w:rsidRDefault="0089244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A0C06" w:rsidRDefault="006A0C0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D7E12" w:rsidRPr="007D7E12" w:rsidRDefault="007D7E12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E7" w:rsidRPr="002E07C4" w:rsidTr="00C5706E">
        <w:tc>
          <w:tcPr>
            <w:tcW w:w="567" w:type="dxa"/>
          </w:tcPr>
          <w:p w:rsidR="009530E7" w:rsidRPr="007D7E12" w:rsidRDefault="009530E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30806" w:rsidRPr="007D7E1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9530E7" w:rsidRPr="007D7E12" w:rsidRDefault="009530E7" w:rsidP="009530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t>Information från Energimyndigheten</w:t>
            </w:r>
            <w:r w:rsidR="006F1330" w:rsidRPr="007D7E12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6F1330" w:rsidRPr="007D7E12" w:rsidRDefault="006F1330" w:rsidP="009530E7">
            <w:pPr>
              <w:rPr>
                <w:bCs/>
                <w:color w:val="000000"/>
                <w:sz w:val="22"/>
                <w:szCs w:val="22"/>
              </w:rPr>
            </w:pPr>
            <w:r w:rsidRPr="007D7E12">
              <w:rPr>
                <w:bCs/>
                <w:color w:val="000000"/>
                <w:sz w:val="22"/>
                <w:szCs w:val="22"/>
              </w:rPr>
              <w:t>Energimyndighetens generaldirektör Robert Andrén</w:t>
            </w:r>
            <w:r w:rsidR="00390203" w:rsidRPr="007D7E12">
              <w:rPr>
                <w:bCs/>
                <w:color w:val="000000"/>
                <w:sz w:val="22"/>
                <w:szCs w:val="22"/>
              </w:rPr>
              <w:t xml:space="preserve"> med medarbetare</w:t>
            </w:r>
            <w:r w:rsidRPr="007D7E12">
              <w:rPr>
                <w:bCs/>
                <w:color w:val="000000"/>
                <w:sz w:val="22"/>
                <w:szCs w:val="22"/>
              </w:rPr>
              <w:t xml:space="preserve"> lämnade information om aktuella frågor för myndigheten.</w:t>
            </w:r>
          </w:p>
          <w:p w:rsidR="009530E7" w:rsidRPr="007D7E12" w:rsidRDefault="009530E7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2E07C4" w:rsidTr="00C5706E">
        <w:tc>
          <w:tcPr>
            <w:tcW w:w="567" w:type="dxa"/>
          </w:tcPr>
          <w:p w:rsidR="00D87D66" w:rsidRPr="007D7E12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E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806" w:rsidRPr="007D7E1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7D7E1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D7E12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7D7E12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7D7E12" w:rsidRDefault="005957E5" w:rsidP="002A14AC">
            <w:pPr>
              <w:rPr>
                <w:snapToGrid w:val="0"/>
                <w:sz w:val="22"/>
                <w:szCs w:val="22"/>
              </w:rPr>
            </w:pPr>
            <w:r w:rsidRPr="007D7E12">
              <w:rPr>
                <w:snapToGrid w:val="0"/>
                <w:sz w:val="22"/>
                <w:szCs w:val="22"/>
              </w:rPr>
              <w:t>Nästa sammanträde äger rum t</w:t>
            </w:r>
            <w:r w:rsidR="009530E7" w:rsidRPr="007D7E12">
              <w:rPr>
                <w:snapToGrid w:val="0"/>
                <w:sz w:val="22"/>
                <w:szCs w:val="22"/>
              </w:rPr>
              <w:t>isdagen</w:t>
            </w:r>
            <w:r w:rsidRPr="007D7E12">
              <w:rPr>
                <w:snapToGrid w:val="0"/>
                <w:sz w:val="22"/>
                <w:szCs w:val="22"/>
              </w:rPr>
              <w:t xml:space="preserve"> den</w:t>
            </w:r>
            <w:r w:rsidR="00305501" w:rsidRPr="007D7E12">
              <w:rPr>
                <w:snapToGrid w:val="0"/>
                <w:sz w:val="22"/>
                <w:szCs w:val="22"/>
              </w:rPr>
              <w:t xml:space="preserve"> </w:t>
            </w:r>
            <w:r w:rsidR="003776C3" w:rsidRPr="007D7E12">
              <w:rPr>
                <w:snapToGrid w:val="0"/>
                <w:sz w:val="22"/>
                <w:szCs w:val="22"/>
              </w:rPr>
              <w:t>2</w:t>
            </w:r>
            <w:r w:rsidR="009530E7" w:rsidRPr="007D7E12">
              <w:rPr>
                <w:snapToGrid w:val="0"/>
                <w:sz w:val="22"/>
                <w:szCs w:val="22"/>
              </w:rPr>
              <w:t>6</w:t>
            </w:r>
            <w:r w:rsidR="00305501" w:rsidRPr="007D7E12">
              <w:rPr>
                <w:snapToGrid w:val="0"/>
                <w:sz w:val="22"/>
                <w:szCs w:val="22"/>
              </w:rPr>
              <w:t xml:space="preserve"> </w:t>
            </w:r>
            <w:r w:rsidR="00B40F4D" w:rsidRPr="007D7E12">
              <w:rPr>
                <w:snapToGrid w:val="0"/>
                <w:sz w:val="22"/>
                <w:szCs w:val="22"/>
              </w:rPr>
              <w:t>novem</w:t>
            </w:r>
            <w:r w:rsidR="00FC1B12" w:rsidRPr="007D7E12">
              <w:rPr>
                <w:snapToGrid w:val="0"/>
                <w:sz w:val="22"/>
                <w:szCs w:val="22"/>
              </w:rPr>
              <w:t>ber</w:t>
            </w:r>
            <w:r w:rsidRPr="007D7E12">
              <w:rPr>
                <w:snapToGrid w:val="0"/>
                <w:sz w:val="22"/>
                <w:szCs w:val="22"/>
              </w:rPr>
              <w:t xml:space="preserve"> 2019 kl. 1</w:t>
            </w:r>
            <w:r w:rsidR="009530E7" w:rsidRPr="007D7E12">
              <w:rPr>
                <w:snapToGrid w:val="0"/>
                <w:sz w:val="22"/>
                <w:szCs w:val="22"/>
              </w:rPr>
              <w:t>1</w:t>
            </w:r>
            <w:r w:rsidRPr="007D7E12">
              <w:rPr>
                <w:snapToGrid w:val="0"/>
                <w:sz w:val="22"/>
                <w:szCs w:val="22"/>
              </w:rPr>
              <w:t>.00.</w:t>
            </w:r>
          </w:p>
          <w:p w:rsidR="005957E5" w:rsidRPr="007D7E1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D7E12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7D7E1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1330" w:rsidRPr="007D7E12" w:rsidRDefault="006F13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D7E1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D7E12">
              <w:rPr>
                <w:sz w:val="22"/>
                <w:szCs w:val="22"/>
              </w:rPr>
              <w:t>Vid protokollet</w:t>
            </w:r>
          </w:p>
          <w:p w:rsidR="00D5250E" w:rsidRPr="007D7E1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7D7E12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7D7E12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D7E1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D7E12">
              <w:rPr>
                <w:sz w:val="22"/>
                <w:szCs w:val="22"/>
              </w:rPr>
              <w:t xml:space="preserve">Justeras den </w:t>
            </w:r>
            <w:r w:rsidR="00127146" w:rsidRPr="007D7E12">
              <w:rPr>
                <w:sz w:val="22"/>
                <w:szCs w:val="22"/>
              </w:rPr>
              <w:t>5</w:t>
            </w:r>
            <w:r w:rsidR="009530E7" w:rsidRPr="007D7E12">
              <w:rPr>
                <w:sz w:val="22"/>
                <w:szCs w:val="22"/>
              </w:rPr>
              <w:t xml:space="preserve"> december</w:t>
            </w:r>
            <w:r w:rsidR="00381298" w:rsidRPr="007D7E12">
              <w:rPr>
                <w:sz w:val="22"/>
                <w:szCs w:val="22"/>
              </w:rPr>
              <w:t xml:space="preserve"> </w:t>
            </w:r>
            <w:r w:rsidR="001238B9" w:rsidRPr="007D7E12">
              <w:rPr>
                <w:sz w:val="22"/>
                <w:szCs w:val="22"/>
              </w:rPr>
              <w:t>2019</w:t>
            </w:r>
          </w:p>
          <w:p w:rsidR="00D5250E" w:rsidRPr="007D7E1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D7E12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7D7E12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7D7E12" w:rsidRDefault="00FE5B8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2E07C4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2E07C4" w:rsidRDefault="00B96E81" w:rsidP="001806D9">
      <w:pPr>
        <w:pStyle w:val="Brdtext"/>
        <w:rPr>
          <w:sz w:val="22"/>
          <w:szCs w:val="22"/>
        </w:rPr>
        <w:sectPr w:rsidR="00B96E81" w:rsidRPr="002E07C4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2E07C4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2E07C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lastRenderedPageBreak/>
              <w:br w:type="page"/>
            </w:r>
            <w:r w:rsidRPr="002E07C4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2E07C4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E07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2E07C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07C4">
              <w:rPr>
                <w:b/>
                <w:sz w:val="22"/>
                <w:szCs w:val="22"/>
              </w:rPr>
              <w:t xml:space="preserve">Bilaga 1 </w:t>
            </w:r>
            <w:r w:rsidRPr="002E07C4">
              <w:rPr>
                <w:sz w:val="22"/>
                <w:szCs w:val="22"/>
              </w:rPr>
              <w:t xml:space="preserve">till </w:t>
            </w:r>
          </w:p>
          <w:p w:rsidR="009823FA" w:rsidRPr="002E07C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prot. 201</w:t>
            </w:r>
            <w:r w:rsidR="000E777E" w:rsidRPr="002E07C4">
              <w:rPr>
                <w:sz w:val="22"/>
                <w:szCs w:val="22"/>
              </w:rPr>
              <w:t>9</w:t>
            </w:r>
            <w:r w:rsidRPr="002E07C4">
              <w:rPr>
                <w:sz w:val="22"/>
                <w:szCs w:val="22"/>
              </w:rPr>
              <w:t>/</w:t>
            </w:r>
            <w:r w:rsidR="000E777E" w:rsidRPr="002E07C4">
              <w:rPr>
                <w:sz w:val="22"/>
                <w:szCs w:val="22"/>
              </w:rPr>
              <w:t>20</w:t>
            </w:r>
            <w:r w:rsidRPr="002E07C4">
              <w:rPr>
                <w:sz w:val="22"/>
                <w:szCs w:val="22"/>
              </w:rPr>
              <w:t>:</w:t>
            </w:r>
            <w:r w:rsidR="00216DF3" w:rsidRPr="002E07C4">
              <w:rPr>
                <w:sz w:val="22"/>
                <w:szCs w:val="22"/>
              </w:rPr>
              <w:t>10</w:t>
            </w:r>
          </w:p>
        </w:tc>
      </w:tr>
      <w:tr w:rsidR="009823FA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 xml:space="preserve">§ </w:t>
            </w:r>
            <w:r w:rsidR="007C540F" w:rsidRPr="002E07C4">
              <w:rPr>
                <w:sz w:val="22"/>
                <w:szCs w:val="22"/>
              </w:rPr>
              <w:t>1</w:t>
            </w:r>
            <w:r w:rsidR="007C540F">
              <w:rPr>
                <w:sz w:val="22"/>
                <w:szCs w:val="22"/>
              </w:rPr>
              <w:t>–4</w:t>
            </w:r>
            <w:r w:rsidR="00ED0D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 xml:space="preserve"> </w:t>
            </w:r>
            <w:r w:rsidR="00503672" w:rsidRPr="002E07C4">
              <w:rPr>
                <w:sz w:val="22"/>
                <w:szCs w:val="22"/>
              </w:rPr>
              <w:t xml:space="preserve">§ </w:t>
            </w:r>
            <w:r w:rsidR="00A30806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3C100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4852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E07C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</w:t>
            </w: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Kristina Yngwe (C),</w:t>
            </w:r>
            <w:r w:rsidRPr="002E07C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07C4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2E07C4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tjl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2E07C4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2E07C4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4852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8119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Nina Lundström</w:t>
            </w:r>
            <w:r w:rsidR="00B40F4D" w:rsidRPr="002E07C4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2E07C4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E07C4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Pr="002E07C4">
              <w:rPr>
                <w:sz w:val="22"/>
                <w:szCs w:val="22"/>
                <w:lang w:val="en-US" w:eastAsia="en-US"/>
              </w:rPr>
              <w:t xml:space="preserve"> 2020-05-03</w:t>
            </w:r>
            <w:r w:rsidR="00B40F4D" w:rsidRPr="002E07C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4852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4852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A3080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</w:rPr>
              <w:t xml:space="preserve">Birger </w:t>
            </w:r>
            <w:r w:rsidRPr="002E07C4">
              <w:rPr>
                <w:sz w:val="22"/>
                <w:szCs w:val="22"/>
                <w:lang w:eastAsia="en-US"/>
              </w:rPr>
              <w:t>Lahti</w:t>
            </w:r>
            <w:r w:rsidRPr="002E07C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E07C4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4852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E07C4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28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3C10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7C54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2E07C4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2E07C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07C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2E07C4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2E07C4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F3DD4"/>
    <w:multiLevelType w:val="hybridMultilevel"/>
    <w:tmpl w:val="80DC149C"/>
    <w:lvl w:ilvl="0" w:tplc="0F64E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27146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16DF3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07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776C3"/>
    <w:rsid w:val="00381298"/>
    <w:rsid w:val="00387440"/>
    <w:rsid w:val="00390203"/>
    <w:rsid w:val="003941CA"/>
    <w:rsid w:val="00396766"/>
    <w:rsid w:val="003A006F"/>
    <w:rsid w:val="003A4DE9"/>
    <w:rsid w:val="003C00E9"/>
    <w:rsid w:val="003C100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239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3672"/>
    <w:rsid w:val="005118EF"/>
    <w:rsid w:val="005249C1"/>
    <w:rsid w:val="00530BD4"/>
    <w:rsid w:val="00532629"/>
    <w:rsid w:val="005654CA"/>
    <w:rsid w:val="005728D9"/>
    <w:rsid w:val="00573E17"/>
    <w:rsid w:val="00573F9E"/>
    <w:rsid w:val="005855D5"/>
    <w:rsid w:val="005957E5"/>
    <w:rsid w:val="005A3E8B"/>
    <w:rsid w:val="005B1B2C"/>
    <w:rsid w:val="005D7C2B"/>
    <w:rsid w:val="005E6A1F"/>
    <w:rsid w:val="005F4660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0EC6"/>
    <w:rsid w:val="00695008"/>
    <w:rsid w:val="006A0C06"/>
    <w:rsid w:val="006A63A7"/>
    <w:rsid w:val="006D05CF"/>
    <w:rsid w:val="006D5F8F"/>
    <w:rsid w:val="006E15D9"/>
    <w:rsid w:val="006F1330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C540F"/>
    <w:rsid w:val="007D7E12"/>
    <w:rsid w:val="007E14E2"/>
    <w:rsid w:val="007F12BB"/>
    <w:rsid w:val="007F7A91"/>
    <w:rsid w:val="008032FE"/>
    <w:rsid w:val="008072FF"/>
    <w:rsid w:val="00811962"/>
    <w:rsid w:val="008124A2"/>
    <w:rsid w:val="00821792"/>
    <w:rsid w:val="00834E22"/>
    <w:rsid w:val="00835DB0"/>
    <w:rsid w:val="0084464A"/>
    <w:rsid w:val="008458B4"/>
    <w:rsid w:val="008504EB"/>
    <w:rsid w:val="00856389"/>
    <w:rsid w:val="00863E95"/>
    <w:rsid w:val="00865C85"/>
    <w:rsid w:val="008856C5"/>
    <w:rsid w:val="00886349"/>
    <w:rsid w:val="00892446"/>
    <w:rsid w:val="00894936"/>
    <w:rsid w:val="0089673E"/>
    <w:rsid w:val="008A28BD"/>
    <w:rsid w:val="008B2564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30E7"/>
    <w:rsid w:val="00955CA2"/>
    <w:rsid w:val="009653D4"/>
    <w:rsid w:val="00980A86"/>
    <w:rsid w:val="009823FA"/>
    <w:rsid w:val="009843D0"/>
    <w:rsid w:val="009845D0"/>
    <w:rsid w:val="00991C3A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7118"/>
    <w:rsid w:val="009F1689"/>
    <w:rsid w:val="00A03943"/>
    <w:rsid w:val="00A178E1"/>
    <w:rsid w:val="00A25D52"/>
    <w:rsid w:val="00A30806"/>
    <w:rsid w:val="00A34130"/>
    <w:rsid w:val="00A375CF"/>
    <w:rsid w:val="00A37731"/>
    <w:rsid w:val="00A51307"/>
    <w:rsid w:val="00A63DDD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3C23"/>
    <w:rsid w:val="00AE6FBC"/>
    <w:rsid w:val="00AF390F"/>
    <w:rsid w:val="00AF41A4"/>
    <w:rsid w:val="00AF79A9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42889"/>
    <w:rsid w:val="00B54A57"/>
    <w:rsid w:val="00B5691D"/>
    <w:rsid w:val="00B62905"/>
    <w:rsid w:val="00B706AC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43B6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485D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2C8"/>
    <w:rsid w:val="00DE45E6"/>
    <w:rsid w:val="00DF1920"/>
    <w:rsid w:val="00DF2A5B"/>
    <w:rsid w:val="00DF4E44"/>
    <w:rsid w:val="00DF69C9"/>
    <w:rsid w:val="00E06341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721BD"/>
    <w:rsid w:val="00EA5C1E"/>
    <w:rsid w:val="00EB5801"/>
    <w:rsid w:val="00EC7E9B"/>
    <w:rsid w:val="00ED0D4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788D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traff-markering">
    <w:name w:val="traff-markering"/>
    <w:basedOn w:val="Standardstycketeckensnitt"/>
    <w:rsid w:val="0069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A94D-8D40-4A98-A182-55CDE900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3459</Characters>
  <Application>Microsoft Office Word</Application>
  <DocSecurity>0</DocSecurity>
  <Lines>1153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2019-12-05T10:23:00Z</dcterms:created>
  <dcterms:modified xsi:type="dcterms:W3CDTF">2019-12-05T10:23:00Z</dcterms:modified>
</cp:coreProperties>
</file>