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5DA" w:rsidRPr="00D51B48" w:rsidRDefault="004205DA">
      <w:pPr>
        <w:pStyle w:val="Hemstlrubrik"/>
      </w:pPr>
      <w:r w:rsidRPr="00D51B48">
        <w:t>Förslag till riksdagsbeslut</w:t>
      </w:r>
    </w:p>
    <w:p w:rsidR="004205DA" w:rsidRPr="00D51B48" w:rsidRDefault="004205DA">
      <w:pPr>
        <w:pStyle w:val="Hemstlatt"/>
        <w:ind w:left="0"/>
      </w:pPr>
      <w:r w:rsidRPr="00D51B48">
        <w:t>Riksdagen tillkännager för regeringen som sin mening vad som anförs i motionen om fraktkostnader till Go</w:t>
      </w:r>
      <w:r w:rsidRPr="00D51B48">
        <w:t>t</w:t>
      </w:r>
      <w:r w:rsidRPr="00D51B48">
        <w:t>land.</w:t>
      </w:r>
    </w:p>
    <w:p w:rsidR="004205DA" w:rsidRPr="00D51B48" w:rsidRDefault="004205DA">
      <w:pPr>
        <w:pStyle w:val="Rubrik1"/>
      </w:pPr>
      <w:r w:rsidRPr="00D51B48">
        <w:t>Motivering</w:t>
      </w:r>
    </w:p>
    <w:p w:rsidR="004205DA" w:rsidRPr="00D51B48" w:rsidRDefault="004205DA">
      <w:r w:rsidRPr="00D51B48">
        <w:t>Goda kommunikationer är avgörande för Gotlands utvecklingsmöjligheter som en trygg och stabil plats för näringslivsetableringar och varuproduktion. Den färjetrafik som nu bedrivs fungerar bra. Det är positivt att väg 73 mellan Nynäshamn och Stockholm nu är under ombyggnad, vilket kommer att göra transporterna snabbare och ytterligare underlättar för trafiken och tillgängli</w:t>
      </w:r>
      <w:r w:rsidRPr="00D51B48">
        <w:t>g</w:t>
      </w:r>
      <w:r w:rsidRPr="00D51B48">
        <w:t>heten till bland annat Mälardalsområdet.</w:t>
      </w:r>
    </w:p>
    <w:p w:rsidR="004205DA" w:rsidRPr="00D51B48" w:rsidRDefault="004205DA">
      <w:pPr>
        <w:pStyle w:val="Normaltindrag"/>
      </w:pPr>
      <w:r w:rsidRPr="00D51B48">
        <w:t>Genom det statliga transportstödet till färjetrafiken på Gotland subventi</w:t>
      </w:r>
      <w:r w:rsidRPr="00D51B48">
        <w:t>o</w:t>
      </w:r>
      <w:r w:rsidRPr="00D51B48">
        <w:t>neras såväl person- som godstrafiken. Utöver detta stöd subventioneras des</w:t>
      </w:r>
      <w:r w:rsidRPr="00D51B48">
        <w:t>s</w:t>
      </w:r>
      <w:r w:rsidRPr="00D51B48">
        <w:t>utom godstrafiken enligt ett särskilt system med högstprisreglering och ett s.k. Gotlandstillägg, vilket innebär att taxan för godstransporter till eller från Gotland ska motsvara taxan för en tranport av motsvarande längd i landet i övrigt. För att kompensera transportföretagen får dessa debitera ett fraktti</w:t>
      </w:r>
      <w:r w:rsidRPr="00D51B48">
        <w:t>l</w:t>
      </w:r>
      <w:r w:rsidRPr="00D51B48">
        <w:t xml:space="preserve">lägg i all inrikes fjärrtrafik, det s.k. Gotlandstillägget. Detta tillägg kan i dag utgöra 0,4 % av nettofraktsumman i varje </w:t>
      </w:r>
      <w:r w:rsidRPr="00D51B48">
        <w:t>enskilt fraktavtal.</w:t>
      </w:r>
    </w:p>
    <w:p w:rsidR="004205DA" w:rsidRPr="00D51B48" w:rsidRDefault="004205DA">
      <w:pPr>
        <w:pStyle w:val="Normaltindrag"/>
      </w:pPr>
      <w:r w:rsidRPr="00D51B48">
        <w:t>Nuvarande stöd för godsbefordran inriktas i sin helhet till transportörs</w:t>
      </w:r>
      <w:r w:rsidRPr="00D51B48">
        <w:softHyphen/>
        <w:t>ledet. Genom detta förutsätts transportörerna hålla samma lägre tranportpriser gentemot kunderna på Gotland som kunderna på fastlandet. Svagheten i detta system är att det inte går att genomlysa och kontrollera hur mycket av su</w:t>
      </w:r>
      <w:r w:rsidRPr="00D51B48">
        <w:t>b</w:t>
      </w:r>
      <w:r w:rsidRPr="00D51B48">
        <w:t xml:space="preserve">ventionerna som kommer transportköparen till godo eller hur fördelningen sker mellan olika varuslag och näringsverksamheter. Osäkerhet råder också om hur mycket Gotlandstillägget inbringar. I budgetpropositionen för 2004 angav regeringen att en avveckling av Gotlandstillägget kunde </w:t>
      </w:r>
      <w:r w:rsidRPr="00D51B48">
        <w:t>uppskattas kosta cirka 60 miljoner kronor.</w:t>
      </w:r>
    </w:p>
    <w:p w:rsidR="004205DA" w:rsidRPr="00D51B48" w:rsidRDefault="004205DA">
      <w:pPr>
        <w:pStyle w:val="Normaltindrag"/>
      </w:pPr>
      <w:r w:rsidRPr="00D51B48">
        <w:lastRenderedPageBreak/>
        <w:t>Det övergripande syftet med nuvarande Gotlandsstöd är, att stödet ska f</w:t>
      </w:r>
      <w:r w:rsidRPr="00D51B48">
        <w:t>ö</w:t>
      </w:r>
      <w:r w:rsidRPr="00D51B48">
        <w:t>ras vidare till transportköparna i form av lägre och rättvist fördelade fraktpr</w:t>
      </w:r>
      <w:r w:rsidRPr="00D51B48">
        <w:t>i</w:t>
      </w:r>
      <w:r w:rsidRPr="00D51B48">
        <w:t>ser. Ända sedan Gotlandstrafiken reglerades 1970 har strukturen på subve</w:t>
      </w:r>
      <w:r w:rsidRPr="00D51B48">
        <w:t>n</w:t>
      </w:r>
      <w:r w:rsidRPr="00D51B48">
        <w:t>tionen medfört stora problem när det gäller att jämföra transportpriser med övriga Sverige. Olika metoder har prövats såsom högstprisreglering, ändrin</w:t>
      </w:r>
      <w:r w:rsidRPr="00D51B48">
        <w:t>g</w:t>
      </w:r>
      <w:r w:rsidRPr="00D51B48">
        <w:t>ar av Gotlandstillägg och direkta statsbidrag till tranportörerna.</w:t>
      </w:r>
    </w:p>
    <w:p w:rsidR="004205DA" w:rsidRPr="00D51B48" w:rsidRDefault="004205DA">
      <w:pPr>
        <w:pStyle w:val="Normaltindrag"/>
      </w:pPr>
      <w:r w:rsidRPr="00D51B48">
        <w:t>Det kan konstateras att efter nära 30 års regleringar av Gotlandstrafiken har problemen inte kunnat avhjälpas. I ett antal utredningar sedan</w:t>
      </w:r>
      <w:r w:rsidRPr="00D51B48">
        <w:t xml:space="preserve"> 1970 har det konstaterats att det föreligger mycket stora svårigheter att göra jämförelser mellan Gotlandstrafiken och transporter i övrigt.</w:t>
      </w:r>
    </w:p>
    <w:p w:rsidR="004205DA" w:rsidRPr="00D51B48" w:rsidRDefault="004205DA">
      <w:pPr>
        <w:pStyle w:val="Normaltindrag"/>
      </w:pPr>
      <w:r w:rsidRPr="00D51B48">
        <w:t>Gotlandstillägget har diskuterats i många år tills det för några år sedan lå</w:t>
      </w:r>
      <w:r w:rsidRPr="00D51B48">
        <w:t>s</w:t>
      </w:r>
      <w:r w:rsidRPr="00D51B48">
        <w:t>tes i fem år, innan diskussionerna skulle tas upp på nytt. Nu håller Närings</w:t>
      </w:r>
      <w:r w:rsidRPr="00D51B48">
        <w:softHyphen/>
        <w:t>departementet på att se över frågan. För Gotlands del är det viktigt och nö</w:t>
      </w:r>
      <w:r w:rsidRPr="00D51B48">
        <w:t>d</w:t>
      </w:r>
      <w:r w:rsidRPr="00D51B48">
        <w:t>vändigt med en långsiktig och stabil lösning i frågan. Det är särskilt angeläget för de branscher som hanterar stora mängder av varor med låga priser, som till exempel grönsaker och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B48">
        <w:trPr>
          <w:cantSplit/>
        </w:trPr>
        <w:tc>
          <w:tcPr>
            <w:tcW w:w="3046" w:type="dxa"/>
          </w:tcPr>
          <w:p w:rsidR="004205DA" w:rsidRPr="00D51B48" w:rsidRDefault="004205DA">
            <w:pPr>
              <w:pStyle w:val="UnderskriftDatum"/>
              <w:spacing w:before="240"/>
            </w:pPr>
            <w:r w:rsidRPr="00D51B48">
              <w:t>Stockholm den 3 oktober 2007</w:t>
            </w:r>
          </w:p>
        </w:tc>
        <w:tc>
          <w:tcPr>
            <w:tcW w:w="3047" w:type="dxa"/>
          </w:tcPr>
          <w:p w:rsidR="004205DA" w:rsidRPr="00D51B48" w:rsidRDefault="004205DA">
            <w:pPr>
              <w:pStyle w:val="Underskrifter"/>
              <w:spacing w:before="240"/>
            </w:pPr>
          </w:p>
        </w:tc>
      </w:tr>
      <w:tr w:rsidR="00000000" w:rsidRPr="00D51B48">
        <w:trPr>
          <w:cantSplit/>
        </w:trPr>
        <w:tc>
          <w:tcPr>
            <w:tcW w:w="3046" w:type="dxa"/>
          </w:tcPr>
          <w:p w:rsidR="004205DA" w:rsidRPr="00D51B48" w:rsidRDefault="004205DA">
            <w:pPr>
              <w:pStyle w:val="Underskrifter"/>
            </w:pPr>
            <w:r w:rsidRPr="00D51B48">
              <w:t>Christer Engelhardt (s)</w:t>
            </w:r>
          </w:p>
        </w:tc>
        <w:tc>
          <w:tcPr>
            <w:tcW w:w="3046" w:type="dxa"/>
          </w:tcPr>
          <w:p w:rsidR="004205DA" w:rsidRPr="00D51B48" w:rsidRDefault="004205DA">
            <w:pPr>
              <w:pStyle w:val="Underskrifter"/>
            </w:pPr>
          </w:p>
        </w:tc>
      </w:tr>
    </w:tbl>
    <w:p w:rsidR="004205DA" w:rsidRPr="00D51B48" w:rsidRDefault="004205DA">
      <w:pPr>
        <w:pStyle w:val="Normaltindrag"/>
      </w:pPr>
    </w:p>
    <w:sectPr w:rsidR="004205DA" w:rsidRPr="00D51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5DA" w:rsidRPr="00D51B48" w:rsidRDefault="004205DA">
      <w:r w:rsidRPr="00D51B48">
        <w:separator/>
      </w:r>
    </w:p>
  </w:endnote>
  <w:endnote w:type="continuationSeparator" w:id="0">
    <w:p w:rsidR="004205DA" w:rsidRPr="00D51B48" w:rsidRDefault="004205DA">
      <w:r w:rsidRPr="00D51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D51B48">
    <w:pPr>
      <w:pStyle w:val="Sidfot"/>
    </w:pPr>
    <w:r w:rsidRPr="00D51B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53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DA" w:rsidRDefault="00420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5DA" w:rsidRDefault="00420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D51B48">
    <w:pPr>
      <w:pStyle w:val="Sidfot"/>
    </w:pPr>
    <w:r w:rsidRPr="00D51B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529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DA" w:rsidRDefault="004205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5DA" w:rsidRDefault="004205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D51B48">
    <w:pPr>
      <w:pStyle w:val="Sidfot"/>
    </w:pPr>
    <w:r w:rsidRPr="00D51B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718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DA" w:rsidRDefault="00420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5DA" w:rsidRDefault="00420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5DA" w:rsidRPr="00D51B48" w:rsidRDefault="004205DA">
      <w:r w:rsidRPr="00D51B48">
        <w:separator/>
      </w:r>
    </w:p>
  </w:footnote>
  <w:footnote w:type="continuationSeparator" w:id="0">
    <w:p w:rsidR="004205DA" w:rsidRPr="00D51B48" w:rsidRDefault="004205DA">
      <w:r w:rsidRPr="00D51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D51B48">
    <w:pPr>
      <w:pStyle w:val="Sidhuvud"/>
    </w:pPr>
    <w:r w:rsidRPr="00D51B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817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DA" w:rsidRDefault="004205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5DA" w:rsidRDefault="004205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D51B48">
    <w:pPr>
      <w:pStyle w:val="Sidhuvud"/>
    </w:pPr>
    <w:r w:rsidRPr="00D51B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0260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DA" w:rsidRDefault="004205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5DA" w:rsidRDefault="004205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5DA" w:rsidRPr="00D51B48" w:rsidRDefault="004205DA">
    <w:pPr>
      <w:pStyle w:val="FSHNormal"/>
      <w:tabs>
        <w:tab w:val="right" w:pos="5840"/>
      </w:tabs>
    </w:pPr>
    <w:r w:rsidRPr="00D51B48">
      <w:br/>
    </w:r>
    <w:r w:rsidRPr="00D51B48">
      <w:fldChar w:fldCharType="begin" w:fldLock="1"/>
    </w:r>
    <w:r w:rsidRPr="00D51B48">
      <w:instrText xml:space="preserve"> DOCPROPERTY</w:instrText>
    </w:r>
    <w:r w:rsidRPr="00D51B48">
      <w:rPr>
        <w:sz w:val="18"/>
      </w:rPr>
      <w:instrText xml:space="preserve"> "YearUser" *\charformat </w:instrText>
    </w:r>
    <w:r w:rsidRPr="00D51B48">
      <w:fldChar w:fldCharType="separate"/>
    </w:r>
    <w:r w:rsidRPr="00D51B48">
      <w:t>2007/08</w:t>
    </w:r>
    <w:r w:rsidRPr="00D51B48">
      <w:fldChar w:fldCharType="end"/>
    </w:r>
    <w:r w:rsidRPr="00D51B48">
      <w:t xml:space="preserve"> </w:t>
    </w:r>
    <w:r w:rsidRPr="00D51B48">
      <w:tab/>
      <w:t xml:space="preserve">mnr: </w:t>
    </w:r>
    <w:r w:rsidRPr="00D51B48">
      <w:fldChar w:fldCharType="begin" w:fldLock="1"/>
    </w:r>
    <w:r w:rsidRPr="00D51B48">
      <w:instrText xml:space="preserve"> DOCPROPERTY</w:instrText>
    </w:r>
    <w:r w:rsidRPr="00D51B48">
      <w:rPr>
        <w:sz w:val="18"/>
      </w:rPr>
      <w:instrText xml:space="preserve"> "Motionsnummer" *\charformat </w:instrText>
    </w:r>
    <w:r w:rsidRPr="00D51B48">
      <w:fldChar w:fldCharType="separate"/>
    </w:r>
    <w:r w:rsidRPr="00D51B48">
      <w:t>T455</w:t>
    </w:r>
    <w:r w:rsidRPr="00D51B48">
      <w:fldChar w:fldCharType="end"/>
    </w:r>
    <w:r w:rsidRPr="00D51B48">
      <w:br/>
    </w:r>
    <w:r w:rsidRPr="00D51B48">
      <w:fldChar w:fldCharType="begin" w:fldLock="1"/>
    </w:r>
    <w:r w:rsidRPr="00D51B48">
      <w:instrText xml:space="preserve"> DOCPROPERTY</w:instrText>
    </w:r>
    <w:r w:rsidRPr="00D51B48">
      <w:rPr>
        <w:sz w:val="18"/>
      </w:rPr>
      <w:instrText xml:space="preserve"> "Samling" *\charformat </w:instrText>
    </w:r>
    <w:r w:rsidRPr="00D51B48">
      <w:fldChar w:fldCharType="end"/>
    </w:r>
    <w:r w:rsidRPr="00D51B48">
      <w:tab/>
      <w:t xml:space="preserve">pnr: </w:t>
    </w:r>
    <w:r w:rsidRPr="00D51B48">
      <w:fldChar w:fldCharType="begin" w:fldLock="1"/>
    </w:r>
    <w:r w:rsidRPr="00D51B48">
      <w:instrText xml:space="preserve"> DOCPROPERTY</w:instrText>
    </w:r>
    <w:r w:rsidRPr="00D51B48">
      <w:rPr>
        <w:sz w:val="18"/>
      </w:rPr>
      <w:instrText xml:space="preserve"> "Partinummer" *\charformat </w:instrText>
    </w:r>
    <w:r w:rsidRPr="00D51B48">
      <w:fldChar w:fldCharType="separate"/>
    </w:r>
    <w:r w:rsidRPr="00D51B48">
      <w:t>s45106</w:t>
    </w:r>
    <w:r w:rsidRPr="00D51B48">
      <w:fldChar w:fldCharType="end"/>
    </w:r>
  </w:p>
  <w:p w:rsidR="004205DA" w:rsidRPr="00D51B48" w:rsidRDefault="004205DA">
    <w:pPr>
      <w:pStyle w:val="FSHRub1"/>
    </w:pPr>
    <w:r w:rsidRPr="00D51B48">
      <w:t>Motion till riksdagen</w:t>
    </w:r>
    <w:r w:rsidRPr="00D51B48">
      <w:br/>
    </w:r>
    <w:r w:rsidRPr="00D51B48">
      <w:fldChar w:fldCharType="begin" w:fldLock="1"/>
    </w:r>
    <w:r w:rsidRPr="00D51B48">
      <w:instrText xml:space="preserve"> DOCPROPERTY "YearUser" *\charformat </w:instrText>
    </w:r>
    <w:r w:rsidRPr="00D51B48">
      <w:fldChar w:fldCharType="separate"/>
    </w:r>
    <w:r w:rsidRPr="00D51B48">
      <w:t>2007/08</w:t>
    </w:r>
    <w:r w:rsidRPr="00D51B48">
      <w:fldChar w:fldCharType="end"/>
    </w:r>
    <w:r w:rsidRPr="00D51B48">
      <w:t>:</w:t>
    </w:r>
    <w:r w:rsidRPr="00D51B48">
      <w:fldChar w:fldCharType="begin" w:fldLock="1"/>
    </w:r>
    <w:r w:rsidRPr="00D51B48">
      <w:instrText xml:space="preserve"> DOCPROPERTY "Motionsnummer" *\charformat </w:instrText>
    </w:r>
    <w:r w:rsidRPr="00D51B48">
      <w:fldChar w:fldCharType="separate"/>
    </w:r>
    <w:r w:rsidRPr="00D51B48">
      <w:t>T455</w:t>
    </w:r>
    <w:r w:rsidRPr="00D51B48">
      <w:fldChar w:fldCharType="end"/>
    </w:r>
  </w:p>
  <w:p w:rsidR="004205DA" w:rsidRPr="00D51B48" w:rsidRDefault="004205DA">
    <w:pPr>
      <w:pStyle w:val="FSHNormalS5"/>
    </w:pPr>
    <w:r w:rsidRPr="00D51B48">
      <w:fldChar w:fldCharType="begin" w:fldLock="1"/>
    </w:r>
    <w:r w:rsidRPr="00D51B48">
      <w:instrText xml:space="preserve"> DOCPROPERTY "MotionarText" *\charformat </w:instrText>
    </w:r>
    <w:r w:rsidRPr="00D51B48">
      <w:fldChar w:fldCharType="separate"/>
    </w:r>
    <w:r w:rsidRPr="00D51B48">
      <w:t>av Christer Engelhardt (s)</w:t>
    </w:r>
    <w:r w:rsidRPr="00D51B48">
      <w:fldChar w:fldCharType="end"/>
    </w:r>
    <w:r w:rsidRPr="00D51B48">
      <w:br/>
    </w:r>
    <w:r w:rsidRPr="00D51B48">
      <w:fldChar w:fldCharType="begin" w:fldLock="1"/>
    </w:r>
    <w:r w:rsidRPr="00D51B48">
      <w:instrText xml:space="preserve"> DOCPROPERTY "SvarFrasKort" *\charformat </w:instrText>
    </w:r>
    <w:r w:rsidRPr="00D51B48">
      <w:fldChar w:fldCharType="end"/>
    </w:r>
  </w:p>
  <w:p w:rsidR="004205DA" w:rsidRPr="00D51B48" w:rsidRDefault="004205DA">
    <w:pPr>
      <w:pStyle w:val="FSHTitel"/>
    </w:pPr>
    <w:r w:rsidRPr="00D51B48">
      <w:fldChar w:fldCharType="begin" w:fldLock="1"/>
    </w:r>
    <w:r w:rsidRPr="00D51B48">
      <w:instrText xml:space="preserve"> DOCPROPERTY</w:instrText>
    </w:r>
    <w:r w:rsidRPr="00D51B48">
      <w:rPr>
        <w:sz w:val="18"/>
      </w:rPr>
      <w:instrText xml:space="preserve"> "RubrikSvar" *\charformat </w:instrText>
    </w:r>
    <w:r w:rsidRPr="00D51B48">
      <w:fldChar w:fldCharType="separate"/>
    </w:r>
    <w:r w:rsidRPr="00D51B48">
      <w:t>Fraktkostnader till Gotland</w:t>
    </w:r>
    <w:r w:rsidRPr="00D51B48">
      <w:fldChar w:fldCharType="end"/>
    </w:r>
  </w:p>
  <w:p w:rsidR="004205DA" w:rsidRPr="00D51B48" w:rsidRDefault="004205DA">
    <w:pPr>
      <w:pStyle w:val="Normal00"/>
    </w:pPr>
  </w:p>
  <w:p w:rsidR="004205DA" w:rsidRPr="00D51B48" w:rsidRDefault="00420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9900170">
    <w:abstractNumId w:val="8"/>
  </w:num>
  <w:num w:numId="2" w16cid:durableId="1291939328">
    <w:abstractNumId w:val="9"/>
  </w:num>
  <w:num w:numId="3" w16cid:durableId="1414668573">
    <w:abstractNumId w:val="8"/>
  </w:num>
  <w:num w:numId="4" w16cid:durableId="523906765">
    <w:abstractNumId w:val="9"/>
  </w:num>
  <w:num w:numId="5" w16cid:durableId="435488204">
    <w:abstractNumId w:val="13"/>
  </w:num>
  <w:num w:numId="6" w16cid:durableId="189496142">
    <w:abstractNumId w:val="10"/>
  </w:num>
  <w:num w:numId="7" w16cid:durableId="756285702">
    <w:abstractNumId w:val="11"/>
  </w:num>
  <w:num w:numId="8" w16cid:durableId="1986272269">
    <w:abstractNumId w:val="12"/>
  </w:num>
  <w:num w:numId="9" w16cid:durableId="1752384369">
    <w:abstractNumId w:val="8"/>
  </w:num>
  <w:num w:numId="10" w16cid:durableId="155730979">
    <w:abstractNumId w:val="3"/>
  </w:num>
  <w:num w:numId="11" w16cid:durableId="622464884">
    <w:abstractNumId w:val="2"/>
  </w:num>
  <w:num w:numId="12" w16cid:durableId="165293756">
    <w:abstractNumId w:val="1"/>
  </w:num>
  <w:num w:numId="13" w16cid:durableId="729616900">
    <w:abstractNumId w:val="0"/>
  </w:num>
  <w:num w:numId="14" w16cid:durableId="1609393069">
    <w:abstractNumId w:val="9"/>
  </w:num>
  <w:num w:numId="15" w16cid:durableId="495539106">
    <w:abstractNumId w:val="7"/>
  </w:num>
  <w:num w:numId="16" w16cid:durableId="1011879312">
    <w:abstractNumId w:val="6"/>
  </w:num>
  <w:num w:numId="17" w16cid:durableId="1862626619">
    <w:abstractNumId w:val="5"/>
  </w:num>
  <w:num w:numId="18" w16cid:durableId="126480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2FD6D19-B8C3-40BA-8DF6-51F47A3B1385}"/>
  </w:docVars>
  <w:rsids>
    <w:rsidRoot w:val="003902E5"/>
    <w:rsid w:val="003902E5"/>
    <w:rsid w:val="004205DA"/>
    <w:rsid w:val="00D51B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FBBE9C-DBD7-43D9-8C21-98EB4A4D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2590</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s45106</vt:lpstr>
    </vt:vector>
  </TitlesOfParts>
  <Company>Riksdagen</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s45106</dc:title>
  <dc:subject>s45106</dc:subject>
  <dc:creator>Riksdagen</dc:creator>
  <cp:keywords>Riksdagen</cp:keywords>
  <dc:description>TKG-ktrl, MSMQ4mb, PersReg-Distribution mm</dc:description>
  <cp:lastModifiedBy>Lars Brink</cp:lastModifiedBy>
  <cp:revision>2</cp:revision>
  <cp:lastPrinted>2007-12-05T17:03:00Z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Fraktkostnader till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Fraktkostnader till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20072008000000000115000451060069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20072008000000000115000451060069</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{C7DBD2EE-AD2D-4033-B32F-5A2AFBF7E6BA}</vt:lpwstr>
  </property>
  <property fmtid="{D5CDD505-2E9C-101B-9397-08002B2CF9AE}" pid="53" name="Överföringar">
    <vt:i4>0</vt:i4>
  </property>
  <property fmtid="{D5CDD505-2E9C-101B-9397-08002B2CF9AE}" pid="54" name="Checksum">
    <vt:lpwstr>*0007681554358*</vt:lpwstr>
  </property>
  <property fmtid="{D5CDD505-2E9C-101B-9397-08002B2CF9AE}" pid="55" name="skuggnummer">
    <vt:lpwstr>2338</vt:lpwstr>
  </property>
  <property fmtid="{D5CDD505-2E9C-101B-9397-08002B2CF9AE}" pid="56" name="urixVersion">
    <vt:lpwstr>3.2.0.8</vt:lpwstr>
  </property>
  <property fmtid="{D5CDD505-2E9C-101B-9397-08002B2CF9AE}" pid="57" name="urixOrigin">
    <vt:lpwstr>071205 18:04:02.815</vt:lpwstr>
  </property>
  <property fmtid="{D5CDD505-2E9C-101B-9397-08002B2CF9AE}" pid="58" name="urixGuid">
    <vt:lpwstr>{173DFC44-75FA-4436-B0AC-D977FA804140}</vt:lpwstr>
  </property>
</Properties>
</file>