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23E" w:rsidRPr="001624C6" w:rsidRDefault="0072623E">
      <w:pPr>
        <w:pStyle w:val="Frslagsrubrik"/>
      </w:pPr>
      <w:r w:rsidRPr="001624C6">
        <w:t>Förslag till riksdagsbeslut</w:t>
      </w:r>
    </w:p>
    <w:p w:rsidR="0072623E" w:rsidRPr="001624C6" w:rsidRDefault="0072623E">
      <w:pPr>
        <w:pStyle w:val="Hemstlatt"/>
        <w:ind w:left="0"/>
      </w:pPr>
      <w:r w:rsidRPr="001624C6">
        <w:t>Riksdagen tillkännager för regeringen som sin mening vad som anförs i motionen om att överväga en etablering av en polisutbil</w:t>
      </w:r>
      <w:r w:rsidRPr="001624C6">
        <w:t>d</w:t>
      </w:r>
      <w:r w:rsidRPr="001624C6">
        <w:t>ning i Skaraborg.</w:t>
      </w:r>
    </w:p>
    <w:p w:rsidR="0072623E" w:rsidRPr="001624C6" w:rsidRDefault="0072623E">
      <w:pPr>
        <w:pStyle w:val="Rubrik1"/>
      </w:pPr>
      <w:r w:rsidRPr="001624C6">
        <w:t>Motivering</w:t>
      </w:r>
    </w:p>
    <w:p w:rsidR="0072623E" w:rsidRPr="001624C6" w:rsidRDefault="0072623E">
      <w:pPr>
        <w:autoSpaceDE w:val="0"/>
        <w:autoSpaceDN w:val="0"/>
        <w:adjustRightInd w:val="0"/>
        <w:spacing w:before="240"/>
        <w:rPr>
          <w:color w:val="000000"/>
          <w:szCs w:val="22"/>
        </w:rPr>
      </w:pPr>
      <w:r w:rsidRPr="001624C6">
        <w:rPr>
          <w:color w:val="000000"/>
          <w:szCs w:val="22"/>
        </w:rPr>
        <w:t>Sverige har fler poliser än någonsin tidigare och regeringen har uppfyllt va</w:t>
      </w:r>
      <w:r w:rsidRPr="001624C6">
        <w:rPr>
          <w:color w:val="000000"/>
          <w:szCs w:val="22"/>
        </w:rPr>
        <w:t>l</w:t>
      </w:r>
      <w:r w:rsidRPr="001624C6">
        <w:rPr>
          <w:color w:val="000000"/>
          <w:szCs w:val="22"/>
        </w:rPr>
        <w:t>löftet från valet 2006 om att öka antalet poliser till 20 000. Totalt har det skett en ökning med fler än 2 800 poliser.</w:t>
      </w:r>
    </w:p>
    <w:p w:rsidR="0072623E" w:rsidRPr="001624C6" w:rsidRDefault="0072623E">
      <w:pPr>
        <w:pStyle w:val="Normaltindrag"/>
      </w:pPr>
      <w:r w:rsidRPr="001624C6">
        <w:t>Polisutbildningen har utretts och regeringen har aviserat att det kommer en proposition angående den framtida polisutbildningen. Frågan bereds fortf</w:t>
      </w:r>
      <w:r w:rsidRPr="001624C6">
        <w:t>a</w:t>
      </w:r>
      <w:r w:rsidRPr="001624C6">
        <w:t>rande. Polisutbildningen kommer då förmodligen att utformas som en hö</w:t>
      </w:r>
      <w:r w:rsidRPr="001624C6">
        <w:t>g</w:t>
      </w:r>
      <w:r w:rsidRPr="001624C6">
        <w:t>skoleutbildning.</w:t>
      </w:r>
    </w:p>
    <w:p w:rsidR="0072623E" w:rsidRPr="001624C6" w:rsidRDefault="0072623E">
      <w:pPr>
        <w:pStyle w:val="Normaltindrag"/>
      </w:pPr>
      <w:r w:rsidRPr="001624C6">
        <w:t>Vi vill lyfta fram Skaraborg och Skövde som lokaliseringsort för en ny p</w:t>
      </w:r>
      <w:r w:rsidRPr="001624C6">
        <w:t>o</w:t>
      </w:r>
      <w:r w:rsidRPr="001624C6">
        <w:t>lisutbildning. Det geografiska läget, kompetensen och den utvecklade sa</w:t>
      </w:r>
      <w:r w:rsidRPr="001624C6">
        <w:t>m</w:t>
      </w:r>
      <w:r w:rsidRPr="001624C6">
        <w:t>verkan mellan kommunen och högskolan, samt Försvarsmakten som redan finns i Skaraborg, ger goda förutsättningar för en väl fungerande och modern polisutbildning. Här finns också Swedish Rescue Training Center, tidigare Räddningsskolan i Skövde.</w:t>
      </w:r>
    </w:p>
    <w:p w:rsidR="0072623E" w:rsidRPr="001624C6" w:rsidRDefault="0072623E">
      <w:pPr>
        <w:pStyle w:val="Normaltindrag"/>
      </w:pPr>
      <w:r w:rsidRPr="001624C6">
        <w:t>I dag finns polishögskolor i Solna, Umeå och Växjö. Det behöver bli fler. Inte minst är erfarenheten av distansutbildningar mycket god för att attrahera sökande till polisyrket. Skaraborg och Li</w:t>
      </w:r>
      <w:r w:rsidRPr="001624C6">
        <w:t>dköping har goda erfarenheter av detta. Förutom vikten av bästa möjliga utbildning är det för många viktigt att ha möjlighet att studera i närheten av där man redan bor. Skövde är rent ge</w:t>
      </w:r>
      <w:r w:rsidRPr="001624C6">
        <w:t>o</w:t>
      </w:r>
      <w:r w:rsidRPr="001624C6">
        <w:t>grafiskt en lämplig lokaliseringsort. Det faktum att det i Skövde också finns en tradition av fruktbart samarbete mellan kommunen, myndigheter och högre utbildning förstärker bilden av Skövde som lokaliseringsort ytterligare. Sk</w:t>
      </w:r>
      <w:r w:rsidRPr="001624C6">
        <w:t>a</w:t>
      </w:r>
      <w:r w:rsidRPr="001624C6">
        <w:t>raborg har redan goda erfarenheter från förberedande polisutbildning i Hjo och distansutbildnin</w:t>
      </w:r>
      <w:r w:rsidRPr="001624C6">
        <w:t>g för poliser i Lidköping.</w:t>
      </w:r>
    </w:p>
    <w:p w:rsidR="0072623E" w:rsidRPr="001624C6" w:rsidRDefault="0072623E">
      <w:pPr>
        <w:pStyle w:val="Normaltindrag"/>
      </w:pPr>
      <w:r w:rsidRPr="001624C6">
        <w:lastRenderedPageBreak/>
        <w:t>Inriktningen av den framtida polisutbildningen bör spegla och stödja den alltmer komplicerade yrkesroll som polisyrket utvecklats till. Den samlade kompetensen inom informationsteknik som finns vid Högskolan i Skövde, liksom den breda erfarenheten av tvärvetenskapliga utbildningar där inform</w:t>
      </w:r>
      <w:r w:rsidRPr="001624C6">
        <w:t>a</w:t>
      </w:r>
      <w:r w:rsidRPr="001624C6">
        <w:t>tionsteknik integreras med andra ämnesområden, ger goda förutsättningar för att skapa en polisutbildning med en tydlig informationsteknisk profil.</w:t>
      </w:r>
    </w:p>
    <w:p w:rsidR="0072623E" w:rsidRPr="001624C6" w:rsidRDefault="0072623E">
      <w:pPr>
        <w:pStyle w:val="Normaltindrag"/>
      </w:pPr>
      <w:r w:rsidRPr="001624C6">
        <w:t>Skaraborg uppfyller även i övrigt de förutsättningar som borde komma i fråga för en etablering av en ny polisutbildning. Det finns bland annat militära myndigheter och utmärkta övningsfält med skjut- och sprängplatser i både Skövde och Karlsborg. Polisens hundutbildning med mera läggs många gån</w:t>
      </w:r>
      <w:r w:rsidRPr="001624C6">
        <w:t>g</w:t>
      </w:r>
      <w:r w:rsidRPr="001624C6">
        <w:t>er i Karlsborg med omnejd. I Skaraborg finns Sveriges lantbruksuniversitet, SLU, där mångårig kompetens om djurens välfärd finns. Skövde har dessu</w:t>
      </w:r>
      <w:r w:rsidRPr="001624C6">
        <w:t>t</w:t>
      </w:r>
      <w:r w:rsidRPr="001624C6">
        <w:t>om mycket goda kommunikationer åt olika håll, vilket är en väldigt viktig aspekt.</w:t>
      </w:r>
    </w:p>
    <w:p w:rsidR="0072623E" w:rsidRPr="001624C6" w:rsidRDefault="0072623E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24C6">
        <w:trPr>
          <w:cantSplit/>
        </w:trPr>
        <w:tc>
          <w:tcPr>
            <w:tcW w:w="3046" w:type="dxa"/>
          </w:tcPr>
          <w:p w:rsidR="0072623E" w:rsidRPr="001624C6" w:rsidRDefault="0072623E">
            <w:pPr>
              <w:pStyle w:val="UnderskriftDatum"/>
              <w:spacing w:before="240"/>
            </w:pPr>
            <w:r w:rsidRPr="001624C6">
              <w:t>Stockholm den 4 oktober 2011</w:t>
            </w:r>
          </w:p>
        </w:tc>
        <w:tc>
          <w:tcPr>
            <w:tcW w:w="3047" w:type="dxa"/>
          </w:tcPr>
          <w:p w:rsidR="0072623E" w:rsidRPr="001624C6" w:rsidRDefault="0072623E">
            <w:pPr>
              <w:pStyle w:val="Underskrifter"/>
              <w:spacing w:before="240"/>
            </w:pPr>
          </w:p>
        </w:tc>
      </w:tr>
      <w:tr w:rsidR="00000000" w:rsidRPr="001624C6">
        <w:trPr>
          <w:cantSplit/>
        </w:trPr>
        <w:tc>
          <w:tcPr>
            <w:tcW w:w="3046" w:type="dxa"/>
          </w:tcPr>
          <w:p w:rsidR="0072623E" w:rsidRPr="001624C6" w:rsidRDefault="0072623E">
            <w:pPr>
              <w:pStyle w:val="Underskrifter"/>
            </w:pPr>
            <w:r w:rsidRPr="001624C6">
              <w:t>Cecilia Widegren (M)</w:t>
            </w:r>
          </w:p>
        </w:tc>
        <w:tc>
          <w:tcPr>
            <w:tcW w:w="3046" w:type="dxa"/>
          </w:tcPr>
          <w:p w:rsidR="0072623E" w:rsidRPr="001624C6" w:rsidRDefault="0072623E">
            <w:pPr>
              <w:pStyle w:val="Underskrifter"/>
            </w:pPr>
          </w:p>
        </w:tc>
      </w:tr>
    </w:tbl>
    <w:p w:rsidR="0072623E" w:rsidRPr="001624C6" w:rsidRDefault="0072623E">
      <w:pPr>
        <w:pStyle w:val="Normaltindrag"/>
      </w:pPr>
    </w:p>
    <w:sectPr w:rsidR="0072623E" w:rsidRPr="00162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23E" w:rsidRPr="001624C6" w:rsidRDefault="0072623E">
      <w:r w:rsidRPr="001624C6">
        <w:separator/>
      </w:r>
    </w:p>
  </w:endnote>
  <w:endnote w:type="continuationSeparator" w:id="0">
    <w:p w:rsidR="0072623E" w:rsidRPr="001624C6" w:rsidRDefault="0072623E">
      <w:r w:rsidRPr="001624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1624C6">
    <w:pPr>
      <w:pStyle w:val="Sidfot"/>
    </w:pPr>
    <w:r w:rsidRPr="001624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21125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23E" w:rsidRDefault="007262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623E" w:rsidRDefault="007262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1624C6">
    <w:pPr>
      <w:pStyle w:val="Sidfot"/>
    </w:pPr>
    <w:r w:rsidRPr="001624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226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23E" w:rsidRDefault="007262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623E" w:rsidRDefault="007262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1624C6">
    <w:pPr>
      <w:pStyle w:val="Sidfot"/>
    </w:pPr>
    <w:r w:rsidRPr="001624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7797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23E" w:rsidRDefault="007262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623E" w:rsidRDefault="007262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23E" w:rsidRPr="001624C6" w:rsidRDefault="0072623E">
      <w:r w:rsidRPr="001624C6">
        <w:separator/>
      </w:r>
    </w:p>
  </w:footnote>
  <w:footnote w:type="continuationSeparator" w:id="0">
    <w:p w:rsidR="0072623E" w:rsidRPr="001624C6" w:rsidRDefault="0072623E">
      <w:r w:rsidRPr="001624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1624C6">
    <w:pPr>
      <w:pStyle w:val="Sidhuvud"/>
    </w:pPr>
    <w:r w:rsidRPr="001624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12324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23E" w:rsidRDefault="007262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623E" w:rsidRDefault="007262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1624C6">
    <w:pPr>
      <w:pStyle w:val="Sidhuvud"/>
    </w:pPr>
    <w:r w:rsidRPr="001624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7104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23E" w:rsidRDefault="007262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623E" w:rsidRDefault="007262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23E" w:rsidRPr="001624C6" w:rsidRDefault="0072623E">
    <w:pPr>
      <w:pStyle w:val="FSHNormal"/>
      <w:tabs>
        <w:tab w:val="right" w:pos="5840"/>
      </w:tabs>
    </w:pPr>
    <w:r w:rsidRPr="001624C6">
      <w:br/>
    </w:r>
    <w:r w:rsidRPr="001624C6">
      <w:fldChar w:fldCharType="begin" w:fldLock="1"/>
    </w:r>
    <w:r w:rsidRPr="001624C6">
      <w:instrText xml:space="preserve"> DOCPROPERTY</w:instrText>
    </w:r>
    <w:r w:rsidRPr="001624C6">
      <w:rPr>
        <w:sz w:val="18"/>
      </w:rPr>
      <w:instrText xml:space="preserve"> "YearUser" *\charformat </w:instrText>
    </w:r>
    <w:r w:rsidRPr="001624C6">
      <w:fldChar w:fldCharType="separate"/>
    </w:r>
    <w:r w:rsidRPr="001624C6">
      <w:t>2011/12</w:t>
    </w:r>
    <w:r w:rsidRPr="001624C6">
      <w:fldChar w:fldCharType="end"/>
    </w:r>
    <w:r w:rsidRPr="001624C6">
      <w:t xml:space="preserve"> </w:t>
    </w:r>
    <w:r w:rsidRPr="001624C6">
      <w:tab/>
      <w:t xml:space="preserve">mnr: </w:t>
    </w:r>
    <w:r w:rsidRPr="001624C6">
      <w:fldChar w:fldCharType="begin" w:fldLock="1"/>
    </w:r>
    <w:r w:rsidRPr="001624C6">
      <w:instrText xml:space="preserve"> DOCPROPERTY</w:instrText>
    </w:r>
    <w:r w:rsidRPr="001624C6">
      <w:rPr>
        <w:sz w:val="18"/>
      </w:rPr>
      <w:instrText xml:space="preserve"> "Motionsnummer" *\charformat </w:instrText>
    </w:r>
    <w:r w:rsidRPr="001624C6">
      <w:fldChar w:fldCharType="separate"/>
    </w:r>
    <w:r w:rsidRPr="001624C6">
      <w:t>Ju372</w:t>
    </w:r>
    <w:r w:rsidRPr="001624C6">
      <w:fldChar w:fldCharType="end"/>
    </w:r>
    <w:r w:rsidRPr="001624C6">
      <w:br/>
    </w:r>
    <w:r w:rsidRPr="001624C6">
      <w:fldChar w:fldCharType="begin" w:fldLock="1"/>
    </w:r>
    <w:r w:rsidRPr="001624C6">
      <w:instrText xml:space="preserve"> DOCPROPERTY</w:instrText>
    </w:r>
    <w:r w:rsidRPr="001624C6">
      <w:rPr>
        <w:sz w:val="18"/>
      </w:rPr>
      <w:instrText xml:space="preserve"> "Samling" *\charformat </w:instrText>
    </w:r>
    <w:r w:rsidRPr="001624C6">
      <w:fldChar w:fldCharType="end"/>
    </w:r>
    <w:r w:rsidRPr="001624C6">
      <w:tab/>
      <w:t xml:space="preserve">pnr: </w:t>
    </w:r>
    <w:r w:rsidRPr="001624C6">
      <w:fldChar w:fldCharType="begin" w:fldLock="1"/>
    </w:r>
    <w:r w:rsidRPr="001624C6">
      <w:instrText xml:space="preserve"> DOCPROPERTY</w:instrText>
    </w:r>
    <w:r w:rsidRPr="001624C6">
      <w:rPr>
        <w:sz w:val="18"/>
      </w:rPr>
      <w:instrText xml:space="preserve"> "Partinummer" *\charformat </w:instrText>
    </w:r>
    <w:r w:rsidRPr="001624C6">
      <w:fldChar w:fldCharType="separate"/>
    </w:r>
    <w:r w:rsidRPr="001624C6">
      <w:t>M656</w:t>
    </w:r>
    <w:r w:rsidRPr="001624C6">
      <w:fldChar w:fldCharType="end"/>
    </w:r>
  </w:p>
  <w:p w:rsidR="0072623E" w:rsidRPr="001624C6" w:rsidRDefault="0072623E">
    <w:pPr>
      <w:pStyle w:val="FSHRub1"/>
    </w:pPr>
    <w:r w:rsidRPr="001624C6">
      <w:t>Motion till riksdagen</w:t>
    </w:r>
    <w:r w:rsidRPr="001624C6">
      <w:br/>
    </w:r>
    <w:r w:rsidRPr="001624C6">
      <w:fldChar w:fldCharType="begin" w:fldLock="1"/>
    </w:r>
    <w:r w:rsidRPr="001624C6">
      <w:instrText xml:space="preserve"> DOCPROPERTY "YearUser" *\charformat </w:instrText>
    </w:r>
    <w:r w:rsidRPr="001624C6">
      <w:fldChar w:fldCharType="separate"/>
    </w:r>
    <w:r w:rsidRPr="001624C6">
      <w:t>2011/12</w:t>
    </w:r>
    <w:r w:rsidRPr="001624C6">
      <w:fldChar w:fldCharType="end"/>
    </w:r>
    <w:r w:rsidRPr="001624C6">
      <w:t>:</w:t>
    </w:r>
    <w:r w:rsidRPr="001624C6">
      <w:fldChar w:fldCharType="begin" w:fldLock="1"/>
    </w:r>
    <w:r w:rsidRPr="001624C6">
      <w:instrText xml:space="preserve"> DOCPROPERTY "Motionsnummer" *\charformat </w:instrText>
    </w:r>
    <w:r w:rsidRPr="001624C6">
      <w:fldChar w:fldCharType="separate"/>
    </w:r>
    <w:r w:rsidRPr="001624C6">
      <w:t>Ju372</w:t>
    </w:r>
    <w:r w:rsidRPr="001624C6">
      <w:fldChar w:fldCharType="end"/>
    </w:r>
  </w:p>
  <w:p w:rsidR="0072623E" w:rsidRPr="001624C6" w:rsidRDefault="0072623E">
    <w:pPr>
      <w:pStyle w:val="FSHNormalS5"/>
    </w:pPr>
    <w:r w:rsidRPr="001624C6">
      <w:fldChar w:fldCharType="begin" w:fldLock="1"/>
    </w:r>
    <w:r w:rsidRPr="001624C6">
      <w:instrText xml:space="preserve"> DOCPROPERTY "MotionarText" *\charformat </w:instrText>
    </w:r>
    <w:r w:rsidRPr="001624C6">
      <w:fldChar w:fldCharType="separate"/>
    </w:r>
    <w:r w:rsidRPr="001624C6">
      <w:t>av Cecilia Widegren (M)</w:t>
    </w:r>
    <w:r w:rsidRPr="001624C6">
      <w:fldChar w:fldCharType="end"/>
    </w:r>
    <w:r w:rsidRPr="001624C6">
      <w:br/>
    </w:r>
    <w:r w:rsidRPr="001624C6">
      <w:fldChar w:fldCharType="begin" w:fldLock="1"/>
    </w:r>
    <w:r w:rsidRPr="001624C6">
      <w:instrText xml:space="preserve"> DOCPROPERTY "SvarFrasKort" *\charformat </w:instrText>
    </w:r>
    <w:r w:rsidRPr="001624C6">
      <w:fldChar w:fldCharType="end"/>
    </w:r>
  </w:p>
  <w:p w:rsidR="0072623E" w:rsidRPr="001624C6" w:rsidRDefault="0072623E">
    <w:pPr>
      <w:pStyle w:val="FSHTitel"/>
    </w:pPr>
    <w:r w:rsidRPr="001624C6">
      <w:fldChar w:fldCharType="begin" w:fldLock="1"/>
    </w:r>
    <w:r w:rsidRPr="001624C6">
      <w:instrText xml:space="preserve"> DOCPROPERTY</w:instrText>
    </w:r>
    <w:r w:rsidRPr="001624C6">
      <w:rPr>
        <w:sz w:val="18"/>
      </w:rPr>
      <w:instrText xml:space="preserve"> "RubrikSvar" *\charformat </w:instrText>
    </w:r>
    <w:r w:rsidRPr="001624C6">
      <w:fldChar w:fldCharType="separate"/>
    </w:r>
    <w:r w:rsidRPr="001624C6">
      <w:t>Polisutbildning i Skaraborg</w:t>
    </w:r>
    <w:r w:rsidRPr="001624C6">
      <w:fldChar w:fldCharType="end"/>
    </w:r>
  </w:p>
  <w:p w:rsidR="0072623E" w:rsidRPr="001624C6" w:rsidRDefault="0072623E">
    <w:pPr>
      <w:pStyle w:val="Normal00"/>
    </w:pPr>
  </w:p>
  <w:p w:rsidR="0072623E" w:rsidRPr="001624C6" w:rsidRDefault="00726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5965668">
    <w:abstractNumId w:val="3"/>
  </w:num>
  <w:num w:numId="2" w16cid:durableId="1234969444">
    <w:abstractNumId w:val="2"/>
  </w:num>
  <w:num w:numId="3" w16cid:durableId="1731919985">
    <w:abstractNumId w:val="1"/>
  </w:num>
  <w:num w:numId="4" w16cid:durableId="174543985">
    <w:abstractNumId w:val="0"/>
  </w:num>
  <w:num w:numId="5" w16cid:durableId="1145705803">
    <w:abstractNumId w:val="7"/>
  </w:num>
  <w:num w:numId="6" w16cid:durableId="555288143">
    <w:abstractNumId w:val="6"/>
  </w:num>
  <w:num w:numId="7" w16cid:durableId="1062951298">
    <w:abstractNumId w:val="5"/>
  </w:num>
  <w:num w:numId="8" w16cid:durableId="487206986">
    <w:abstractNumId w:val="4"/>
  </w:num>
  <w:num w:numId="9" w16cid:durableId="949825781">
    <w:abstractNumId w:val="8"/>
  </w:num>
  <w:num w:numId="10" w16cid:durableId="1600680352">
    <w:abstractNumId w:val="9"/>
  </w:num>
  <w:num w:numId="11" w16cid:durableId="1348096893">
    <w:abstractNumId w:val="10"/>
  </w:num>
  <w:num w:numId="12" w16cid:durableId="539442601">
    <w:abstractNumId w:val="13"/>
  </w:num>
  <w:num w:numId="13" w16cid:durableId="724068849">
    <w:abstractNumId w:val="15"/>
  </w:num>
  <w:num w:numId="14" w16cid:durableId="159582647">
    <w:abstractNumId w:val="16"/>
  </w:num>
  <w:num w:numId="15" w16cid:durableId="1419869575">
    <w:abstractNumId w:val="11"/>
  </w:num>
  <w:num w:numId="16" w16cid:durableId="1998486572">
    <w:abstractNumId w:val="18"/>
  </w:num>
  <w:num w:numId="17" w16cid:durableId="1699970128">
    <w:abstractNumId w:val="17"/>
  </w:num>
  <w:num w:numId="18" w16cid:durableId="1585725600">
    <w:abstractNumId w:val="14"/>
  </w:num>
  <w:num w:numId="19" w16cid:durableId="1995258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A41A0EA-7410-4DAF-BCA3-ED21E409801E}"/>
  </w:docVars>
  <w:rsids>
    <w:rsidRoot w:val="00BB5A44"/>
    <w:rsid w:val="001624C6"/>
    <w:rsid w:val="0072623E"/>
    <w:rsid w:val="00B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65DF3C-4DB0-44E2-8DED-2E711E85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2373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M656</vt:lpstr>
    </vt:vector>
  </TitlesOfParts>
  <Company>Riksdagen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M656</dc:title>
  <dc:subject>M656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2012-01-10T09:14:00Z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TB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20112012000000000077000006560069</vt:lpwstr>
  </property>
  <property fmtid="{D5CDD505-2E9C-101B-9397-08002B2CF9AE}" pid="47" name="datum">
    <vt:lpwstr>111004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20112012000000000077000006560069</vt:lpwstr>
  </property>
  <property fmtid="{D5CDD505-2E9C-101B-9397-08002B2CF9AE}" pid="50" name="nummer">
    <vt:lpwstr>372</vt:lpwstr>
  </property>
  <property fmtid="{D5CDD505-2E9C-101B-9397-08002B2CF9AE}" pid="51" name="utskottsbeteckning">
    <vt:lpwstr>Ju</vt:lpwstr>
  </property>
  <property fmtid="{D5CDD505-2E9C-101B-9397-08002B2CF9AE}" pid="52" name="GlobalUID">
    <vt:lpwstr>{745E68E3-7DDA-4FC3-9F98-A595B18935EA}</vt:lpwstr>
  </property>
  <property fmtid="{D5CDD505-2E9C-101B-9397-08002B2CF9AE}" pid="53" name="Överföringar">
    <vt:i4>0</vt:i4>
  </property>
  <property fmtid="{D5CDD505-2E9C-101B-9397-08002B2CF9AE}" pid="54" name="Checksum">
    <vt:lpwstr>*0004358275165*</vt:lpwstr>
  </property>
  <property fmtid="{D5CDD505-2E9C-101B-9397-08002B2CF9AE}" pid="55" name="skuggnummer">
    <vt:lpwstr>2534</vt:lpwstr>
  </property>
  <property fmtid="{D5CDD505-2E9C-101B-9397-08002B2CF9AE}" pid="56" name="urixVersion">
    <vt:lpwstr>4.5.0.25</vt:lpwstr>
  </property>
  <property fmtid="{D5CDD505-2E9C-101B-9397-08002B2CF9AE}" pid="57" name="urixOrigin">
    <vt:lpwstr>120110 10:14:18.188</vt:lpwstr>
  </property>
  <property fmtid="{D5CDD505-2E9C-101B-9397-08002B2CF9AE}" pid="58" name="urixGuid">
    <vt:lpwstr>{08B5F6DB-C47C-43E0-8CB1-80ED116EF4D3}</vt:lpwstr>
  </property>
</Properties>
</file>