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68CB840420412EBFEEE929C842B2BC"/>
        </w:placeholder>
        <w:text/>
      </w:sdtPr>
      <w:sdtEndPr/>
      <w:sdtContent>
        <w:p w:rsidRPr="009B062B" w:rsidR="00AF30DD" w:rsidP="00A879E4" w:rsidRDefault="00AF30DD" w14:paraId="465EE318" w14:textId="77777777">
          <w:pPr>
            <w:pStyle w:val="Rubrik1"/>
            <w:spacing w:after="300"/>
          </w:pPr>
          <w:r w:rsidRPr="009B062B">
            <w:t>Förslag till riksdagsbeslut</w:t>
          </w:r>
        </w:p>
      </w:sdtContent>
    </w:sdt>
    <w:sdt>
      <w:sdtPr>
        <w:alias w:val="Yrkande 1"/>
        <w:tag w:val="0bf7f1e2-2783-485b-bc50-1ddba7935509"/>
        <w:id w:val="-1101101048"/>
        <w:lock w:val="sdtLocked"/>
      </w:sdtPr>
      <w:sdtEndPr/>
      <w:sdtContent>
        <w:p w:rsidR="001D7EC6" w:rsidRDefault="004A7E1A" w14:paraId="413AEC2E" w14:textId="77777777">
          <w:pPr>
            <w:pStyle w:val="Frslagstext"/>
            <w:numPr>
              <w:ilvl w:val="0"/>
              <w:numId w:val="0"/>
            </w:numPr>
          </w:pPr>
          <w:r>
            <w:t>Riksdagen ställer sig bakom det som anförs i motionen om införande av en konstitutionsdomstol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6E49A3F5B349BBA00F4990F7A50EB4"/>
        </w:placeholder>
        <w:text/>
      </w:sdtPr>
      <w:sdtEndPr/>
      <w:sdtContent>
        <w:p w:rsidRPr="009B062B" w:rsidR="006D79C9" w:rsidP="00333E95" w:rsidRDefault="006D79C9" w14:paraId="0C838019" w14:textId="77777777">
          <w:pPr>
            <w:pStyle w:val="Rubrik1"/>
          </w:pPr>
          <w:r>
            <w:t>Motivering</w:t>
          </w:r>
        </w:p>
      </w:sdtContent>
    </w:sdt>
    <w:p w:rsidR="0016292D" w:rsidP="00EF336E" w:rsidRDefault="0016292D" w14:paraId="2BD5FB53" w14:textId="77777777">
      <w:pPr>
        <w:pStyle w:val="Normalutanindragellerluft"/>
      </w:pPr>
      <w:r>
        <w:t xml:space="preserve">Sedan den nya grundlagen trädde i kraft har skyddet för medborgarnas rättigheter väsentligt stärkts i Sverige genom att det så kallade uppenbarhetsrekvisitet tagits bort. Det har inneburit att varje domstol runt om i landet nu har en skyldighet att bortse från lagstiftning som strider mot grundlagen när den avgör mål. Tidigare kunde riksdagen faktiskt stifta lagar som gick emot våra grundlagar så länge det inte var uppenbart att avsikten var att bryta mot grundlagen. Om riksdagen idag skapar en lag som står emot grundlagens fri- och rättigheter ska domstolarna slå bakut. </w:t>
      </w:r>
    </w:p>
    <w:p w:rsidR="0016292D" w:rsidP="00EF336E" w:rsidRDefault="0016292D" w14:paraId="4B177A7D" w14:textId="10AC5E9A">
      <w:r>
        <w:t>Ett problem kvarstår dock fortfarande trots ändringen. Den grundlagsstridiga lagen kommer nämligen inte att upplösas genom domstolens beslut, utan kommer att prövas i varje enskilt fall som den berör. De lagar som strider mot grundläggande fri- och rättigheter, men som svårligen kan prövas i enskilda fall, kommer att både gälla och tillämpas. Detta gäller framför</w:t>
      </w:r>
      <w:r w:rsidR="00433A9C">
        <w:t xml:space="preserve"> </w:t>
      </w:r>
      <w:r>
        <w:t>allt integritetskränkande lagstiftning, där de som lagen uppställer skyldigheter för (ofta operatörer) skiljer sig från dem som drabbas av kränk</w:t>
      </w:r>
      <w:r w:rsidR="00EF336E">
        <w:softHyphen/>
      </w:r>
      <w:bookmarkStart w:name="_GoBack" w:id="1"/>
      <w:bookmarkEnd w:id="1"/>
      <w:r>
        <w:t xml:space="preserve">ningen (ofta kunder till operatörerna). </w:t>
      </w:r>
    </w:p>
    <w:p w:rsidR="0016292D" w:rsidP="00EF336E" w:rsidRDefault="0016292D" w14:paraId="7898581D" w14:textId="77777777">
      <w:r>
        <w:t xml:space="preserve">För att säkerställa att de grundläggande fri- och rättigheter som varje medborgare i Sverige är tillförsäkrad gentemot det allmänna genom grundlagen inte kränks behöver därför en konstitutionsdomstol införas, med rätten att pröva lagstiftning mot grundlagen och också ogiltigförklara sådan lagstiftning som strider mot den senare. </w:t>
      </w:r>
    </w:p>
    <w:sdt>
      <w:sdtPr>
        <w:rPr>
          <w:i/>
          <w:noProof/>
        </w:rPr>
        <w:alias w:val="CC_Underskrifter"/>
        <w:tag w:val="CC_Underskrifter"/>
        <w:id w:val="583496634"/>
        <w:lock w:val="sdtContentLocked"/>
        <w:placeholder>
          <w:docPart w:val="A201F4D54AA7416BA1E998F7EE674D54"/>
        </w:placeholder>
      </w:sdtPr>
      <w:sdtEndPr>
        <w:rPr>
          <w:i w:val="0"/>
          <w:noProof w:val="0"/>
        </w:rPr>
      </w:sdtEndPr>
      <w:sdtContent>
        <w:p w:rsidR="00A879E4" w:rsidP="00C61375" w:rsidRDefault="00A879E4" w14:paraId="537D1B72" w14:textId="77777777"/>
        <w:p w:rsidRPr="008E0FE2" w:rsidR="004801AC" w:rsidP="00C61375" w:rsidRDefault="00EF336E" w14:paraId="0192BA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190550" w:rsidRDefault="00190550" w14:paraId="16BBDE4B" w14:textId="77777777"/>
    <w:sectPr w:rsidR="001905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0A2E0" w14:textId="77777777" w:rsidR="0016292D" w:rsidRDefault="0016292D" w:rsidP="000C1CAD">
      <w:pPr>
        <w:spacing w:line="240" w:lineRule="auto"/>
      </w:pPr>
      <w:r>
        <w:separator/>
      </w:r>
    </w:p>
  </w:endnote>
  <w:endnote w:type="continuationSeparator" w:id="0">
    <w:p w14:paraId="6D17B7EE" w14:textId="77777777" w:rsidR="0016292D" w:rsidRDefault="001629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96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FE0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057AD" w14:textId="77777777" w:rsidR="00262EA3" w:rsidRPr="00C61375" w:rsidRDefault="00262EA3" w:rsidP="00C613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7E1E8" w14:textId="77777777" w:rsidR="0016292D" w:rsidRDefault="0016292D" w:rsidP="000C1CAD">
      <w:pPr>
        <w:spacing w:line="240" w:lineRule="auto"/>
      </w:pPr>
      <w:r>
        <w:separator/>
      </w:r>
    </w:p>
  </w:footnote>
  <w:footnote w:type="continuationSeparator" w:id="0">
    <w:p w14:paraId="40959574" w14:textId="77777777" w:rsidR="0016292D" w:rsidRDefault="001629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E729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23FE01" wp14:anchorId="602763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336E" w14:paraId="6328CB01" w14:textId="77777777">
                          <w:pPr>
                            <w:jc w:val="right"/>
                          </w:pPr>
                          <w:sdt>
                            <w:sdtPr>
                              <w:alias w:val="CC_Noformat_Partikod"/>
                              <w:tag w:val="CC_Noformat_Partikod"/>
                              <w:id w:val="-53464382"/>
                              <w:placeholder>
                                <w:docPart w:val="DBAC66AC642B47F68D16B2BCE0FADF4B"/>
                              </w:placeholder>
                              <w:text/>
                            </w:sdtPr>
                            <w:sdtEndPr/>
                            <w:sdtContent>
                              <w:r w:rsidR="0016292D">
                                <w:t>C</w:t>
                              </w:r>
                            </w:sdtContent>
                          </w:sdt>
                          <w:sdt>
                            <w:sdtPr>
                              <w:alias w:val="CC_Noformat_Partinummer"/>
                              <w:tag w:val="CC_Noformat_Partinummer"/>
                              <w:id w:val="-1709555926"/>
                              <w:placeholder>
                                <w:docPart w:val="76AF407679FD47B8B64ED88CE05DB7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2763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336E" w14:paraId="6328CB01" w14:textId="77777777">
                    <w:pPr>
                      <w:jc w:val="right"/>
                    </w:pPr>
                    <w:sdt>
                      <w:sdtPr>
                        <w:alias w:val="CC_Noformat_Partikod"/>
                        <w:tag w:val="CC_Noformat_Partikod"/>
                        <w:id w:val="-53464382"/>
                        <w:placeholder>
                          <w:docPart w:val="DBAC66AC642B47F68D16B2BCE0FADF4B"/>
                        </w:placeholder>
                        <w:text/>
                      </w:sdtPr>
                      <w:sdtEndPr/>
                      <w:sdtContent>
                        <w:r w:rsidR="0016292D">
                          <w:t>C</w:t>
                        </w:r>
                      </w:sdtContent>
                    </w:sdt>
                    <w:sdt>
                      <w:sdtPr>
                        <w:alias w:val="CC_Noformat_Partinummer"/>
                        <w:tag w:val="CC_Noformat_Partinummer"/>
                        <w:id w:val="-1709555926"/>
                        <w:placeholder>
                          <w:docPart w:val="76AF407679FD47B8B64ED88CE05DB7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2663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3BAF04" w14:textId="77777777">
    <w:pPr>
      <w:jc w:val="right"/>
    </w:pPr>
  </w:p>
  <w:p w:rsidR="00262EA3" w:rsidP="00776B74" w:rsidRDefault="00262EA3" w14:paraId="1BB615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336E" w14:paraId="76E3B4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819474" wp14:anchorId="19D453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336E" w14:paraId="188EEF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292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336E" w14:paraId="3E7A89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336E" w14:paraId="7DECAE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w:t>
        </w:r>
      </w:sdtContent>
    </w:sdt>
  </w:p>
  <w:p w:rsidR="00262EA3" w:rsidP="00E03A3D" w:rsidRDefault="00EF336E" w14:paraId="7BEA99D3"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16292D" w14:paraId="721C24B7" w14:textId="77777777">
        <w:pPr>
          <w:pStyle w:val="FSHRub2"/>
        </w:pPr>
        <w:r>
          <w:t>Införande av en konstitutionsdomstol</w:t>
        </w:r>
      </w:p>
    </w:sdtContent>
  </w:sdt>
  <w:sdt>
    <w:sdtPr>
      <w:alias w:val="CC_Boilerplate_3"/>
      <w:tag w:val="CC_Boilerplate_3"/>
      <w:id w:val="1606463544"/>
      <w:lock w:val="sdtContentLocked"/>
      <w15:appearance w15:val="hidden"/>
      <w:text w:multiLine="1"/>
    </w:sdtPr>
    <w:sdtEndPr/>
    <w:sdtContent>
      <w:p w:rsidR="00262EA3" w:rsidP="00283E0F" w:rsidRDefault="00262EA3" w14:paraId="3CB984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629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92D"/>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550"/>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D7EC6"/>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9C"/>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E1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2A"/>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EA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9E4"/>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375"/>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4C9"/>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EA4"/>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6E"/>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8DC702"/>
  <w15:chartTrackingRefBased/>
  <w15:docId w15:val="{4C39A584-4DBB-459C-A659-A903129F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68CB840420412EBFEEE929C842B2BC"/>
        <w:category>
          <w:name w:val="Allmänt"/>
          <w:gallery w:val="placeholder"/>
        </w:category>
        <w:types>
          <w:type w:val="bbPlcHdr"/>
        </w:types>
        <w:behaviors>
          <w:behavior w:val="content"/>
        </w:behaviors>
        <w:guid w:val="{A294C5B0-F7B3-42B4-957A-1BCA196649DA}"/>
      </w:docPartPr>
      <w:docPartBody>
        <w:p w:rsidR="001F71EC" w:rsidRDefault="001F71EC">
          <w:pPr>
            <w:pStyle w:val="EE68CB840420412EBFEEE929C842B2BC"/>
          </w:pPr>
          <w:r w:rsidRPr="005A0A93">
            <w:rPr>
              <w:rStyle w:val="Platshllartext"/>
            </w:rPr>
            <w:t>Förslag till riksdagsbeslut</w:t>
          </w:r>
        </w:p>
      </w:docPartBody>
    </w:docPart>
    <w:docPart>
      <w:docPartPr>
        <w:name w:val="B46E49A3F5B349BBA00F4990F7A50EB4"/>
        <w:category>
          <w:name w:val="Allmänt"/>
          <w:gallery w:val="placeholder"/>
        </w:category>
        <w:types>
          <w:type w:val="bbPlcHdr"/>
        </w:types>
        <w:behaviors>
          <w:behavior w:val="content"/>
        </w:behaviors>
        <w:guid w:val="{F95A11E1-DB90-425B-A0E8-86FFC464E39D}"/>
      </w:docPartPr>
      <w:docPartBody>
        <w:p w:rsidR="001F71EC" w:rsidRDefault="001F71EC">
          <w:pPr>
            <w:pStyle w:val="B46E49A3F5B349BBA00F4990F7A50EB4"/>
          </w:pPr>
          <w:r w:rsidRPr="005A0A93">
            <w:rPr>
              <w:rStyle w:val="Platshllartext"/>
            </w:rPr>
            <w:t>Motivering</w:t>
          </w:r>
        </w:p>
      </w:docPartBody>
    </w:docPart>
    <w:docPart>
      <w:docPartPr>
        <w:name w:val="DBAC66AC642B47F68D16B2BCE0FADF4B"/>
        <w:category>
          <w:name w:val="Allmänt"/>
          <w:gallery w:val="placeholder"/>
        </w:category>
        <w:types>
          <w:type w:val="bbPlcHdr"/>
        </w:types>
        <w:behaviors>
          <w:behavior w:val="content"/>
        </w:behaviors>
        <w:guid w:val="{F02035A5-9010-41D2-B444-18ABAAC5558C}"/>
      </w:docPartPr>
      <w:docPartBody>
        <w:p w:rsidR="001F71EC" w:rsidRDefault="001F71EC">
          <w:pPr>
            <w:pStyle w:val="DBAC66AC642B47F68D16B2BCE0FADF4B"/>
          </w:pPr>
          <w:r>
            <w:rPr>
              <w:rStyle w:val="Platshllartext"/>
            </w:rPr>
            <w:t xml:space="preserve"> </w:t>
          </w:r>
        </w:p>
      </w:docPartBody>
    </w:docPart>
    <w:docPart>
      <w:docPartPr>
        <w:name w:val="76AF407679FD47B8B64ED88CE05DB7B4"/>
        <w:category>
          <w:name w:val="Allmänt"/>
          <w:gallery w:val="placeholder"/>
        </w:category>
        <w:types>
          <w:type w:val="bbPlcHdr"/>
        </w:types>
        <w:behaviors>
          <w:behavior w:val="content"/>
        </w:behaviors>
        <w:guid w:val="{7D4D53A8-69D0-4EE6-BF33-9D1A79CA3110}"/>
      </w:docPartPr>
      <w:docPartBody>
        <w:p w:rsidR="001F71EC" w:rsidRDefault="001F71EC">
          <w:pPr>
            <w:pStyle w:val="76AF407679FD47B8B64ED88CE05DB7B4"/>
          </w:pPr>
          <w:r>
            <w:t xml:space="preserve"> </w:t>
          </w:r>
        </w:p>
      </w:docPartBody>
    </w:docPart>
    <w:docPart>
      <w:docPartPr>
        <w:name w:val="A201F4D54AA7416BA1E998F7EE674D54"/>
        <w:category>
          <w:name w:val="Allmänt"/>
          <w:gallery w:val="placeholder"/>
        </w:category>
        <w:types>
          <w:type w:val="bbPlcHdr"/>
        </w:types>
        <w:behaviors>
          <w:behavior w:val="content"/>
        </w:behaviors>
        <w:guid w:val="{F4F24A75-5F0B-4E57-992C-CFFD233978BF}"/>
      </w:docPartPr>
      <w:docPartBody>
        <w:p w:rsidR="00143585" w:rsidRDefault="001435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EC"/>
    <w:rsid w:val="00143585"/>
    <w:rsid w:val="001F71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68CB840420412EBFEEE929C842B2BC">
    <w:name w:val="EE68CB840420412EBFEEE929C842B2BC"/>
  </w:style>
  <w:style w:type="paragraph" w:customStyle="1" w:styleId="F33023599DE8471CB5F077C74BEB8571">
    <w:name w:val="F33023599DE8471CB5F077C74BEB85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0F2482E8F24328B37135749E94E0DB">
    <w:name w:val="780F2482E8F24328B37135749E94E0DB"/>
  </w:style>
  <w:style w:type="paragraph" w:customStyle="1" w:styleId="B46E49A3F5B349BBA00F4990F7A50EB4">
    <w:name w:val="B46E49A3F5B349BBA00F4990F7A50EB4"/>
  </w:style>
  <w:style w:type="paragraph" w:customStyle="1" w:styleId="8AEE74FD773349C6862575B99D521203">
    <w:name w:val="8AEE74FD773349C6862575B99D521203"/>
  </w:style>
  <w:style w:type="paragraph" w:customStyle="1" w:styleId="BB442C53BD344C99A5E80886D1B0DE6F">
    <w:name w:val="BB442C53BD344C99A5E80886D1B0DE6F"/>
  </w:style>
  <w:style w:type="paragraph" w:customStyle="1" w:styleId="DBAC66AC642B47F68D16B2BCE0FADF4B">
    <w:name w:val="DBAC66AC642B47F68D16B2BCE0FADF4B"/>
  </w:style>
  <w:style w:type="paragraph" w:customStyle="1" w:styleId="76AF407679FD47B8B64ED88CE05DB7B4">
    <w:name w:val="76AF407679FD47B8B64ED88CE05DB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BC626-987E-470B-91C8-A394511802A8}"/>
</file>

<file path=customXml/itemProps2.xml><?xml version="1.0" encoding="utf-8"?>
<ds:datastoreItem xmlns:ds="http://schemas.openxmlformats.org/officeDocument/2006/customXml" ds:itemID="{FC950959-215C-44F1-AEF4-C9D0611AB84F}"/>
</file>

<file path=customXml/itemProps3.xml><?xml version="1.0" encoding="utf-8"?>
<ds:datastoreItem xmlns:ds="http://schemas.openxmlformats.org/officeDocument/2006/customXml" ds:itemID="{72B831CA-B840-4716-AEEA-0B7AE3F839F2}"/>
</file>

<file path=docProps/app.xml><?xml version="1.0" encoding="utf-8"?>
<Properties xmlns="http://schemas.openxmlformats.org/officeDocument/2006/extended-properties" xmlns:vt="http://schemas.openxmlformats.org/officeDocument/2006/docPropsVTypes">
  <Template>Normal</Template>
  <TotalTime>6</TotalTime>
  <Pages>1</Pages>
  <Words>243</Words>
  <Characters>1424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