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4B7305A4914153A3FA896D89694188"/>
        </w:placeholder>
        <w:text/>
      </w:sdtPr>
      <w:sdtEndPr/>
      <w:sdtContent>
        <w:p w:rsidRPr="009B062B" w:rsidR="00AF30DD" w:rsidP="00DA28CE" w:rsidRDefault="00AF30DD" w14:paraId="00BA248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b8c07c-5ac1-44ef-896d-17f347874694"/>
        <w:id w:val="-1845009550"/>
        <w:lock w:val="sdtLocked"/>
      </w:sdtPr>
      <w:sdtEndPr/>
      <w:sdtContent>
        <w:p w:rsidR="00114BDB" w:rsidRDefault="00346956" w14:paraId="00BA24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ta fram effektiva verktyg som individanpassad behandling, strategiskt förebyggande arbete och liknande åtgärder mot ätberoende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E156E87305A49E5AD9525246AD102DD"/>
        </w:placeholder>
        <w:text/>
      </w:sdtPr>
      <w:sdtEndPr/>
      <w:sdtContent>
        <w:p w:rsidRPr="009B062B" w:rsidR="006D79C9" w:rsidP="00333E95" w:rsidRDefault="006D79C9" w14:paraId="00BA2488" w14:textId="77777777">
          <w:pPr>
            <w:pStyle w:val="Rubrik1"/>
          </w:pPr>
          <w:r>
            <w:t>Motivering</w:t>
          </w:r>
        </w:p>
      </w:sdtContent>
    </w:sdt>
    <w:p w:rsidRPr="00316278" w:rsidR="00302153" w:rsidP="00316278" w:rsidRDefault="00302153" w14:paraId="00BA2489" w14:textId="77E95D19">
      <w:pPr>
        <w:pStyle w:val="Normalutanindragellerluft"/>
        <w:rPr>
          <w:spacing w:val="-1"/>
        </w:rPr>
      </w:pPr>
      <w:r w:rsidRPr="00316278">
        <w:rPr>
          <w:spacing w:val="-1"/>
        </w:rPr>
        <w:t xml:space="preserve">När man pratar om missbruk eller beroende så relaterar man oftast till narkotika eller alkohol men det är viktigt att komma ihåg </w:t>
      </w:r>
      <w:r w:rsidRPr="00316278" w:rsidR="00400C07">
        <w:rPr>
          <w:spacing w:val="-1"/>
        </w:rPr>
        <w:t xml:space="preserve">att </w:t>
      </w:r>
      <w:r w:rsidRPr="00316278">
        <w:rPr>
          <w:spacing w:val="-1"/>
        </w:rPr>
        <w:t>även mat- och sockermissbruk är beroende</w:t>
      </w:r>
      <w:r w:rsidR="00316278">
        <w:rPr>
          <w:spacing w:val="-1"/>
        </w:rPr>
        <w:softHyphen/>
      </w:r>
      <w:r w:rsidRPr="00316278">
        <w:rPr>
          <w:spacing w:val="-1"/>
        </w:rPr>
        <w:t>framkallande, så kallade beroendesjukdomar. Med beroendesjukdomar är hjärnans belöningscentrum av central betydelse för att beroende ska kunna utvecklas. De är inte bara vanliga droger som går på belöningscentr</w:t>
      </w:r>
      <w:r w:rsidRPr="00316278" w:rsidR="00400C07">
        <w:rPr>
          <w:spacing w:val="-1"/>
        </w:rPr>
        <w:t>ume</w:t>
      </w:r>
      <w:r w:rsidRPr="00316278">
        <w:rPr>
          <w:spacing w:val="-1"/>
        </w:rPr>
        <w:t>t och skapar kickar utan det gör även snabba kolhydrater som kommer från t.ex. socker, stärkelse och vitt mjöl. När stora mängder av snabba kolhydrater kommer in i kroppen producerar kroppen mycket insulin och blodsockret sjunker då under det normala och man får en så kallad ”bakfylla” som leder till att man måste stoppa i sig ännu mer snabba kolhydrater för att inte drabbas av obehagskänslor. Producenter blandar också gärna snabba kolhydrater med socker och koffein för att öka beroendegraden</w:t>
      </w:r>
      <w:r w:rsidRPr="00316278" w:rsidR="00400C07">
        <w:rPr>
          <w:spacing w:val="-1"/>
        </w:rPr>
        <w:t>,</w:t>
      </w:r>
      <w:r w:rsidRPr="00316278">
        <w:rPr>
          <w:spacing w:val="-1"/>
        </w:rPr>
        <w:t xml:space="preserve"> vilket man kan se när det t</w:t>
      </w:r>
      <w:r w:rsidRPr="00316278" w:rsidR="002F0501">
        <w:rPr>
          <w:spacing w:val="-1"/>
        </w:rPr>
        <w:t>.</w:t>
      </w:r>
      <w:r w:rsidRPr="00316278">
        <w:rPr>
          <w:spacing w:val="-1"/>
        </w:rPr>
        <w:t>ex</w:t>
      </w:r>
      <w:r w:rsidRPr="00316278" w:rsidR="002F0501">
        <w:rPr>
          <w:spacing w:val="-1"/>
        </w:rPr>
        <w:t>.</w:t>
      </w:r>
      <w:r w:rsidRPr="00316278">
        <w:rPr>
          <w:spacing w:val="-1"/>
        </w:rPr>
        <w:t xml:space="preserve"> gäller energidrycker men också choklad.</w:t>
      </w:r>
    </w:p>
    <w:p w:rsidR="00316278" w:rsidP="00316278" w:rsidRDefault="00302153" w14:paraId="159A6D48" w14:textId="77777777">
      <w:r>
        <w:t xml:space="preserve">Ätberoende är </w:t>
      </w:r>
      <w:r w:rsidR="00400C07">
        <w:t xml:space="preserve">en </w:t>
      </w:r>
      <w:r>
        <w:t>beteendestörning som på sikt bör kategoriseras i samma grupp som spelberoende. Dagens klassificeringssystem för psykiska sjukdomar tillåter inte en for</w:t>
      </w:r>
      <w:r w:rsidR="00316278">
        <w:softHyphen/>
      </w:r>
      <w:r>
        <w:t>mell diagnos av ”</w:t>
      </w:r>
      <w:proofErr w:type="spellStart"/>
      <w:r>
        <w:t>ätberoende</w:t>
      </w:r>
      <w:proofErr w:type="spellEnd"/>
      <w:r>
        <w:t>”, men mer forskning för att utforma kriterierna för denna diagnos vore på sin plats. I kampen mot spelberoende har man tagit fram effektiva verk</w:t>
      </w:r>
      <w:r w:rsidR="00316278">
        <w:softHyphen/>
      </w:r>
      <w:r>
        <w:t>tyg som individanpassad behandling, strategiskt förebyggande arbete, minskat antal spelställen, inskränkt reklam för spel och åldersgränser</w:t>
      </w:r>
      <w:r w:rsidR="00400C07">
        <w:t>,</w:t>
      </w:r>
      <w:r>
        <w:t xml:space="preserve"> och det är viktigt att man nu ser över om inte liknande åtgärder kan sättas in mot ätberoende. Vården måste också få ett </w:t>
      </w:r>
    </w:p>
    <w:p w:rsidR="00316278" w:rsidRDefault="00316278" w14:paraId="3A0E20D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316278" w:rsidR="00302153" w:rsidP="00316278" w:rsidRDefault="00302153" w14:paraId="00BA248A" w14:textId="605F10A3">
      <w:pPr>
        <w:pStyle w:val="Normalutanindragellerluft"/>
      </w:pPr>
      <w:r w:rsidRPr="00316278">
        <w:lastRenderedPageBreak/>
        <w:t>större grepp kring fetma och på bättre sätt hjälpa personer att effektivt gå ned i vikt för ett bättre mående.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95E69C96DA949EBB18856DBD2DA6FE2"/>
        </w:placeholder>
      </w:sdtPr>
      <w:sdtEndPr>
        <w:rPr>
          <w:i w:val="0"/>
          <w:noProof w:val="0"/>
        </w:rPr>
      </w:sdtEndPr>
      <w:sdtContent>
        <w:p w:rsidR="004930A7" w:rsidP="004930A7" w:rsidRDefault="004930A7" w14:paraId="00BA248D" w14:textId="77777777"/>
        <w:p w:rsidRPr="008E0FE2" w:rsidR="004801AC" w:rsidP="004930A7" w:rsidRDefault="00316278" w14:paraId="00BA24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Östberg (SD)</w:t>
            </w:r>
          </w:p>
        </w:tc>
      </w:tr>
    </w:tbl>
    <w:p w:rsidR="00725EA3" w:rsidRDefault="00725EA3" w14:paraId="00BA2492" w14:textId="77777777">
      <w:bookmarkStart w:name="_GoBack" w:id="1"/>
      <w:bookmarkEnd w:id="1"/>
    </w:p>
    <w:sectPr w:rsidR="00725EA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A2494" w14:textId="77777777" w:rsidR="00595689" w:rsidRDefault="00595689" w:rsidP="000C1CAD">
      <w:pPr>
        <w:spacing w:line="240" w:lineRule="auto"/>
      </w:pPr>
      <w:r>
        <w:separator/>
      </w:r>
    </w:p>
  </w:endnote>
  <w:endnote w:type="continuationSeparator" w:id="0">
    <w:p w14:paraId="00BA2495" w14:textId="77777777" w:rsidR="00595689" w:rsidRDefault="005956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A249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A24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930A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A24A3" w14:textId="77777777" w:rsidR="00262EA3" w:rsidRPr="004930A7" w:rsidRDefault="00262EA3" w:rsidP="004930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A2492" w14:textId="77777777" w:rsidR="00595689" w:rsidRDefault="00595689" w:rsidP="000C1CAD">
      <w:pPr>
        <w:spacing w:line="240" w:lineRule="auto"/>
      </w:pPr>
      <w:r>
        <w:separator/>
      </w:r>
    </w:p>
  </w:footnote>
  <w:footnote w:type="continuationSeparator" w:id="0">
    <w:p w14:paraId="00BA2493" w14:textId="77777777" w:rsidR="00595689" w:rsidRDefault="005956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BA249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BA24A5" wp14:anchorId="00BA24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16278" w14:paraId="00BA24A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010A1733B3448CBD1CABBAFAC2FBD6"/>
                              </w:placeholder>
                              <w:text/>
                            </w:sdtPr>
                            <w:sdtEndPr/>
                            <w:sdtContent>
                              <w:r w:rsidR="003021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B1D60B0CE4FF49AC4C4D7B70CB22C"/>
                              </w:placeholder>
                              <w:text/>
                            </w:sdtPr>
                            <w:sdtEndPr/>
                            <w:sdtContent>
                              <w:r w:rsidR="004930A7">
                                <w:t>353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BA24A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16278" w14:paraId="00BA24A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010A1733B3448CBD1CABBAFAC2FBD6"/>
                        </w:placeholder>
                        <w:text/>
                      </w:sdtPr>
                      <w:sdtEndPr/>
                      <w:sdtContent>
                        <w:r w:rsidR="003021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B1D60B0CE4FF49AC4C4D7B70CB22C"/>
                        </w:placeholder>
                        <w:text/>
                      </w:sdtPr>
                      <w:sdtEndPr/>
                      <w:sdtContent>
                        <w:r w:rsidR="004930A7">
                          <w:t>353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BA249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BA2498" w14:textId="77777777">
    <w:pPr>
      <w:jc w:val="right"/>
    </w:pPr>
  </w:p>
  <w:p w:rsidR="00262EA3" w:rsidP="00776B74" w:rsidRDefault="00262EA3" w14:paraId="00BA24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16278" w14:paraId="00BA249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BA24A7" wp14:anchorId="00BA24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16278" w14:paraId="00BA249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215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30A7">
          <w:t>353</w:t>
        </w:r>
      </w:sdtContent>
    </w:sdt>
  </w:p>
  <w:p w:rsidRPr="008227B3" w:rsidR="00262EA3" w:rsidP="008227B3" w:rsidRDefault="00316278" w14:paraId="00BA249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16278" w14:paraId="00BA249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:2768</w:t>
        </w:r>
      </w:sdtContent>
    </w:sdt>
  </w:p>
  <w:p w:rsidR="00262EA3" w:rsidP="00E03A3D" w:rsidRDefault="00316278" w14:paraId="00BA24A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Jennie Åfeldt och Christina Östberg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2153" w14:paraId="00BA24A1" w14:textId="77777777">
        <w:pPr>
          <w:pStyle w:val="FSHRub2"/>
        </w:pPr>
        <w:r>
          <w:t>Effektiva verktyg mot ätberoende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BA24A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021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BDB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A7D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501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15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278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956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0C07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E3D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0A7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689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113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5EA3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DF4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A2485"/>
  <w15:chartTrackingRefBased/>
  <w15:docId w15:val="{FBF985D7-E4DC-4BFA-81EE-6128C049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4B7305A4914153A3FA896D896941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1E573-5E5A-4DC0-A33B-22FA74E60E77}"/>
      </w:docPartPr>
      <w:docPartBody>
        <w:p w:rsidR="00657433" w:rsidRDefault="000A48A4">
          <w:pPr>
            <w:pStyle w:val="1D4B7305A4914153A3FA896D8969418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156E87305A49E5AD9525246AD10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D3316-3823-4502-A814-BF3969E63190}"/>
      </w:docPartPr>
      <w:docPartBody>
        <w:p w:rsidR="00657433" w:rsidRDefault="000A48A4">
          <w:pPr>
            <w:pStyle w:val="3E156E87305A49E5AD9525246AD102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010A1733B3448CBD1CABBAFAC2F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6B388-B70B-49E3-B2CA-85D461225951}"/>
      </w:docPartPr>
      <w:docPartBody>
        <w:p w:rsidR="00657433" w:rsidRDefault="000A48A4">
          <w:pPr>
            <w:pStyle w:val="6E010A1733B3448CBD1CABBAFAC2FB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B1D60B0CE4FF49AC4C4D7B70CB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7B875-83EA-43DB-98CE-C6272E019819}"/>
      </w:docPartPr>
      <w:docPartBody>
        <w:p w:rsidR="00657433" w:rsidRDefault="000A48A4">
          <w:pPr>
            <w:pStyle w:val="C4AB1D60B0CE4FF49AC4C4D7B70CB22C"/>
          </w:pPr>
          <w:r>
            <w:t xml:space="preserve"> </w:t>
          </w:r>
        </w:p>
      </w:docPartBody>
    </w:docPart>
    <w:docPart>
      <w:docPartPr>
        <w:name w:val="C95E69C96DA949EBB18856DBD2DA6F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F45C2B-3E71-4222-8427-DD4B85608B6A}"/>
      </w:docPartPr>
      <w:docPartBody>
        <w:p w:rsidR="00D33171" w:rsidRDefault="00D331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A4"/>
    <w:rsid w:val="000A48A4"/>
    <w:rsid w:val="0056196C"/>
    <w:rsid w:val="00657433"/>
    <w:rsid w:val="00D3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4B7305A4914153A3FA896D89694188">
    <w:name w:val="1D4B7305A4914153A3FA896D89694188"/>
  </w:style>
  <w:style w:type="paragraph" w:customStyle="1" w:styleId="52A8F34B1379494FB312890307268FB0">
    <w:name w:val="52A8F34B1379494FB312890307268FB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8EBB7369FF492AB2ED1C87F6571977">
    <w:name w:val="148EBB7369FF492AB2ED1C87F6571977"/>
  </w:style>
  <w:style w:type="paragraph" w:customStyle="1" w:styleId="3E156E87305A49E5AD9525246AD102DD">
    <w:name w:val="3E156E87305A49E5AD9525246AD102DD"/>
  </w:style>
  <w:style w:type="paragraph" w:customStyle="1" w:styleId="9BD2A6C70DF1456E8094C24688DA92BE">
    <w:name w:val="9BD2A6C70DF1456E8094C24688DA92BE"/>
  </w:style>
  <w:style w:type="paragraph" w:customStyle="1" w:styleId="C8EC56AE2D3648D7AABC6C9B3D03F2D7">
    <w:name w:val="C8EC56AE2D3648D7AABC6C9B3D03F2D7"/>
  </w:style>
  <w:style w:type="paragraph" w:customStyle="1" w:styleId="6E010A1733B3448CBD1CABBAFAC2FBD6">
    <w:name w:val="6E010A1733B3448CBD1CABBAFAC2FBD6"/>
  </w:style>
  <w:style w:type="paragraph" w:customStyle="1" w:styleId="C4AB1D60B0CE4FF49AC4C4D7B70CB22C">
    <w:name w:val="C4AB1D60B0CE4FF49AC4C4D7B70CB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3A785-D26F-444A-BF75-2A34E583360B}"/>
</file>

<file path=customXml/itemProps2.xml><?xml version="1.0" encoding="utf-8"?>
<ds:datastoreItem xmlns:ds="http://schemas.openxmlformats.org/officeDocument/2006/customXml" ds:itemID="{AC3D3D6F-FF8E-4753-BB3D-9ADF0A5AAC04}"/>
</file>

<file path=customXml/itemProps3.xml><?xml version="1.0" encoding="utf-8"?>
<ds:datastoreItem xmlns:ds="http://schemas.openxmlformats.org/officeDocument/2006/customXml" ds:itemID="{C192592D-28A0-40AD-8EBE-DE0DB059D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301</Words>
  <Characters>1709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Effektiva verktyg mot ätberoende</vt:lpstr>
      <vt:lpstr>
      </vt:lpstr>
    </vt:vector>
  </TitlesOfParts>
  <Company>Sveriges riksdag</Company>
  <LinksUpToDate>false</LinksUpToDate>
  <CharactersWithSpaces>2002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