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5943FD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2D77A7">
              <w:t>Ju/2015</w:t>
            </w:r>
            <w:r w:rsidR="00D748FB">
              <w:t>/</w:t>
            </w:r>
            <w:r w:rsidR="005943FD">
              <w:t>03801/POL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155587" w:rsidRPr="00155587" w:rsidRDefault="00155587" w:rsidP="0015558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2D77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C4F23" w:rsidRPr="000C4F23">
        <w:t xml:space="preserve">2016/17:1271 </w:t>
      </w:r>
      <w:r w:rsidR="000C4F23">
        <w:t xml:space="preserve">av Sofia Fölster (M) </w:t>
      </w:r>
      <w:r w:rsidR="000C4F23" w:rsidRPr="000C4F23">
        <w:t>Initiativ för terrorbekämpning</w:t>
      </w:r>
    </w:p>
    <w:p w:rsidR="006E4E11" w:rsidRDefault="006E4E11">
      <w:pPr>
        <w:pStyle w:val="RKnormal"/>
      </w:pPr>
    </w:p>
    <w:p w:rsidR="004E62EC" w:rsidRDefault="004E62EC">
      <w:pPr>
        <w:pStyle w:val="RKnormal"/>
      </w:pPr>
      <w:r w:rsidRPr="004E62EC">
        <w:t>Sofia Fölster (M</w:t>
      </w:r>
      <w:r>
        <w:t>)</w:t>
      </w:r>
      <w:r w:rsidRPr="004E62EC">
        <w:t xml:space="preserve"> </w:t>
      </w:r>
      <w:r w:rsidR="00194D82">
        <w:t xml:space="preserve">har frågat </w:t>
      </w:r>
      <w:r>
        <w:t>v</w:t>
      </w:r>
      <w:r w:rsidR="000C4F23">
        <w:t xml:space="preserve">ilka konkreta initiativ </w:t>
      </w:r>
      <w:r>
        <w:t xml:space="preserve">jag och regeringen </w:t>
      </w:r>
      <w:r w:rsidR="000C4F23">
        <w:t>avser att ta för att</w:t>
      </w:r>
      <w:r>
        <w:t xml:space="preserve"> </w:t>
      </w:r>
      <w:r w:rsidR="000C4F23">
        <w:t xml:space="preserve">bättre förebygga </w:t>
      </w:r>
      <w:r>
        <w:t>och bekämpa terrorism i Sverige.</w:t>
      </w:r>
    </w:p>
    <w:p w:rsidR="004E62EC" w:rsidRDefault="004E62EC">
      <w:pPr>
        <w:pStyle w:val="RKnormal"/>
      </w:pPr>
    </w:p>
    <w:p w:rsidR="00326FA4" w:rsidRDefault="000A195D" w:rsidP="000A195D">
      <w:pPr>
        <w:pStyle w:val="RKnormal"/>
      </w:pPr>
      <w:r>
        <w:t>Utgångspunkten för arbetet</w:t>
      </w:r>
      <w:r w:rsidR="00507C67">
        <w:t xml:space="preserve"> mot terrorism</w:t>
      </w:r>
      <w:r>
        <w:t xml:space="preserve"> är den nationella strategi mot terrorism som regeringen antog 2015. </w:t>
      </w:r>
      <w:r w:rsidR="00507C67">
        <w:t>Som ett led i att genomföra strategin</w:t>
      </w:r>
      <w:r w:rsidR="00326FA4">
        <w:t xml:space="preserve"> </w:t>
      </w:r>
      <w:r w:rsidR="00F03F99">
        <w:t xml:space="preserve">träffade </w:t>
      </w:r>
      <w:r w:rsidR="00134659">
        <w:t xml:space="preserve">regeringen tillsammans med allianspartierna </w:t>
      </w:r>
      <w:r w:rsidR="00507C67">
        <w:t xml:space="preserve">i december samma år en bred överenskommelse </w:t>
      </w:r>
      <w:r w:rsidR="00134659">
        <w:t>om</w:t>
      </w:r>
      <w:r w:rsidR="00507C67">
        <w:t xml:space="preserve"> åtgärder för att bekämpa terrorism. </w:t>
      </w:r>
      <w:r w:rsidR="00326FA4">
        <w:t xml:space="preserve"> </w:t>
      </w:r>
      <w:r w:rsidR="00F03F99">
        <w:t xml:space="preserve">Det </w:t>
      </w:r>
      <w:r w:rsidR="00326FA4">
        <w:t>pågår</w:t>
      </w:r>
      <w:r w:rsidR="00F03F99">
        <w:t xml:space="preserve"> för tillfället</w:t>
      </w:r>
      <w:r w:rsidR="00326FA4">
        <w:t xml:space="preserve"> samtal för att uppdatera denna överenskommelse och </w:t>
      </w:r>
      <w:r w:rsidR="00F03F99">
        <w:t xml:space="preserve">förhoppningen </w:t>
      </w:r>
      <w:r w:rsidR="00326FA4">
        <w:t xml:space="preserve">är att </w:t>
      </w:r>
      <w:r w:rsidR="00F03F99">
        <w:t xml:space="preserve">vi </w:t>
      </w:r>
      <w:r w:rsidR="00326FA4">
        <w:t>inom kort</w:t>
      </w:r>
      <w:r w:rsidR="00F03F99">
        <w:t xml:space="preserve"> ska kunna</w:t>
      </w:r>
      <w:r w:rsidR="00326FA4">
        <w:t xml:space="preserve"> enas om ett antal nya åtgärder på området.</w:t>
      </w:r>
    </w:p>
    <w:p w:rsidR="00326FA4" w:rsidRDefault="00326FA4" w:rsidP="000A195D">
      <w:pPr>
        <w:pStyle w:val="RKnormal"/>
      </w:pPr>
    </w:p>
    <w:p w:rsidR="00EB710D" w:rsidRDefault="00EB710D" w:rsidP="00EB710D">
      <w:pPr>
        <w:pStyle w:val="RKnormal"/>
      </w:pPr>
      <w:r>
        <w:t>Regeringen har således under sin mandatperiod genomfört en rad åtgärder mot terrorism och tagit flera initiativ för att skärpa lagstiftningen</w:t>
      </w:r>
      <w:r w:rsidRPr="000943D4">
        <w:t>.</w:t>
      </w:r>
      <w:r>
        <w:t xml:space="preserve"> </w:t>
      </w:r>
      <w:r w:rsidR="00F54D20">
        <w:t xml:space="preserve">Nyligen fick en utredare i uppdrag att lämna förslag om ett särskilt straffansvar för den som deltar i eller på annat sätt stöder en terroristorganisation. </w:t>
      </w:r>
      <w:r>
        <w:t>För att brottsbekämpande myndigheter ska få förutsättningar att upprätthålla sin fö</w:t>
      </w:r>
      <w:r w:rsidR="006E151C">
        <w:t>rmåga att inhämta information</w:t>
      </w:r>
      <w:r w:rsidR="00F54D20">
        <w:t xml:space="preserve">, </w:t>
      </w:r>
      <w:r>
        <w:t xml:space="preserve">har regeringen tillsatt en utredning om hemlig dataavläsning. </w:t>
      </w:r>
    </w:p>
    <w:p w:rsidR="00EB710D" w:rsidRDefault="00EB710D" w:rsidP="000A195D">
      <w:pPr>
        <w:pStyle w:val="RKnormal"/>
      </w:pPr>
    </w:p>
    <w:p w:rsidR="00A5160C" w:rsidRDefault="00871586" w:rsidP="000A195D">
      <w:pPr>
        <w:pStyle w:val="RKnormal"/>
      </w:pPr>
      <w:r>
        <w:t xml:space="preserve">När det </w:t>
      </w:r>
      <w:r w:rsidR="00A5160C">
        <w:t>gäller det förebyggande arbetet är e</w:t>
      </w:r>
      <w:r w:rsidR="00A5160C" w:rsidRPr="00A5160C">
        <w:t>n väl fungerande samverkan mellan Säkerhetspolisen, Polismyndighe</w:t>
      </w:r>
      <w:r w:rsidR="00A5160C">
        <w:t>ten, kommuner och andra aktörer</w:t>
      </w:r>
      <w:r w:rsidR="00A5160C" w:rsidRPr="00A5160C">
        <w:t xml:space="preserve"> grunden för </w:t>
      </w:r>
      <w:r w:rsidR="00A5160C">
        <w:t xml:space="preserve">ett effektivt arbete. </w:t>
      </w:r>
      <w:r w:rsidR="00F03F99" w:rsidRPr="00F03F99">
        <w:t xml:space="preserve">Regeringen avser därför </w:t>
      </w:r>
      <w:r w:rsidR="00F03F99">
        <w:t xml:space="preserve">inom kort att </w:t>
      </w:r>
      <w:r w:rsidR="00F03F99" w:rsidRPr="00F03F99">
        <w:t xml:space="preserve">tillsätta en utredning för att se över de regler om sekretess och informationsutbyte som gäller mellan </w:t>
      </w:r>
      <w:r w:rsidR="00F03F99">
        <w:t>relevanta</w:t>
      </w:r>
      <w:r w:rsidR="00F03F99" w:rsidRPr="00F03F99">
        <w:t xml:space="preserve"> myndigheter och aktörer vid samverkan mot terrorism.</w:t>
      </w:r>
    </w:p>
    <w:p w:rsidR="00A5160C" w:rsidRDefault="00A5160C" w:rsidP="000A195D">
      <w:pPr>
        <w:pStyle w:val="RKnormal"/>
      </w:pPr>
    </w:p>
    <w:p w:rsidR="00E65EEF" w:rsidRPr="00E65EEF" w:rsidRDefault="00E65EEF" w:rsidP="00E65EEF">
      <w:pPr>
        <w:pStyle w:val="RKnormal"/>
      </w:pPr>
      <w:r>
        <w:t xml:space="preserve">Regeringen har också i vårändringsbudgeten beslutat om </w:t>
      </w:r>
      <w:r w:rsidRPr="00E65EEF">
        <w:t xml:space="preserve">ett tillskott om 700 miljoner kronor redan innevarande år för att undvika oönskade effekter i </w:t>
      </w:r>
      <w:r>
        <w:t xml:space="preserve">Polismyndighetens </w:t>
      </w:r>
      <w:r w:rsidRPr="00E65EEF">
        <w:t xml:space="preserve">verksamhet. Tillskottet möjliggör </w:t>
      </w:r>
      <w:r>
        <w:t>bl.a.</w:t>
      </w:r>
      <w:r w:rsidRPr="00E65EEF">
        <w:t xml:space="preserve"> för myndigheten att ytterligare öka antalet </w:t>
      </w:r>
      <w:r w:rsidRPr="00E65EEF">
        <w:lastRenderedPageBreak/>
        <w:t xml:space="preserve">polisanställda </w:t>
      </w:r>
      <w:r>
        <w:t xml:space="preserve">och </w:t>
      </w:r>
      <w:r w:rsidRPr="00E65EEF">
        <w:t>säkerställ</w:t>
      </w:r>
      <w:r>
        <w:t>a</w:t>
      </w:r>
      <w:r w:rsidRPr="00E65EEF">
        <w:t xml:space="preserve"> sin förmåga att kunna verka över hela landet för att värna de demokratiska fri- och rättigheterna.</w:t>
      </w:r>
    </w:p>
    <w:p w:rsidR="00E65EEF" w:rsidRDefault="00E65EEF" w:rsidP="000A195D">
      <w:pPr>
        <w:pStyle w:val="RKnormal"/>
      </w:pPr>
    </w:p>
    <w:p w:rsidR="000A195D" w:rsidRDefault="000A195D" w:rsidP="00A5160C">
      <w:pPr>
        <w:pStyle w:val="Brdtext"/>
      </w:pPr>
      <w:r>
        <w:t>Regeringens intensiva arbete för att förebygga och motverka terrorism fortsätter. Jag kan försäkra att regeringen och jag kommer att fortsätta följa denna fråga mycket noga.</w:t>
      </w:r>
    </w:p>
    <w:p w:rsidR="00194D82" w:rsidRDefault="00194D82">
      <w:pPr>
        <w:pStyle w:val="RKnormal"/>
      </w:pPr>
    </w:p>
    <w:p w:rsidR="00194D82" w:rsidRDefault="00194D82">
      <w:pPr>
        <w:pStyle w:val="RKnormal"/>
      </w:pPr>
    </w:p>
    <w:p w:rsidR="001515C7" w:rsidRDefault="001515C7">
      <w:pPr>
        <w:pStyle w:val="RKnormal"/>
      </w:pPr>
    </w:p>
    <w:p w:rsidR="006E4E11" w:rsidRDefault="002D77A7">
      <w:pPr>
        <w:pStyle w:val="RKnormal"/>
      </w:pPr>
      <w:r>
        <w:t>Anders Ygeman</w:t>
      </w:r>
    </w:p>
    <w:sectPr w:rsidR="006E4E11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01" w:rsidRDefault="00CC7101">
      <w:r>
        <w:separator/>
      </w:r>
    </w:p>
  </w:endnote>
  <w:endnote w:type="continuationSeparator" w:id="0">
    <w:p w:rsidR="00CC7101" w:rsidRDefault="00CC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01" w:rsidRDefault="00CC7101">
      <w:r>
        <w:separator/>
      </w:r>
    </w:p>
  </w:footnote>
  <w:footnote w:type="continuationSeparator" w:id="0">
    <w:p w:rsidR="00CC7101" w:rsidRDefault="00CC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59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738" w:rsidRDefault="008359F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00A25"/>
    <w:rsid w:val="00012376"/>
    <w:rsid w:val="000134C3"/>
    <w:rsid w:val="00041FD2"/>
    <w:rsid w:val="000A195D"/>
    <w:rsid w:val="000A4445"/>
    <w:rsid w:val="000B26C9"/>
    <w:rsid w:val="000C4F23"/>
    <w:rsid w:val="000E05DA"/>
    <w:rsid w:val="00115153"/>
    <w:rsid w:val="00134659"/>
    <w:rsid w:val="0013506A"/>
    <w:rsid w:val="00150384"/>
    <w:rsid w:val="001515C7"/>
    <w:rsid w:val="00155587"/>
    <w:rsid w:val="00155D33"/>
    <w:rsid w:val="001805B7"/>
    <w:rsid w:val="00194D82"/>
    <w:rsid w:val="00226975"/>
    <w:rsid w:val="00276580"/>
    <w:rsid w:val="00286BC5"/>
    <w:rsid w:val="002D77A7"/>
    <w:rsid w:val="003135D0"/>
    <w:rsid w:val="00323342"/>
    <w:rsid w:val="00326FA4"/>
    <w:rsid w:val="003A72D8"/>
    <w:rsid w:val="004A328D"/>
    <w:rsid w:val="004E62EC"/>
    <w:rsid w:val="00507C67"/>
    <w:rsid w:val="005943FD"/>
    <w:rsid w:val="005C528E"/>
    <w:rsid w:val="00664F26"/>
    <w:rsid w:val="00680062"/>
    <w:rsid w:val="006D7F85"/>
    <w:rsid w:val="006E151C"/>
    <w:rsid w:val="006E4E11"/>
    <w:rsid w:val="007242A3"/>
    <w:rsid w:val="00733C31"/>
    <w:rsid w:val="007F3C20"/>
    <w:rsid w:val="00825738"/>
    <w:rsid w:val="008359FB"/>
    <w:rsid w:val="00864966"/>
    <w:rsid w:val="00871586"/>
    <w:rsid w:val="008E0EEA"/>
    <w:rsid w:val="00904995"/>
    <w:rsid w:val="00967FD4"/>
    <w:rsid w:val="009F37ED"/>
    <w:rsid w:val="009F3DC4"/>
    <w:rsid w:val="009F502E"/>
    <w:rsid w:val="00A20B4A"/>
    <w:rsid w:val="00A5160C"/>
    <w:rsid w:val="00A75C48"/>
    <w:rsid w:val="00B07725"/>
    <w:rsid w:val="00BA5809"/>
    <w:rsid w:val="00C46C5F"/>
    <w:rsid w:val="00C658A8"/>
    <w:rsid w:val="00C77CD0"/>
    <w:rsid w:val="00C818AD"/>
    <w:rsid w:val="00C94EB5"/>
    <w:rsid w:val="00CC7101"/>
    <w:rsid w:val="00D748FB"/>
    <w:rsid w:val="00D7632F"/>
    <w:rsid w:val="00D86DB9"/>
    <w:rsid w:val="00DC5541"/>
    <w:rsid w:val="00E50015"/>
    <w:rsid w:val="00E53152"/>
    <w:rsid w:val="00E6044A"/>
    <w:rsid w:val="00E65EEF"/>
    <w:rsid w:val="00EB710D"/>
    <w:rsid w:val="00EC25F9"/>
    <w:rsid w:val="00F03F99"/>
    <w:rsid w:val="00F15B18"/>
    <w:rsid w:val="00F21F4E"/>
    <w:rsid w:val="00F54D20"/>
    <w:rsid w:val="00FE1AD8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A46763-4271-41DF-9054-BF3F8E1C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0A195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link w:val="Brdtext"/>
    <w:rsid w:val="000A195D"/>
    <w:rPr>
      <w:rFonts w:ascii="Garamond" w:eastAsia="Garamond" w:hAnsi="Garamond"/>
      <w:sz w:val="25"/>
      <w:szCs w:val="25"/>
      <w:lang w:eastAsia="en-US"/>
    </w:rPr>
  </w:style>
  <w:style w:type="character" w:styleId="Kommentarsreferens">
    <w:name w:val="annotation reference"/>
    <w:rsid w:val="00F03F9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03F99"/>
    <w:rPr>
      <w:sz w:val="20"/>
    </w:rPr>
  </w:style>
  <w:style w:type="character" w:customStyle="1" w:styleId="KommentarerChar">
    <w:name w:val="Kommentarer Char"/>
    <w:link w:val="Kommentarer"/>
    <w:rsid w:val="00F03F9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03F99"/>
    <w:rPr>
      <w:b/>
      <w:bCs/>
    </w:rPr>
  </w:style>
  <w:style w:type="character" w:customStyle="1" w:styleId="KommentarsmneChar">
    <w:name w:val="Kommentarsämne Char"/>
    <w:link w:val="Kommentarsmne"/>
    <w:rsid w:val="00F03F99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F03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03F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30ac8acb-ecb9-40fb-ba96-2e82cbadc9d7</RD_Svarsid>
  </documentManagement>
</p:properties>
</file>

<file path=customXml/itemProps1.xml><?xml version="1.0" encoding="utf-8"?>
<ds:datastoreItem xmlns:ds="http://schemas.openxmlformats.org/officeDocument/2006/customXml" ds:itemID="{D44C1DC2-E66C-40BC-9821-D36729DD5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689E2-FDF9-42B8-B5DA-453E10A396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1237FC-48EF-4252-BDD0-328EACE07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34E0AB-6955-4782-B22D-9743BBB9C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1898</Characters>
  <Application>Microsoft Office Word</Application>
  <DocSecurity>0</DocSecurity>
  <Lines>65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Jonas Ginsburg</cp:lastModifiedBy>
  <cp:revision>2</cp:revision>
  <cp:lastPrinted>2009-10-14T11:46:00Z</cp:lastPrinted>
  <dcterms:created xsi:type="dcterms:W3CDTF">2017-05-03T14:51:00Z</dcterms:created>
  <dcterms:modified xsi:type="dcterms:W3CDTF">2017-05-03T14:51:00Z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FWTQ6V37SVZC-1-2908</vt:lpwstr>
  </property>
  <property fmtid="{D5CDD505-2E9C-101B-9397-08002B2CF9AE}" pid="21" name="_dlc_DocIdItemGuid">
    <vt:lpwstr>3d4b835a-7760-48f9-8e67-ffef24f15d01</vt:lpwstr>
  </property>
  <property fmtid="{D5CDD505-2E9C-101B-9397-08002B2CF9AE}" pid="22" name="_dlc_DocIdUrl">
    <vt:lpwstr>http://rkdhs-ju/enhet/polis/_layouts/DocIdRedir.aspx?ID=FWTQ6V37SVZC-1-2908, FWTQ6V37SVZC-1-2908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/>
  </property>
  <property fmtid="{D5CDD505-2E9C-101B-9397-08002B2CF9AE}" pid="30" name="Nyckelord">
    <vt:lpwstr/>
  </property>
</Properties>
</file>