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7BF510D" w14:textId="77777777">
      <w:pPr>
        <w:pStyle w:val="Normalutanindragellerluft"/>
      </w:pPr>
      <w:bookmarkStart w:name="_Toc106800475" w:id="0"/>
      <w:bookmarkStart w:name="_Toc106801300" w:id="1"/>
    </w:p>
    <w:p xmlns:w14="http://schemas.microsoft.com/office/word/2010/wordml" w:rsidRPr="009B062B" w:rsidR="00AF30DD" w:rsidP="00E23D08" w:rsidRDefault="00E23D08" w14:paraId="31954D6B" w14:textId="77777777">
      <w:pPr>
        <w:pStyle w:val="RubrikFrslagTIllRiksdagsbeslut"/>
      </w:pPr>
      <w:sdt>
        <w:sdtPr>
          <w:alias w:val="CC_Boilerplate_4"/>
          <w:tag w:val="CC_Boilerplate_4"/>
          <w:id w:val="-1644581176"/>
          <w:lock w:val="sdtContentLocked"/>
          <w:placeholder>
            <w:docPart w:val="7C20DB3833624D94B2679E24505A901F"/>
          </w:placeholder>
          <w:text/>
        </w:sdtPr>
        <w:sdtEndPr/>
        <w:sdtContent>
          <w:r w:rsidRPr="009B062B" w:rsidR="00AF30DD">
            <w:t>Förslag till riksdagsbeslut</w:t>
          </w:r>
        </w:sdtContent>
      </w:sdt>
      <w:bookmarkEnd w:id="0"/>
      <w:bookmarkEnd w:id="1"/>
    </w:p>
    <w:sdt>
      <w:sdtPr>
        <w:tag w:val="7c287bc4-6287-4e5b-afdc-ac606975bb2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och hantera urbana problem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90AE2A5544C4D03A6F4AD4395E5ABDE"/>
        </w:placeholder>
        <w:text/>
      </w:sdtPr>
      <w:sdtEndPr/>
      <w:sdtContent>
        <w:p xmlns:w14="http://schemas.microsoft.com/office/word/2010/wordml" w:rsidRPr="009B062B" w:rsidR="006D79C9" w:rsidP="00333E95" w:rsidRDefault="006D79C9" w14:paraId="58D1ABF6" w14:textId="77777777">
          <w:pPr>
            <w:pStyle w:val="Rubrik1"/>
          </w:pPr>
          <w:r>
            <w:t>Motivering</w:t>
          </w:r>
        </w:p>
      </w:sdtContent>
    </w:sdt>
    <w:bookmarkEnd w:displacedByCustomXml="prev" w:id="3"/>
    <w:bookmarkEnd w:displacedByCustomXml="prev" w:id="4"/>
    <w:p xmlns:w14="http://schemas.microsoft.com/office/word/2010/wordml" w:rsidR="00CB0672" w:rsidP="00CB0672" w:rsidRDefault="00CB0672" w14:paraId="0C89AAC6" w14:textId="77777777">
      <w:pPr>
        <w:pStyle w:val="Normalutanindragellerluft"/>
      </w:pPr>
      <w:r>
        <w:t>Det kommunala kostnadsutjämningssystemet spelar en central roll för att ge landets kommuner förutsättningar att tillhandahålla likvärdiga välfärdstjänster. Nuvarande system tar inte tillräckligt hänsyn till särskilda kostnader som uppstår eller förstärks i tätbefolkade och urbana miljöer – exempelvis ökade kostnader för trygghetstjänster, skadegörelse och social utsatthet. Det riskerar att skapa snedvridningar där städer, trots hög skattekraft, drabbas oproportionerligt och kan få svårt att möta komplexa behov.</w:t>
      </w:r>
    </w:p>
    <w:p xmlns:w14="http://schemas.microsoft.com/office/word/2010/wordml" w:rsidR="00CB0672" w:rsidP="00CB0672" w:rsidRDefault="00CB0672" w14:paraId="1869277A" w14:textId="4EADE1A6">
      <w:pPr>
        <w:pStyle w:val="Normalutanindragellerluft"/>
      </w:pPr>
      <w:r>
        <w:tab/>
        <w:t>Kommuner bör ges större handlingsfrihet att organisera sina tjänster utifrån rättvisa förutsättningar. Kostnadsutjämningen ska inte vara stelbent utan modern och erkänna att olika geografiska miljöer innebär olika kostnadsprofiler. Genom att erkänna urbanitetens kostnader stärker vi statens solidaritet med städer, samtidigt som kommunernas frihet och ansvar bevaras.</w:t>
      </w:r>
    </w:p>
    <w:p xmlns:w14="http://schemas.microsoft.com/office/word/2010/wordml" w:rsidR="00CB0672" w:rsidP="00CB0672" w:rsidRDefault="00CB0672" w14:paraId="30BF0577" w14:textId="7E8D0010">
      <w:pPr>
        <w:pStyle w:val="Normalutanindragellerluft"/>
      </w:pPr>
      <w:r>
        <w:tab/>
        <w:t xml:space="preserve">Det kommunala kostnadsutjämningssystemet kan reformeras för att inkludera urbana kostnadspålagor – såsom trygghet, skadegörelse och socialt utsatta strukturer. En utredning bör analysera vilka indikatorer och data som är lämpliga för att spegla dessa </w:t>
      </w:r>
      <w:r>
        <w:lastRenderedPageBreak/>
        <w:t>kostnader (t.ex. brottsstatistik, trångboddhet, segregation) utan att ge fel incitament. Nya regler bör införas successivt, med krav på transparens och utvärdering för att minimera administrativa bördor. Stöd bör ges till kommuner i tätbefolkade områden för förebyggande sociala insatser och trygghetssatsningar, med möjlighet att koppla vissa medel till de nya kostnadsparametrarna.</w:t>
      </w:r>
    </w:p>
    <w:p xmlns:w14="http://schemas.microsoft.com/office/word/2010/wordml" w:rsidR="00CB0672" w:rsidP="00CB0672" w:rsidRDefault="00CB0672" w14:paraId="0CA1291C" w14:textId="77777777">
      <w:pPr>
        <w:pStyle w:val="Normalutanindragellerluft"/>
      </w:pPr>
    </w:p>
    <w:p xmlns:w14="http://schemas.microsoft.com/office/word/2010/wordml" w:rsidR="00BB6339" w:rsidP="008E0FE2" w:rsidRDefault="00BB6339" w14:paraId="7BD02E0A" w14:textId="77777777">
      <w:pPr>
        <w:pStyle w:val="Normalutanindragellerluft"/>
      </w:pPr>
    </w:p>
    <w:sdt>
      <w:sdtPr>
        <w:rPr>
          <w:i/>
          <w:noProof/>
        </w:rPr>
        <w:alias w:val="CC_Underskrifter"/>
        <w:tag w:val="CC_Underskrifter"/>
        <w:id w:val="583496634"/>
        <w:lock w:val="sdtContentLocked"/>
        <w:placeholder>
          <w:docPart w:val="38177F49004243B3A7EA000BBBA62109"/>
        </w:placeholder>
      </w:sdtPr>
      <w:sdtEndPr/>
      <w:sdtContent>
        <w:p xmlns:w14="http://schemas.microsoft.com/office/word/2010/wordml" w:rsidR="00E23D08" w:rsidP="00E23D08" w:rsidRDefault="00E23D08" w14:paraId="14B8709C" w14:textId="77777777">
          <w:pPr/>
          <w:r/>
        </w:p>
        <w:p xmlns:w14="http://schemas.microsoft.com/office/word/2010/wordml" w:rsidR="00E23D08" w:rsidP="00E23D08" w:rsidRDefault="00E23D08" w14:paraId="5A9129A4" w14:textId="12A0B7B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Joar Forssell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2759050" w14:textId="0DF756C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A0175" w14:textId="77777777" w:rsidR="00CB0672" w:rsidRDefault="00CB0672" w:rsidP="000C1CAD">
      <w:pPr>
        <w:spacing w:line="240" w:lineRule="auto"/>
      </w:pPr>
      <w:r>
        <w:separator/>
      </w:r>
    </w:p>
  </w:endnote>
  <w:endnote w:type="continuationSeparator" w:id="0">
    <w:p w14:paraId="69182155" w14:textId="77777777" w:rsidR="00CB0672" w:rsidRDefault="00CB06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3106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7AA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77BD1" w14:textId="1133A296" w:rsidR="00262EA3" w:rsidRPr="00E23D08" w:rsidRDefault="00262EA3" w:rsidP="00E23D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8A22D" w14:textId="77777777" w:rsidR="00CB0672" w:rsidRDefault="00CB0672" w:rsidP="000C1CAD">
      <w:pPr>
        <w:spacing w:line="240" w:lineRule="auto"/>
      </w:pPr>
      <w:r>
        <w:separator/>
      </w:r>
    </w:p>
  </w:footnote>
  <w:footnote w:type="continuationSeparator" w:id="0">
    <w:p w14:paraId="140FF81B" w14:textId="77777777" w:rsidR="00CB0672" w:rsidRDefault="00CB067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6D53FA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DC299D" wp14:anchorId="1B1C906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23D08" w14:paraId="5E72FBC4" w14:textId="6B9B87A4">
                          <w:pPr>
                            <w:jc w:val="right"/>
                          </w:pPr>
                          <w:sdt>
                            <w:sdtPr>
                              <w:alias w:val="CC_Noformat_Partikod"/>
                              <w:tag w:val="CC_Noformat_Partikod"/>
                              <w:id w:val="-53464382"/>
                              <w:placeholder>
                                <w:docPart w:val="38A5E5507D3D4538908CC313BB008A47"/>
                              </w:placeholder>
                              <w:text/>
                            </w:sdtPr>
                            <w:sdtEndPr/>
                            <w:sdtContent>
                              <w:r w:rsidR="00CB0672">
                                <w:t>L</w:t>
                              </w:r>
                            </w:sdtContent>
                          </w:sdt>
                          <w:sdt>
                            <w:sdtPr>
                              <w:alias w:val="CC_Noformat_Partinummer"/>
                              <w:tag w:val="CC_Noformat_Partinummer"/>
                              <w:id w:val="-1709555926"/>
                              <w:placeholder>
                                <w:docPart w:val="F7E1CD3A5E914B4F9A8D8EAC9E793F1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1C906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23D08" w14:paraId="5E72FBC4" w14:textId="6B9B87A4">
                    <w:pPr>
                      <w:jc w:val="right"/>
                    </w:pPr>
                    <w:sdt>
                      <w:sdtPr>
                        <w:alias w:val="CC_Noformat_Partikod"/>
                        <w:tag w:val="CC_Noformat_Partikod"/>
                        <w:id w:val="-53464382"/>
                        <w:placeholder>
                          <w:docPart w:val="38A5E5507D3D4538908CC313BB008A47"/>
                        </w:placeholder>
                        <w:text/>
                      </w:sdtPr>
                      <w:sdtEndPr/>
                      <w:sdtContent>
                        <w:r w:rsidR="00CB0672">
                          <w:t>L</w:t>
                        </w:r>
                      </w:sdtContent>
                    </w:sdt>
                    <w:sdt>
                      <w:sdtPr>
                        <w:alias w:val="CC_Noformat_Partinummer"/>
                        <w:tag w:val="CC_Noformat_Partinummer"/>
                        <w:id w:val="-1709555926"/>
                        <w:placeholder>
                          <w:docPart w:val="F7E1CD3A5E914B4F9A8D8EAC9E793F1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DF8994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76C2202" w14:textId="77777777">
    <w:pPr>
      <w:jc w:val="right"/>
    </w:pPr>
  </w:p>
  <w:p w:rsidR="00262EA3" w:rsidP="00776B74" w:rsidRDefault="00262EA3" w14:paraId="4A616FA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23D08" w14:paraId="56D1C37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5984A9C" wp14:anchorId="66354B5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23D08" w14:paraId="4845CFAE" w14:textId="0F57EAD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B0672">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23D08" w14:paraId="393D194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23D08" w14:paraId="7800B008" w14:textId="43E0F06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:3617</w:t>
        </w:r>
      </w:sdtContent>
    </w:sdt>
  </w:p>
  <w:p w:rsidR="00262EA3" w:rsidP="00E03A3D" w:rsidRDefault="00E23D08" w14:paraId="4D6E15EC" w14:textId="1968F4ED">
    <w:pPr>
      <w:pStyle w:val="Motionr"/>
    </w:pPr>
    <w:sdt>
      <w:sdtPr>
        <w:alias w:val="CC_Noformat_Avtext"/>
        <w:tag w:val="CC_Noformat_Avtext"/>
        <w:id w:val="-2020768203"/>
        <w:lock w:val="sdtContentLocked"/>
        <w:placeholder>
          <w:docPart w:val="38A5E5507D3D4538908CC313BB008A47"/>
        </w:placeholder>
        <w15:appearance w15:val="hidden"/>
        <w:text/>
      </w:sdtPr>
      <w:sdtEndPr/>
      <w:sdtContent>
        <w:r>
          <w:t>av Joar Forssell (L)</w:t>
        </w:r>
      </w:sdtContent>
    </w:sdt>
  </w:p>
  <w:sdt>
    <w:sdtPr>
      <w:alias w:val="CC_Noformat_Rubtext"/>
      <w:tag w:val="CC_Noformat_Rubtext"/>
      <w:id w:val="-218060500"/>
      <w:lock w:val="sdtContentLocked"/>
      <w:placeholder>
        <w:docPart w:val="F7E1CD3A5E914B4F9A8D8EAC9E793F1C"/>
      </w:placeholder>
      <w:text/>
    </w:sdtPr>
    <w:sdtEndPr/>
    <w:sdtContent>
      <w:p w:rsidR="00262EA3" w:rsidP="00283E0F" w:rsidRDefault="00CB0672" w14:paraId="134BD1AF" w14:textId="078D379D">
        <w:pPr>
          <w:pStyle w:val="FSHRub2"/>
        </w:pPr>
        <w:r>
          <w:t>Urbana utmaningar i utjämningssystemet</w:t>
        </w:r>
      </w:p>
    </w:sdtContent>
  </w:sdt>
  <w:sdt>
    <w:sdtPr>
      <w:alias w:val="CC_Boilerplate_3"/>
      <w:tag w:val="CC_Boilerplate_3"/>
      <w:id w:val="1606463544"/>
      <w:lock w:val="sdtContentLocked"/>
      <w15:appearance w15:val="hidden"/>
      <w:text w:multiLine="1"/>
    </w:sdtPr>
    <w:sdtEndPr/>
    <w:sdtContent>
      <w:p w:rsidR="00262EA3" w:rsidP="00283E0F" w:rsidRDefault="00262EA3" w14:paraId="5EB7DCF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B067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4ABE"/>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9F1"/>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672"/>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CCA"/>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3D08"/>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17A665"/>
  <w15:chartTrackingRefBased/>
  <w15:docId w15:val="{C0D7344A-8C89-44A7-811E-E56BFAEAA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44687">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4989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20DB3833624D94B2679E24505A901F"/>
        <w:category>
          <w:name w:val="Allmänt"/>
          <w:gallery w:val="placeholder"/>
        </w:category>
        <w:types>
          <w:type w:val="bbPlcHdr"/>
        </w:types>
        <w:behaviors>
          <w:behavior w:val="content"/>
        </w:behaviors>
        <w:guid w:val="{03177F38-5DFD-4B03-8FB3-B65A4E77ED52}"/>
      </w:docPartPr>
      <w:docPartBody>
        <w:p w:rsidR="00176A38" w:rsidRDefault="00176A38">
          <w:pPr>
            <w:pStyle w:val="7C20DB3833624D94B2679E24505A901F"/>
          </w:pPr>
          <w:r w:rsidRPr="005A0A93">
            <w:rPr>
              <w:rStyle w:val="Platshllartext"/>
            </w:rPr>
            <w:t>Förslag till riksdagsbeslut</w:t>
          </w:r>
        </w:p>
      </w:docPartBody>
    </w:docPart>
    <w:docPart>
      <w:docPartPr>
        <w:name w:val="D796D0AD565F44C295B0DB7AB2DCD8EB"/>
        <w:category>
          <w:name w:val="Allmänt"/>
          <w:gallery w:val="placeholder"/>
        </w:category>
        <w:types>
          <w:type w:val="bbPlcHdr"/>
        </w:types>
        <w:behaviors>
          <w:behavior w:val="content"/>
        </w:behaviors>
        <w:guid w:val="{47436B39-EB06-4FF5-9C2F-EA1A2C9A5C63}"/>
      </w:docPartPr>
      <w:docPartBody>
        <w:p w:rsidR="00176A38" w:rsidRDefault="00176A38">
          <w:pPr>
            <w:pStyle w:val="D796D0AD565F44C295B0DB7AB2DCD8E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90AE2A5544C4D03A6F4AD4395E5ABDE"/>
        <w:category>
          <w:name w:val="Allmänt"/>
          <w:gallery w:val="placeholder"/>
        </w:category>
        <w:types>
          <w:type w:val="bbPlcHdr"/>
        </w:types>
        <w:behaviors>
          <w:behavior w:val="content"/>
        </w:behaviors>
        <w:guid w:val="{7927F8F7-0FC5-4805-8C56-1D9E2D2CD9FF}"/>
      </w:docPartPr>
      <w:docPartBody>
        <w:p w:rsidR="00176A38" w:rsidRDefault="00176A38">
          <w:pPr>
            <w:pStyle w:val="990AE2A5544C4D03A6F4AD4395E5ABDE"/>
          </w:pPr>
          <w:r w:rsidRPr="005A0A93">
            <w:rPr>
              <w:rStyle w:val="Platshllartext"/>
            </w:rPr>
            <w:t>Motivering</w:t>
          </w:r>
        </w:p>
      </w:docPartBody>
    </w:docPart>
    <w:docPart>
      <w:docPartPr>
        <w:name w:val="38177F49004243B3A7EA000BBBA62109"/>
        <w:category>
          <w:name w:val="Allmänt"/>
          <w:gallery w:val="placeholder"/>
        </w:category>
        <w:types>
          <w:type w:val="bbPlcHdr"/>
        </w:types>
        <w:behaviors>
          <w:behavior w:val="content"/>
        </w:behaviors>
        <w:guid w:val="{8860C801-76F2-442C-A9B3-15366E164BD9}"/>
      </w:docPartPr>
      <w:docPartBody>
        <w:p w:rsidR="00176A38" w:rsidRDefault="00176A38">
          <w:pPr>
            <w:pStyle w:val="38177F49004243B3A7EA000BBBA62109"/>
          </w:pPr>
          <w:r w:rsidRPr="009B077E">
            <w:rPr>
              <w:rStyle w:val="Platshllartext"/>
            </w:rPr>
            <w:t>Namn på motionärer infogas/tas bort via panelen.</w:t>
          </w:r>
        </w:p>
      </w:docPartBody>
    </w:docPart>
    <w:docPart>
      <w:docPartPr>
        <w:name w:val="38A5E5507D3D4538908CC313BB008A47"/>
        <w:category>
          <w:name w:val="Allmänt"/>
          <w:gallery w:val="placeholder"/>
        </w:category>
        <w:types>
          <w:type w:val="bbPlcHdr"/>
        </w:types>
        <w:behaviors>
          <w:behavior w:val="content"/>
        </w:behaviors>
        <w:guid w:val="{926CD70C-9063-4B61-A46A-AC387E66039E}"/>
      </w:docPartPr>
      <w:docPartBody>
        <w:p w:rsidR="00176A38" w:rsidRDefault="00176A38">
          <w:pPr>
            <w:pStyle w:val="38A5E5507D3D4538908CC313BB008A47"/>
          </w:pPr>
          <w:r>
            <w:rPr>
              <w:rStyle w:val="Platshllartext"/>
            </w:rPr>
            <w:t xml:space="preserve"> </w:t>
          </w:r>
        </w:p>
      </w:docPartBody>
    </w:docPart>
    <w:docPart>
      <w:docPartPr>
        <w:name w:val="F7E1CD3A5E914B4F9A8D8EAC9E793F1C"/>
        <w:category>
          <w:name w:val="Allmänt"/>
          <w:gallery w:val="placeholder"/>
        </w:category>
        <w:types>
          <w:type w:val="bbPlcHdr"/>
        </w:types>
        <w:behaviors>
          <w:behavior w:val="content"/>
        </w:behaviors>
        <w:guid w:val="{DB501AA6-210A-40B8-A96D-AE47B9CD3CD9}"/>
      </w:docPartPr>
      <w:docPartBody>
        <w:p w:rsidR="00176A38" w:rsidRDefault="00176A38">
          <w:pPr>
            <w:pStyle w:val="F7E1CD3A5E914B4F9A8D8EAC9E793F1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A38"/>
    <w:rsid w:val="00176A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C20DB3833624D94B2679E24505A901F">
    <w:name w:val="7C20DB3833624D94B2679E24505A901F"/>
  </w:style>
  <w:style w:type="paragraph" w:customStyle="1" w:styleId="D796D0AD565F44C295B0DB7AB2DCD8EB">
    <w:name w:val="D796D0AD565F44C295B0DB7AB2DCD8EB"/>
  </w:style>
  <w:style w:type="paragraph" w:customStyle="1" w:styleId="990AE2A5544C4D03A6F4AD4395E5ABDE">
    <w:name w:val="990AE2A5544C4D03A6F4AD4395E5ABDE"/>
  </w:style>
  <w:style w:type="paragraph" w:customStyle="1" w:styleId="38177F49004243B3A7EA000BBBA62109">
    <w:name w:val="38177F49004243B3A7EA000BBBA62109"/>
  </w:style>
  <w:style w:type="paragraph" w:customStyle="1" w:styleId="38A5E5507D3D4538908CC313BB008A47">
    <w:name w:val="38A5E5507D3D4538908CC313BB008A47"/>
  </w:style>
  <w:style w:type="paragraph" w:customStyle="1" w:styleId="F7E1CD3A5E914B4F9A8D8EAC9E793F1C">
    <w:name w:val="F7E1CD3A5E914B4F9A8D8EAC9E793F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E8B619-D1DE-40F9-BB9A-BB0A8FC88B97}"/>
</file>

<file path=customXml/itemProps2.xml><?xml version="1.0" encoding="utf-8"?>
<ds:datastoreItem xmlns:ds="http://schemas.openxmlformats.org/officeDocument/2006/customXml" ds:itemID="{54A07058-F753-4B2F-863A-91102788A72B}"/>
</file>

<file path=customXml/itemProps3.xml><?xml version="1.0" encoding="utf-8"?>
<ds:datastoreItem xmlns:ds="http://schemas.openxmlformats.org/officeDocument/2006/customXml" ds:itemID="{4E858CA0-EF43-4138-ABFA-E6D5079E3883}"/>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221</Words>
  <Characters>1491</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