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438768" w:id="2"/>
    <w:p w:rsidRPr="009B062B" w:rsidR="00AF30DD" w:rsidP="00906F59" w:rsidRDefault="005A463D" w14:paraId="75ECB1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C9718ACEF24AEEA86A979EAB4D10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749a1f-1245-4d1b-920b-724b3f28418a"/>
        <w:id w:val="1797558574"/>
        <w:lock w:val="sdtLocked"/>
      </w:sdtPr>
      <w:sdtEndPr/>
      <w:sdtContent>
        <w:p w:rsidR="00FC0F37" w:rsidRDefault="003849D4" w14:paraId="66753E37" w14:textId="77777777">
          <w:pPr>
            <w:pStyle w:val="Frslagstext"/>
          </w:pPr>
          <w:r>
            <w:t>Riksdagen ställer sig bakom det som anförs i motionen om att inkludera statliga bolags opinionsbildande arbete i framtida redogörelser och tillkännager detta för regeringen.</w:t>
          </w:r>
        </w:p>
      </w:sdtContent>
    </w:sdt>
    <w:sdt>
      <w:sdtPr>
        <w:alias w:val="Yrkande 2"/>
        <w:tag w:val="c9b76fcb-8703-4175-8070-a31ca275fcc6"/>
        <w:id w:val="-1616506511"/>
        <w:lock w:val="sdtLocked"/>
      </w:sdtPr>
      <w:sdtEndPr/>
      <w:sdtContent>
        <w:p w:rsidR="00FC0F37" w:rsidRDefault="003849D4" w14:paraId="7CE74875" w14:textId="77777777">
          <w:pPr>
            <w:pStyle w:val="Frslagstext"/>
          </w:pPr>
          <w:r>
            <w:t>Riksdagen ställer sig bakom det som anförs i motionen om att riskbedömningar i statliga bolag bör göras på saklig grund och utvärderas i redogörelsen för företag med statligt ägande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CF1F69F13AF4E2FA7DAA126838B56D3"/>
        </w:placeholder>
        <w:text/>
      </w:sdtPr>
      <w:sdtEndPr/>
      <w:sdtContent>
        <w:p w:rsidRPr="009B062B" w:rsidR="006D79C9" w:rsidP="00333E95" w:rsidRDefault="006D79C9" w14:paraId="3E80EF4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F26761" w:rsidR="005C1A7F" w:rsidP="005A463D" w:rsidRDefault="005C1A7F" w14:paraId="55DAF087" w14:textId="68CE7ACF">
      <w:pPr>
        <w:pStyle w:val="Normalutanindragellerluft"/>
        <w:rPr>
          <w:color w:val="FF0000"/>
        </w:rPr>
      </w:pPr>
      <w:r>
        <w:t xml:space="preserve">I skrivelsen </w:t>
      </w:r>
      <w:r w:rsidRPr="005C1A7F">
        <w:t>redogör regeringen för förvaltningen av statens bolagsägande och för verksamheten i de bolag som Regeringskansliet förvaltade vid årsskiftet 2024/25</w:t>
      </w:r>
      <w:r>
        <w:t xml:space="preserve">. </w:t>
      </w:r>
      <w:r w:rsidR="005A3550">
        <w:t>S</w:t>
      </w:r>
      <w:r w:rsidRPr="005A3550" w:rsidR="005A3550">
        <w:t>krivelsen visar på stark ekonomisk utveckling i portföljen</w:t>
      </w:r>
      <w:r w:rsidR="005A3550">
        <w:t xml:space="preserve">, vilket är positivt. Här </w:t>
      </w:r>
      <w:r w:rsidR="00707C79">
        <w:t>meddelar också regeringen att man f</w:t>
      </w:r>
      <w:r>
        <w:t>r</w:t>
      </w:r>
      <w:r w:rsidR="003849D4">
        <w:t xml:space="preserve">.o.m. </w:t>
      </w:r>
      <w:r>
        <w:t>nästa år avser att revidera utformningen av och omfattningen på regeringens årliga verksamhetsberättelse för bolag med statligt ägande. Regeringens avsikt är att ge en tydligare och mer effektiv redovisning i syfte att skapa en mer relevant, överskådlig och lättillgänglig helhet. Bland annat kommer s</w:t>
      </w:r>
      <w:r w:rsidRPr="005C1A7F">
        <w:t xml:space="preserve">tatisk och föråldrad information </w:t>
      </w:r>
      <w:r w:rsidR="003849D4">
        <w:t xml:space="preserve">att </w:t>
      </w:r>
      <w:r w:rsidRPr="005C1A7F">
        <w:t>tas bort.</w:t>
      </w:r>
      <w:r>
        <w:t xml:space="preserve"> Dessa förändringar välkomnar vi</w:t>
      </w:r>
      <w:r w:rsidR="008E0A0C">
        <w:t xml:space="preserve"> då de</w:t>
      </w:r>
      <w:r w:rsidRPr="008E0A0C" w:rsidR="008E0A0C">
        <w:t xml:space="preserve"> kan bidra </w:t>
      </w:r>
      <w:r w:rsidRPr="005D418C" w:rsidR="008E0A0C">
        <w:rPr>
          <w:color w:val="000000" w:themeColor="text1"/>
        </w:rPr>
        <w:t xml:space="preserve">till </w:t>
      </w:r>
      <w:r w:rsidRPr="005D418C" w:rsidR="005D418C">
        <w:rPr>
          <w:color w:val="000000" w:themeColor="text1"/>
        </w:rPr>
        <w:t>ö</w:t>
      </w:r>
      <w:r w:rsidRPr="005D418C" w:rsidR="00A5096A">
        <w:rPr>
          <w:color w:val="000000" w:themeColor="text1"/>
        </w:rPr>
        <w:t xml:space="preserve">kad </w:t>
      </w:r>
      <w:r w:rsidRPr="005D418C" w:rsidR="008E0A0C">
        <w:rPr>
          <w:color w:val="000000" w:themeColor="text1"/>
        </w:rPr>
        <w:t xml:space="preserve">insyn </w:t>
      </w:r>
      <w:r w:rsidR="008E0A0C">
        <w:t xml:space="preserve">för </w:t>
      </w:r>
      <w:r w:rsidR="003849D4">
        <w:t>r</w:t>
      </w:r>
      <w:r w:rsidR="008E0A0C">
        <w:t>iksdagen</w:t>
      </w:r>
      <w:r>
        <w:t xml:space="preserve">. </w:t>
      </w:r>
      <w:r w:rsidRPr="005D418C" w:rsidR="00A5096A">
        <w:rPr>
          <w:color w:val="000000" w:themeColor="text1"/>
        </w:rPr>
        <w:t xml:space="preserve">Samtidigt vill vi framhålla några aspekter som vi anser </w:t>
      </w:r>
      <w:r w:rsidR="00707C79">
        <w:t xml:space="preserve">att </w:t>
      </w:r>
      <w:r w:rsidR="00A5096A">
        <w:t>r</w:t>
      </w:r>
      <w:r w:rsidR="00707C79">
        <w:t>egeringen</w:t>
      </w:r>
      <w:r w:rsidRPr="005D418C" w:rsidR="00A5096A">
        <w:rPr>
          <w:color w:val="000000" w:themeColor="text1"/>
        </w:rPr>
        <w:t xml:space="preserve"> bör</w:t>
      </w:r>
      <w:r w:rsidRPr="005D418C" w:rsidR="00707C79">
        <w:rPr>
          <w:color w:val="000000" w:themeColor="text1"/>
        </w:rPr>
        <w:t xml:space="preserve"> beakta </w:t>
      </w:r>
      <w:r w:rsidRPr="005D418C" w:rsidR="005D418C">
        <w:rPr>
          <w:color w:val="000000" w:themeColor="text1"/>
        </w:rPr>
        <w:t>i</w:t>
      </w:r>
      <w:r w:rsidRPr="005D418C">
        <w:rPr>
          <w:color w:val="000000" w:themeColor="text1"/>
        </w:rPr>
        <w:t xml:space="preserve"> </w:t>
      </w:r>
      <w:r w:rsidRPr="005D418C" w:rsidR="00F26761">
        <w:rPr>
          <w:color w:val="000000" w:themeColor="text1"/>
        </w:rPr>
        <w:t>framtida redogörelser för företag med statligt ägande.</w:t>
      </w:r>
    </w:p>
    <w:p w:rsidR="00BB6339" w:rsidP="00511E6B" w:rsidRDefault="00863828" w14:paraId="0C086B06" w14:textId="78A6B770">
      <w:pPr>
        <w:pStyle w:val="Motiveringrubrik2numrerat1"/>
        <w:numPr>
          <w:ilvl w:val="0"/>
          <w:numId w:val="0"/>
        </w:numPr>
      </w:pPr>
      <w:r w:rsidRPr="00863828">
        <w:t>Opinionsbildning</w:t>
      </w:r>
      <w:r w:rsidR="001D0B3B">
        <w:t>, politisk aktivism</w:t>
      </w:r>
      <w:r w:rsidRPr="00863828">
        <w:t xml:space="preserve"> och kommunikation</w:t>
      </w:r>
    </w:p>
    <w:p w:rsidR="0079151F" w:rsidP="005A463D" w:rsidRDefault="00863828" w14:paraId="0D374C9B" w14:textId="3FBBC1E7">
      <w:pPr>
        <w:pStyle w:val="Normalutanindragellerluft"/>
      </w:pPr>
      <w:r w:rsidRPr="00863828">
        <w:t>Företag med statligt ägande åtnjuter ett särskilt förtroende från allmänheten. Därför</w:t>
      </w:r>
      <w:r>
        <w:t xml:space="preserve"> bör</w:t>
      </w:r>
      <w:r w:rsidRPr="00863828">
        <w:t xml:space="preserve"> det tydliggöras att dessa bolag inte ska bedriva opinionsbildning i frågor som går utöver deras kärnverksamhet. Exemplet med Systembolaget, hur de försökte påverka riks</w:t>
      </w:r>
      <w:r w:rsidR="005A463D">
        <w:softHyphen/>
      </w:r>
      <w:r w:rsidRPr="00863828">
        <w:t>dagens ledamöter att fatta en viss typ av beslut när det gäller s</w:t>
      </w:r>
      <w:r w:rsidR="003849D4">
        <w:t xml:space="preserve">.k. </w:t>
      </w:r>
      <w:r w:rsidRPr="00863828">
        <w:t xml:space="preserve">gårdsförsäljning av </w:t>
      </w:r>
      <w:r w:rsidRPr="00863828">
        <w:lastRenderedPageBreak/>
        <w:t>alkohol, tyder dock på att regeringen behöver utveckla sin ägarstyrning.</w:t>
      </w:r>
      <w:r>
        <w:t xml:space="preserve"> </w:t>
      </w:r>
      <w:r w:rsidRPr="00863828">
        <w:t>Kommunika</w:t>
      </w:r>
      <w:r w:rsidR="005A463D">
        <w:softHyphen/>
      </w:r>
      <w:r w:rsidRPr="00863828">
        <w:t>tionsarbetet bör präglas av saklighet, transparens och förtroendeskapande</w:t>
      </w:r>
      <w:r w:rsidRPr="005D418C">
        <w:rPr>
          <w:color w:val="000000" w:themeColor="text1"/>
        </w:rPr>
        <w:t xml:space="preserve">. </w:t>
      </w:r>
      <w:r w:rsidRPr="005D418C" w:rsidR="0079151F">
        <w:rPr>
          <w:color w:val="000000" w:themeColor="text1"/>
        </w:rPr>
        <w:t>Vi föreslår därför att regeringen överväger en översyn av det opinionsbildande arbete som bedrivs av statligt ägda bolag samt att detta arbete framöver inkluderas i de redogörelser som lämnas för företag med statligt ägande</w:t>
      </w:r>
      <w:r w:rsidRPr="005D418C" w:rsidR="007B7F3C">
        <w:rPr>
          <w:color w:val="000000" w:themeColor="text1"/>
        </w:rPr>
        <w:t>.</w:t>
      </w:r>
    </w:p>
    <w:p w:rsidR="00863828" w:rsidP="00511E6B" w:rsidRDefault="0079151F" w14:paraId="3711DA4B" w14:textId="61F80C93">
      <w:pPr>
        <w:pStyle w:val="Motiveringrubrik2numrerat1"/>
        <w:numPr>
          <w:ilvl w:val="0"/>
          <w:numId w:val="0"/>
        </w:numPr>
      </w:pPr>
      <w:r>
        <w:t>S</w:t>
      </w:r>
      <w:r w:rsidRPr="00863828" w:rsidR="00863828">
        <w:t>aklig riskbedömning</w:t>
      </w:r>
    </w:p>
    <w:p w:rsidRPr="005D418C" w:rsidR="001D0B3B" w:rsidP="005A463D" w:rsidRDefault="001D0B3B" w14:paraId="186AF59B" w14:textId="44E6900E">
      <w:pPr>
        <w:pStyle w:val="Normalutanindragellerluft"/>
        <w:rPr>
          <w:color w:val="000000" w:themeColor="text1"/>
        </w:rPr>
      </w:pPr>
      <w:r>
        <w:t>M</w:t>
      </w:r>
      <w:r w:rsidRPr="001D0B3B">
        <w:t>ot bakgrund av bolagens storlek och strategiska vikt för Sverige</w:t>
      </w:r>
      <w:r>
        <w:t xml:space="preserve"> har vi sedan tidigare efterlyst </w:t>
      </w:r>
      <w:r w:rsidRPr="001D0B3B">
        <w:t>en översyn av regeringens styrning av de statliga bolagen, särskilt Vattenfall och LKAB.</w:t>
      </w:r>
      <w:r>
        <w:t xml:space="preserve"> Detta står vi fast vid. </w:t>
      </w:r>
      <w:r w:rsidRPr="001D0B3B">
        <w:t>Inte minst exemplet LKAB och Hybrit-projektet belyser vikten av ömsesidig dialog mellan de statliga bolagen och staten när invester</w:t>
      </w:r>
      <w:r w:rsidR="005A463D">
        <w:softHyphen/>
      </w:r>
      <w:r w:rsidRPr="001D0B3B">
        <w:t>ingar har stor samhällelig påverkan.</w:t>
      </w:r>
      <w:r>
        <w:t xml:space="preserve"> </w:t>
      </w:r>
      <w:r w:rsidRPr="001D0B3B">
        <w:t>Det är</w:t>
      </w:r>
      <w:r>
        <w:t xml:space="preserve"> centralt</w:t>
      </w:r>
      <w:r w:rsidRPr="001D0B3B">
        <w:t xml:space="preserve"> att </w:t>
      </w:r>
      <w:r>
        <w:t xml:space="preserve">staten, </w:t>
      </w:r>
      <w:r w:rsidRPr="001D0B3B">
        <w:t xml:space="preserve">ägaren, ska kunna kräva samråd med ett statligt bolag då staten misstänker att bolaget inte lever upp till det som föreskrivs i bolagspolicyn. </w:t>
      </w:r>
      <w:r w:rsidRPr="001B7197" w:rsidR="001B7197">
        <w:t xml:space="preserve">Politiker ska inte spela Monopol </w:t>
      </w:r>
      <w:r w:rsidR="003849D4">
        <w:t>vare sig</w:t>
      </w:r>
      <w:r w:rsidRPr="001B7197" w:rsidR="001B7197">
        <w:t xml:space="preserve"> med skatte</w:t>
      </w:r>
      <w:r w:rsidR="005A463D">
        <w:softHyphen/>
      </w:r>
      <w:r w:rsidRPr="001B7197" w:rsidR="001B7197">
        <w:t>betalarnas pengar, genom exempelvis riktade stöd till viss teknik, eller med de statliga bolagens risktagande. Tvärtom ska staten verka för att de statliga bolagen agerar trans</w:t>
      </w:r>
      <w:r w:rsidR="005A463D">
        <w:softHyphen/>
      </w:r>
      <w:r w:rsidRPr="001B7197" w:rsidR="001B7197">
        <w:t>parent, långsiktigt och ansvarfullt för hela samhällets bästa.</w:t>
      </w:r>
      <w:r w:rsidR="001B7197">
        <w:t xml:space="preserve"> </w:t>
      </w:r>
      <w:r w:rsidR="005A3550">
        <w:t>Riksdagen bör därför till</w:t>
      </w:r>
      <w:r w:rsidR="005A463D">
        <w:softHyphen/>
      </w:r>
      <w:r w:rsidR="005A3550">
        <w:t xml:space="preserve">kännage för regeringen </w:t>
      </w:r>
      <w:r w:rsidRPr="005D418C" w:rsidR="005A3550">
        <w:rPr>
          <w:rStyle w:val="FrslagstextChar"/>
          <w:color w:val="000000" w:themeColor="text1"/>
        </w:rPr>
        <w:t xml:space="preserve">att </w:t>
      </w:r>
      <w:r w:rsidRPr="005D418C" w:rsidR="007B7F3C">
        <w:rPr>
          <w:rStyle w:val="FrslagstextChar"/>
          <w:color w:val="000000" w:themeColor="text1"/>
        </w:rPr>
        <w:t xml:space="preserve">riskbedömningar i statliga bolag </w:t>
      </w:r>
      <w:r w:rsidR="003849D4">
        <w:rPr>
          <w:rStyle w:val="FrslagstextChar"/>
          <w:color w:val="000000" w:themeColor="text1"/>
        </w:rPr>
        <w:t xml:space="preserve">bör </w:t>
      </w:r>
      <w:r w:rsidRPr="005D418C" w:rsidR="007B7F3C">
        <w:rPr>
          <w:rStyle w:val="FrslagstextChar"/>
          <w:color w:val="000000" w:themeColor="text1"/>
        </w:rPr>
        <w:t>gör</w:t>
      </w:r>
      <w:r w:rsidR="003849D4">
        <w:rPr>
          <w:rStyle w:val="FrslagstextChar"/>
          <w:color w:val="000000" w:themeColor="text1"/>
        </w:rPr>
        <w:t>a</w:t>
      </w:r>
      <w:r w:rsidRPr="005D418C" w:rsidR="007B7F3C">
        <w:rPr>
          <w:rStyle w:val="FrslagstextChar"/>
          <w:color w:val="000000" w:themeColor="text1"/>
        </w:rPr>
        <w:t>s på saklig grund och utvärderas i den årliga redogörelsen för företag med statligt ägande.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063DD55791480E9445B9018A49C6C6"/>
        </w:placeholder>
      </w:sdtPr>
      <w:sdtEndPr/>
      <w:sdtContent>
        <w:p w:rsidR="00906F59" w:rsidP="00994062" w:rsidRDefault="00906F59" w14:paraId="26379C5B" w14:textId="77777777"/>
        <w:p w:rsidR="00906F59" w:rsidP="00994062" w:rsidRDefault="005A463D" w14:paraId="51B28DF8" w14:textId="167033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0F37" w14:paraId="6D73A704" w14:textId="77777777">
        <w:trPr>
          <w:cantSplit/>
        </w:trPr>
        <w:tc>
          <w:tcPr>
            <w:tcW w:w="50" w:type="pct"/>
            <w:vAlign w:val="bottom"/>
          </w:tcPr>
          <w:p w:rsidR="00FC0F37" w:rsidRDefault="003849D4" w14:paraId="30399702" w14:textId="77777777"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 w:rsidR="00FC0F37" w:rsidRDefault="00FC0F37" w14:paraId="2C6302EA" w14:textId="77777777">
            <w:pPr>
              <w:pStyle w:val="Underskrifter"/>
              <w:spacing w:after="0"/>
            </w:pPr>
          </w:p>
        </w:tc>
      </w:tr>
      <w:tr w:rsidR="00FC0F37" w14:paraId="3CBBF197" w14:textId="77777777">
        <w:trPr>
          <w:cantSplit/>
        </w:trPr>
        <w:tc>
          <w:tcPr>
            <w:tcW w:w="50" w:type="pct"/>
            <w:vAlign w:val="bottom"/>
          </w:tcPr>
          <w:p w:rsidR="00FC0F37" w:rsidRDefault="003849D4" w14:paraId="08DB46C2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FC0F37" w:rsidRDefault="003849D4" w14:paraId="5F362F28" w14:textId="77777777">
            <w:pPr>
              <w:pStyle w:val="Underskrifter"/>
              <w:spacing w:after="0"/>
            </w:pPr>
            <w:r>
              <w:t>Johnny Svedin (SD)</w:t>
            </w:r>
          </w:p>
        </w:tc>
      </w:tr>
      <w:tr w:rsidR="00FC0F37" w14:paraId="5AC60D49" w14:textId="77777777">
        <w:trPr>
          <w:cantSplit/>
        </w:trPr>
        <w:tc>
          <w:tcPr>
            <w:tcW w:w="50" w:type="pct"/>
            <w:vAlign w:val="bottom"/>
          </w:tcPr>
          <w:p w:rsidR="00FC0F37" w:rsidRDefault="003849D4" w14:paraId="11300274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C0F37" w:rsidRDefault="003849D4" w14:paraId="79DAD263" w14:textId="77777777">
            <w:pPr>
              <w:pStyle w:val="Underskrifter"/>
              <w:spacing w:after="0"/>
            </w:pPr>
            <w:r>
              <w:t>Angelica Lundberg (SD)</w:t>
            </w:r>
          </w:p>
        </w:tc>
      </w:tr>
      <w:bookmarkEnd w:id="2"/>
    </w:tbl>
    <w:p w:rsidRPr="008E0FE2" w:rsidR="004801AC" w:rsidP="00DF3554" w:rsidRDefault="004801AC" w14:paraId="7444C13B" w14:textId="49FD4D1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ED58" w14:textId="77777777" w:rsidR="00F96CA3" w:rsidRDefault="00F96CA3" w:rsidP="000C1CAD">
      <w:pPr>
        <w:spacing w:line="240" w:lineRule="auto"/>
      </w:pPr>
      <w:r>
        <w:separator/>
      </w:r>
    </w:p>
  </w:endnote>
  <w:endnote w:type="continuationSeparator" w:id="0">
    <w:p w14:paraId="2B122052" w14:textId="77777777" w:rsidR="00F96CA3" w:rsidRDefault="00F96C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21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BA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667E" w14:textId="5B1C5805" w:rsidR="00262EA3" w:rsidRPr="00994062" w:rsidRDefault="00262EA3" w:rsidP="009940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655A" w14:textId="77777777" w:rsidR="00F96CA3" w:rsidRDefault="00F96CA3" w:rsidP="000C1CAD">
      <w:pPr>
        <w:spacing w:line="240" w:lineRule="auto"/>
      </w:pPr>
      <w:r>
        <w:separator/>
      </w:r>
    </w:p>
  </w:footnote>
  <w:footnote w:type="continuationSeparator" w:id="0">
    <w:p w14:paraId="6FE62B18" w14:textId="77777777" w:rsidR="00F96CA3" w:rsidRDefault="00F96C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6C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41411B" wp14:editId="426B9A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C381C" w14:textId="29ABA1F7" w:rsidR="00262EA3" w:rsidRDefault="005A46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E948B3F72E4D579E13D76D1A143406"/>
                              </w:placeholder>
                              <w:text/>
                            </w:sdtPr>
                            <w:sdtEndPr/>
                            <w:sdtContent>
                              <w:r w:rsidR="00AA6C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5A4493C99744E8A9CA9F7960183C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4141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2C381C" w14:textId="29ABA1F7" w:rsidR="00262EA3" w:rsidRDefault="005A46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E948B3F72E4D579E13D76D1A143406"/>
                        </w:placeholder>
                        <w:text/>
                      </w:sdtPr>
                      <w:sdtEndPr/>
                      <w:sdtContent>
                        <w:r w:rsidR="00AA6C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5A4493C99744E8A9CA9F7960183C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58A2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DE6A" w14:textId="77777777" w:rsidR="00262EA3" w:rsidRDefault="00262EA3" w:rsidP="008563AC">
    <w:pPr>
      <w:jc w:val="right"/>
    </w:pPr>
  </w:p>
  <w:p w14:paraId="697973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438766"/>
  <w:bookmarkStart w:id="7" w:name="_Hlk209438767"/>
  <w:p w14:paraId="524765BD" w14:textId="77777777" w:rsidR="00262EA3" w:rsidRDefault="005A46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00C3A1" wp14:editId="795DBD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16DBDB" w14:textId="483ADBF2" w:rsidR="00262EA3" w:rsidRDefault="005A46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406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C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FFD0C04" w14:textId="77777777" w:rsidR="00262EA3" w:rsidRPr="008227B3" w:rsidRDefault="005A46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C2DCC7" w14:textId="4F855A6A" w:rsidR="00262EA3" w:rsidRPr="008227B3" w:rsidRDefault="005A46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522EBC377954EC98DEF863BDA707BC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406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4062">
          <w:t>:178</w:t>
        </w:r>
      </w:sdtContent>
    </w:sdt>
  </w:p>
  <w:p w14:paraId="739CAAA3" w14:textId="1E992C26" w:rsidR="00262EA3" w:rsidRDefault="005A46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FE948B3F72E4D579E13D76D1A143406"/>
        </w:placeholder>
        <w15:appearance w15:val="hidden"/>
        <w:text/>
      </w:sdtPr>
      <w:sdtEndPr/>
      <w:sdtContent>
        <w:r w:rsidR="00994062"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95A4493C99744E8A9CA9F7960183CB2"/>
      </w:placeholder>
      <w:text/>
    </w:sdtPr>
    <w:sdtEndPr/>
    <w:sdtContent>
      <w:p w14:paraId="5C4B2214" w14:textId="5CE178C8" w:rsidR="00262EA3" w:rsidRDefault="00AA6CC1" w:rsidP="00283E0F">
        <w:pPr>
          <w:pStyle w:val="FSHRub2"/>
        </w:pPr>
        <w:r>
          <w:t>med anledning av skr. 2024/25:140 2025 års redogörelse för företag med statligt ägande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6744A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96A"/>
    <w:multiLevelType w:val="hybridMultilevel"/>
    <w:tmpl w:val="E9DEA3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6C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EA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10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197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B3B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87E5C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9D4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D3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9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E6B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550"/>
    <w:rsid w:val="005A3BEF"/>
    <w:rsid w:val="005A463D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A7F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CBC"/>
    <w:rsid w:val="005D30AC"/>
    <w:rsid w:val="005D418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C7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51F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3C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828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A0C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1AA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F5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615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06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96A"/>
    <w:rsid w:val="00A50CE8"/>
    <w:rsid w:val="00A510C9"/>
    <w:rsid w:val="00A51B5D"/>
    <w:rsid w:val="00A51CCB"/>
    <w:rsid w:val="00A527F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CC1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B56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0D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935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10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114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761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340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CA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0F37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DDF1B"/>
  <w15:chartTrackingRefBased/>
  <w15:docId w15:val="{B83BEFA0-F100-4B3C-AF41-D6983666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C9718ACEF24AEEA86A979EAB4D1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5BF2E-D2FB-4D58-83CB-9AE92F147041}"/>
      </w:docPartPr>
      <w:docPartBody>
        <w:p w:rsidR="0031105F" w:rsidRDefault="001D6484">
          <w:pPr>
            <w:pStyle w:val="90C9718ACEF24AEEA86A979EAB4D10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F1F69F13AF4E2FA7DAA126838B5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F2EBB-E72C-463C-A2B4-E9CD53CF9A24}"/>
      </w:docPartPr>
      <w:docPartBody>
        <w:p w:rsidR="0031105F" w:rsidRDefault="001D6484">
          <w:pPr>
            <w:pStyle w:val="DCF1F69F13AF4E2FA7DAA126838B56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E948B3F72E4D579E13D76D1A143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2E689-3F8B-459A-AAB3-35FBBD23E543}"/>
      </w:docPartPr>
      <w:docPartBody>
        <w:p w:rsidR="0031105F" w:rsidRDefault="001D6484">
          <w:pPr>
            <w:pStyle w:val="CFE948B3F72E4D579E13D76D1A1434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A4493C99744E8A9CA9F7960183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02C66-DBDC-4243-9717-1B31B39FDCA7}"/>
      </w:docPartPr>
      <w:docPartBody>
        <w:p w:rsidR="0031105F" w:rsidRDefault="001D6484">
          <w:pPr>
            <w:pStyle w:val="F95A4493C99744E8A9CA9F7960183CB2"/>
          </w:pPr>
          <w:r>
            <w:t xml:space="preserve"> </w:t>
          </w:r>
        </w:p>
      </w:docPartBody>
    </w:docPart>
    <w:docPart>
      <w:docPartPr>
        <w:name w:val="B522EBC377954EC98DEF863BDA707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7DC3A-8195-4E5C-8E20-0606D7380F36}"/>
      </w:docPartPr>
      <w:docPartBody>
        <w:p w:rsidR="0031105F" w:rsidRDefault="00FA5059">
          <w:r w:rsidRPr="00047AD5">
            <w:rPr>
              <w:rStyle w:val="Platshllartext"/>
            </w:rPr>
            <w:t>[ange din text här]</w:t>
          </w:r>
        </w:p>
      </w:docPartBody>
    </w:docPart>
    <w:docPart>
      <w:docPartPr>
        <w:name w:val="62063DD55791480E9445B9018A49C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F6434-F286-458E-87A4-3EAF3B629DFD}"/>
      </w:docPartPr>
      <w:docPartBody>
        <w:p w:rsidR="007912C7" w:rsidRDefault="007912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59"/>
    <w:rsid w:val="00087856"/>
    <w:rsid w:val="001D6484"/>
    <w:rsid w:val="00222237"/>
    <w:rsid w:val="0031105F"/>
    <w:rsid w:val="007912C7"/>
    <w:rsid w:val="008E4922"/>
    <w:rsid w:val="00E74694"/>
    <w:rsid w:val="00EB21E5"/>
    <w:rsid w:val="00ED7BFE"/>
    <w:rsid w:val="00F24713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4922"/>
    <w:rPr>
      <w:color w:val="F4B083" w:themeColor="accent2" w:themeTint="99"/>
    </w:rPr>
  </w:style>
  <w:style w:type="paragraph" w:customStyle="1" w:styleId="90C9718ACEF24AEEA86A979EAB4D107E">
    <w:name w:val="90C9718ACEF24AEEA86A979EAB4D107E"/>
  </w:style>
  <w:style w:type="paragraph" w:customStyle="1" w:styleId="DCF1F69F13AF4E2FA7DAA126838B56D3">
    <w:name w:val="DCF1F69F13AF4E2FA7DAA126838B56D3"/>
  </w:style>
  <w:style w:type="paragraph" w:customStyle="1" w:styleId="CFE948B3F72E4D579E13D76D1A143406">
    <w:name w:val="CFE948B3F72E4D579E13D76D1A143406"/>
  </w:style>
  <w:style w:type="paragraph" w:customStyle="1" w:styleId="F95A4493C99744E8A9CA9F7960183CB2">
    <w:name w:val="F95A4493C99744E8A9CA9F7960183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FA376-D984-4B9D-B275-60FB882D2F42}"/>
</file>

<file path=customXml/itemProps2.xml><?xml version="1.0" encoding="utf-8"?>
<ds:datastoreItem xmlns:ds="http://schemas.openxmlformats.org/officeDocument/2006/customXml" ds:itemID="{6C4C2F2F-83FD-474F-BFDA-6C45DE1B02DC}"/>
</file>

<file path=customXml/itemProps3.xml><?xml version="1.0" encoding="utf-8"?>
<ds:datastoreItem xmlns:ds="http://schemas.openxmlformats.org/officeDocument/2006/customXml" ds:itemID="{FBC70DDB-0997-4844-8E5E-6E539DDF2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2782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2024 25 140  2025 års redogörelse för företag med statligt ägande</vt:lpstr>
      <vt:lpstr>
      </vt:lpstr>
    </vt:vector>
  </TitlesOfParts>
  <Company>Sveriges riksdag</Company>
  <LinksUpToDate>false</LinksUpToDate>
  <CharactersWithSpaces>3231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