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D15E2" w:rsidRPr="002416A1" w:rsidTr="009C602E">
        <w:tblPrEx>
          <w:tblCellMar>
            <w:top w:w="0" w:type="dxa"/>
            <w:bottom w:w="0" w:type="dxa"/>
          </w:tblCellMar>
        </w:tblPrEx>
        <w:tc>
          <w:tcPr>
            <w:tcW w:w="2268" w:type="dxa"/>
          </w:tcPr>
          <w:p w:rsidR="00CD15E2" w:rsidRPr="002416A1" w:rsidRDefault="00CD15E2">
            <w:pPr>
              <w:framePr w:w="4400" w:h="1644" w:wrap="notBeside" w:vAnchor="page" w:hAnchor="page" w:x="6573" w:y="721"/>
              <w:rPr>
                <w:rFonts w:ascii="TradeGothic" w:hAnsi="TradeGothic"/>
                <w:i/>
                <w:sz w:val="18"/>
              </w:rPr>
            </w:pPr>
          </w:p>
        </w:tc>
        <w:tc>
          <w:tcPr>
            <w:tcW w:w="2347" w:type="dxa"/>
            <w:gridSpan w:val="2"/>
          </w:tcPr>
          <w:p w:rsidR="00CD15E2" w:rsidRPr="002416A1" w:rsidRDefault="00CD15E2">
            <w:pPr>
              <w:framePr w:w="4400" w:h="1644" w:wrap="notBeside" w:vAnchor="page" w:hAnchor="page" w:x="6573" w:y="721"/>
              <w:rPr>
                <w:rFonts w:ascii="TradeGothic" w:hAnsi="TradeGothic"/>
                <w:i/>
                <w:sz w:val="18"/>
              </w:rPr>
            </w:pPr>
          </w:p>
        </w:tc>
      </w:tr>
      <w:tr w:rsidR="009C602E" w:rsidRPr="002416A1" w:rsidTr="009C602E">
        <w:tblPrEx>
          <w:tblCellMar>
            <w:top w:w="0" w:type="dxa"/>
            <w:bottom w:w="0" w:type="dxa"/>
          </w:tblCellMar>
        </w:tblPrEx>
        <w:tc>
          <w:tcPr>
            <w:tcW w:w="4615" w:type="dxa"/>
            <w:gridSpan w:val="3"/>
          </w:tcPr>
          <w:p w:rsidR="009C602E" w:rsidRPr="002416A1" w:rsidRDefault="009C602E">
            <w:pPr>
              <w:framePr w:w="4400" w:h="1644" w:wrap="notBeside" w:vAnchor="page" w:hAnchor="page" w:x="6573" w:y="721"/>
              <w:rPr>
                <w:rFonts w:ascii="TradeGothic" w:hAnsi="TradeGothic"/>
                <w:b/>
                <w:sz w:val="22"/>
              </w:rPr>
            </w:pPr>
            <w:r w:rsidRPr="002416A1">
              <w:rPr>
                <w:rFonts w:ascii="TradeGothic" w:hAnsi="TradeGothic"/>
                <w:b/>
                <w:sz w:val="22"/>
              </w:rPr>
              <w:t>Rådspromemoria</w:t>
            </w:r>
          </w:p>
        </w:tc>
      </w:tr>
      <w:tr w:rsidR="00CD15E2" w:rsidRPr="002416A1" w:rsidTr="009C602E">
        <w:tblPrEx>
          <w:tblCellMar>
            <w:top w:w="0" w:type="dxa"/>
            <w:bottom w:w="0" w:type="dxa"/>
          </w:tblCellMar>
        </w:tblPrEx>
        <w:tc>
          <w:tcPr>
            <w:tcW w:w="3402" w:type="dxa"/>
            <w:gridSpan w:val="2"/>
          </w:tcPr>
          <w:p w:rsidR="00CD15E2" w:rsidRPr="002416A1" w:rsidRDefault="00CD15E2">
            <w:pPr>
              <w:framePr w:w="4400" w:h="1644" w:wrap="notBeside" w:vAnchor="page" w:hAnchor="page" w:x="6573" w:y="721"/>
            </w:pPr>
          </w:p>
        </w:tc>
        <w:tc>
          <w:tcPr>
            <w:tcW w:w="1213" w:type="dxa"/>
          </w:tcPr>
          <w:p w:rsidR="00CD15E2" w:rsidRPr="002416A1" w:rsidRDefault="00CD15E2">
            <w:pPr>
              <w:framePr w:w="4400" w:h="1644" w:wrap="notBeside" w:vAnchor="page" w:hAnchor="page" w:x="6573" w:y="721"/>
            </w:pPr>
          </w:p>
        </w:tc>
      </w:tr>
      <w:tr w:rsidR="00CD15E2" w:rsidRPr="002416A1" w:rsidTr="009C602E">
        <w:tblPrEx>
          <w:tblCellMar>
            <w:top w:w="0" w:type="dxa"/>
            <w:bottom w:w="0" w:type="dxa"/>
          </w:tblCellMar>
        </w:tblPrEx>
        <w:tc>
          <w:tcPr>
            <w:tcW w:w="2268" w:type="dxa"/>
          </w:tcPr>
          <w:p w:rsidR="00CD15E2" w:rsidRPr="002416A1" w:rsidRDefault="009C602E">
            <w:pPr>
              <w:framePr w:w="4400" w:h="1644" w:wrap="notBeside" w:vAnchor="page" w:hAnchor="page" w:x="6573" w:y="721"/>
            </w:pPr>
            <w:r w:rsidRPr="002416A1">
              <w:t>2007-02-07</w:t>
            </w:r>
          </w:p>
        </w:tc>
        <w:tc>
          <w:tcPr>
            <w:tcW w:w="2347" w:type="dxa"/>
            <w:gridSpan w:val="2"/>
          </w:tcPr>
          <w:p w:rsidR="00CD15E2" w:rsidRPr="002416A1" w:rsidRDefault="00CD15E2">
            <w:pPr>
              <w:framePr w:w="4400" w:h="1644" w:wrap="notBeside" w:vAnchor="page" w:hAnchor="page" w:x="6573" w:y="721"/>
            </w:pPr>
          </w:p>
        </w:tc>
      </w:tr>
      <w:tr w:rsidR="00CD15E2" w:rsidRPr="002416A1" w:rsidTr="009C602E">
        <w:tblPrEx>
          <w:tblCellMar>
            <w:top w:w="0" w:type="dxa"/>
            <w:bottom w:w="0" w:type="dxa"/>
          </w:tblCellMar>
        </w:tblPrEx>
        <w:tc>
          <w:tcPr>
            <w:tcW w:w="2268" w:type="dxa"/>
          </w:tcPr>
          <w:p w:rsidR="00CD15E2" w:rsidRPr="002416A1" w:rsidRDefault="00CD15E2">
            <w:pPr>
              <w:framePr w:w="4400" w:h="1644" w:wrap="notBeside" w:vAnchor="page" w:hAnchor="page" w:x="6573" w:y="721"/>
            </w:pPr>
          </w:p>
        </w:tc>
        <w:tc>
          <w:tcPr>
            <w:tcW w:w="2347" w:type="dxa"/>
            <w:gridSpan w:val="2"/>
          </w:tcPr>
          <w:p w:rsidR="00CD15E2" w:rsidRPr="002416A1" w:rsidRDefault="00CD15E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D15E2" w:rsidRPr="002416A1">
        <w:tblPrEx>
          <w:tblCellMar>
            <w:top w:w="0" w:type="dxa"/>
            <w:bottom w:w="0" w:type="dxa"/>
          </w:tblCellMar>
        </w:tblPrEx>
        <w:trPr>
          <w:trHeight w:val="284"/>
        </w:trPr>
        <w:tc>
          <w:tcPr>
            <w:tcW w:w="4911" w:type="dxa"/>
          </w:tcPr>
          <w:p w:rsidR="00CD15E2" w:rsidRPr="002416A1" w:rsidRDefault="009C602E">
            <w:pPr>
              <w:pStyle w:val="Avsndare"/>
              <w:framePr w:h="2483" w:wrap="notBeside" w:x="1504"/>
              <w:rPr>
                <w:b/>
                <w:i w:val="0"/>
                <w:sz w:val="22"/>
              </w:rPr>
            </w:pPr>
            <w:r w:rsidRPr="002416A1">
              <w:rPr>
                <w:b/>
                <w:i w:val="0"/>
                <w:sz w:val="22"/>
              </w:rPr>
              <w:t>Arbetsmarknadsdepartementet</w:t>
            </w:r>
          </w:p>
        </w:tc>
      </w:tr>
      <w:tr w:rsidR="00CD15E2" w:rsidRPr="002416A1">
        <w:tblPrEx>
          <w:tblCellMar>
            <w:top w:w="0" w:type="dxa"/>
            <w:bottom w:w="0" w:type="dxa"/>
          </w:tblCellMar>
        </w:tblPrEx>
        <w:trPr>
          <w:trHeight w:val="284"/>
        </w:trPr>
        <w:tc>
          <w:tcPr>
            <w:tcW w:w="4911" w:type="dxa"/>
          </w:tcPr>
          <w:p w:rsidR="00CD15E2" w:rsidRPr="002416A1" w:rsidRDefault="00CD15E2">
            <w:pPr>
              <w:pStyle w:val="Avsndare"/>
              <w:framePr w:h="2483" w:wrap="notBeside" w:x="1504"/>
              <w:rPr>
                <w:bCs/>
                <w:iCs/>
              </w:rPr>
            </w:pPr>
          </w:p>
        </w:tc>
      </w:tr>
      <w:tr w:rsidR="00CD15E2" w:rsidRPr="002416A1">
        <w:tblPrEx>
          <w:tblCellMar>
            <w:top w:w="0" w:type="dxa"/>
            <w:bottom w:w="0" w:type="dxa"/>
          </w:tblCellMar>
        </w:tblPrEx>
        <w:trPr>
          <w:trHeight w:val="284"/>
        </w:trPr>
        <w:tc>
          <w:tcPr>
            <w:tcW w:w="4911" w:type="dxa"/>
          </w:tcPr>
          <w:p w:rsidR="00CD15E2" w:rsidRPr="002416A1" w:rsidRDefault="009C602E">
            <w:pPr>
              <w:pStyle w:val="Avsndare"/>
              <w:framePr w:h="2483" w:wrap="notBeside" w:x="1504"/>
              <w:rPr>
                <w:bCs/>
                <w:iCs/>
              </w:rPr>
            </w:pPr>
            <w:r w:rsidRPr="002416A1">
              <w:rPr>
                <w:bCs/>
                <w:iCs/>
              </w:rPr>
              <w:t>Arbetsmarknadsenheten</w:t>
            </w:r>
          </w:p>
        </w:tc>
      </w:tr>
      <w:tr w:rsidR="00CD15E2" w:rsidRPr="002416A1">
        <w:tblPrEx>
          <w:tblCellMar>
            <w:top w:w="0" w:type="dxa"/>
            <w:bottom w:w="0" w:type="dxa"/>
          </w:tblCellMar>
        </w:tblPrEx>
        <w:trPr>
          <w:trHeight w:val="284"/>
        </w:trPr>
        <w:tc>
          <w:tcPr>
            <w:tcW w:w="4911" w:type="dxa"/>
          </w:tcPr>
          <w:p w:rsidR="00CD15E2" w:rsidRPr="002416A1" w:rsidRDefault="00CD15E2">
            <w:pPr>
              <w:pStyle w:val="Avsndare"/>
              <w:framePr w:h="2483" w:wrap="notBeside" w:x="1504"/>
              <w:rPr>
                <w:bCs/>
                <w:iCs/>
              </w:rPr>
            </w:pPr>
          </w:p>
        </w:tc>
      </w:tr>
      <w:tr w:rsidR="00CD15E2" w:rsidRPr="002416A1">
        <w:tblPrEx>
          <w:tblCellMar>
            <w:top w:w="0" w:type="dxa"/>
            <w:bottom w:w="0" w:type="dxa"/>
          </w:tblCellMar>
        </w:tblPrEx>
        <w:trPr>
          <w:trHeight w:val="284"/>
        </w:trPr>
        <w:tc>
          <w:tcPr>
            <w:tcW w:w="4911" w:type="dxa"/>
          </w:tcPr>
          <w:p w:rsidR="00CD15E2" w:rsidRPr="002416A1" w:rsidRDefault="00CD15E2">
            <w:pPr>
              <w:pStyle w:val="Avsndare"/>
              <w:framePr w:h="2483" w:wrap="notBeside" w:x="1504"/>
              <w:rPr>
                <w:bCs/>
                <w:iCs/>
              </w:rPr>
            </w:pPr>
          </w:p>
        </w:tc>
      </w:tr>
      <w:tr w:rsidR="00CD15E2" w:rsidRPr="002416A1">
        <w:tblPrEx>
          <w:tblCellMar>
            <w:top w:w="0" w:type="dxa"/>
            <w:bottom w:w="0" w:type="dxa"/>
          </w:tblCellMar>
        </w:tblPrEx>
        <w:trPr>
          <w:trHeight w:val="284"/>
        </w:trPr>
        <w:tc>
          <w:tcPr>
            <w:tcW w:w="4911" w:type="dxa"/>
          </w:tcPr>
          <w:p w:rsidR="00CD15E2" w:rsidRPr="002416A1" w:rsidRDefault="00CD15E2">
            <w:pPr>
              <w:pStyle w:val="Avsndare"/>
              <w:framePr w:h="2483" w:wrap="notBeside" w:x="1504"/>
              <w:rPr>
                <w:bCs/>
                <w:iCs/>
              </w:rPr>
            </w:pPr>
          </w:p>
        </w:tc>
      </w:tr>
      <w:tr w:rsidR="00CD15E2" w:rsidRPr="002416A1">
        <w:tblPrEx>
          <w:tblCellMar>
            <w:top w:w="0" w:type="dxa"/>
            <w:bottom w:w="0" w:type="dxa"/>
          </w:tblCellMar>
        </w:tblPrEx>
        <w:trPr>
          <w:trHeight w:val="284"/>
        </w:trPr>
        <w:tc>
          <w:tcPr>
            <w:tcW w:w="4911" w:type="dxa"/>
          </w:tcPr>
          <w:p w:rsidR="00CD15E2" w:rsidRPr="002416A1" w:rsidRDefault="00CD15E2">
            <w:pPr>
              <w:pStyle w:val="Avsndare"/>
              <w:framePr w:h="2483" w:wrap="notBeside" w:x="1504"/>
              <w:rPr>
                <w:bCs/>
                <w:iCs/>
              </w:rPr>
            </w:pPr>
          </w:p>
        </w:tc>
      </w:tr>
      <w:tr w:rsidR="00CD15E2" w:rsidRPr="002416A1">
        <w:tblPrEx>
          <w:tblCellMar>
            <w:top w:w="0" w:type="dxa"/>
            <w:bottom w:w="0" w:type="dxa"/>
          </w:tblCellMar>
        </w:tblPrEx>
        <w:trPr>
          <w:trHeight w:val="284"/>
        </w:trPr>
        <w:tc>
          <w:tcPr>
            <w:tcW w:w="4911" w:type="dxa"/>
          </w:tcPr>
          <w:p w:rsidR="00CD15E2" w:rsidRPr="002416A1" w:rsidRDefault="00CD15E2">
            <w:pPr>
              <w:pStyle w:val="Avsndare"/>
              <w:framePr w:h="2483" w:wrap="notBeside" w:x="1504"/>
              <w:rPr>
                <w:bCs/>
                <w:iCs/>
              </w:rPr>
            </w:pPr>
          </w:p>
        </w:tc>
      </w:tr>
      <w:tr w:rsidR="00CD15E2" w:rsidRPr="002416A1">
        <w:tblPrEx>
          <w:tblCellMar>
            <w:top w:w="0" w:type="dxa"/>
            <w:bottom w:w="0" w:type="dxa"/>
          </w:tblCellMar>
        </w:tblPrEx>
        <w:trPr>
          <w:trHeight w:val="284"/>
        </w:trPr>
        <w:tc>
          <w:tcPr>
            <w:tcW w:w="4911" w:type="dxa"/>
          </w:tcPr>
          <w:p w:rsidR="00CD15E2" w:rsidRPr="002416A1" w:rsidRDefault="00CD15E2">
            <w:pPr>
              <w:pStyle w:val="Avsndare"/>
              <w:framePr w:h="2483" w:wrap="notBeside" w:x="1504"/>
              <w:rPr>
                <w:bCs/>
                <w:iCs/>
              </w:rPr>
            </w:pPr>
          </w:p>
        </w:tc>
      </w:tr>
    </w:tbl>
    <w:p w:rsidR="00632E2D" w:rsidRPr="002416A1" w:rsidRDefault="00632E2D" w:rsidP="00632E2D">
      <w:pPr>
        <w:framePr w:w="4400" w:h="2523" w:wrap="notBeside" w:vAnchor="page" w:hAnchor="page" w:x="6453" w:y="2445"/>
        <w:ind w:left="142"/>
      </w:pPr>
      <w:r w:rsidRPr="002416A1">
        <w:t xml:space="preserve">Gemensamberedning med </w:t>
      </w:r>
      <w:r w:rsidRPr="002416A1">
        <w:rPr>
          <w:i/>
        </w:rPr>
        <w:t>SB-SAM, SB EU-kansli</w:t>
      </w:r>
      <w:r w:rsidRPr="002416A1">
        <w:t xml:space="preserve">, , </w:t>
      </w:r>
      <w:r w:rsidRPr="002416A1">
        <w:rPr>
          <w:i/>
        </w:rPr>
        <w:t>A/A, A/ARM, A/AE, A/EIS, IJ/JAM, FI/IA, Fi/BA, S-ST, S-SK, REP</w:t>
      </w:r>
    </w:p>
    <w:p w:rsidR="00CD15E2" w:rsidRPr="002416A1" w:rsidRDefault="00CD15E2">
      <w:pPr>
        <w:framePr w:w="4400" w:h="2523" w:wrap="notBeside" w:vAnchor="page" w:hAnchor="page" w:x="6453" w:y="2445"/>
        <w:ind w:left="142"/>
        <w:rPr>
          <w:b/>
        </w:rPr>
      </w:pPr>
    </w:p>
    <w:p w:rsidR="009C602E" w:rsidRPr="002416A1" w:rsidRDefault="009C602E">
      <w:pPr>
        <w:pStyle w:val="RKrubrik"/>
        <w:pBdr>
          <w:bottom w:val="single" w:sz="6" w:space="1" w:color="auto"/>
        </w:pBdr>
      </w:pPr>
      <w:bookmarkStart w:id="0" w:name="bRubrik"/>
      <w:bookmarkEnd w:id="0"/>
      <w:r w:rsidRPr="002416A1">
        <w:t>EPSCO-rådet den 22 februari 2007</w:t>
      </w:r>
    </w:p>
    <w:p w:rsidR="009C602E" w:rsidRPr="002416A1" w:rsidRDefault="009C602E">
      <w:pPr>
        <w:pStyle w:val="RKnormal"/>
      </w:pPr>
    </w:p>
    <w:p w:rsidR="009C602E" w:rsidRPr="002416A1" w:rsidRDefault="009C602E">
      <w:pPr>
        <w:pStyle w:val="RKnormal"/>
      </w:pPr>
      <w:r w:rsidRPr="002416A1">
        <w:t>Dagordningspunkt 3 (a-</w:t>
      </w:r>
      <w:r w:rsidR="007703AA" w:rsidRPr="002416A1">
        <w:t xml:space="preserve"> e</w:t>
      </w:r>
      <w:r w:rsidRPr="002416A1">
        <w:t>)</w:t>
      </w:r>
    </w:p>
    <w:p w:rsidR="009C602E" w:rsidRPr="002416A1" w:rsidRDefault="009C602E">
      <w:pPr>
        <w:pStyle w:val="RKnormal"/>
      </w:pPr>
    </w:p>
    <w:p w:rsidR="009C602E" w:rsidRPr="002416A1" w:rsidRDefault="009C602E">
      <w:pPr>
        <w:pStyle w:val="RKnormal"/>
      </w:pPr>
      <w:r w:rsidRPr="002416A1">
        <w:t>Rubrik: Förberedelser inför Vårtoppmötet</w:t>
      </w:r>
      <w:r w:rsidR="00DF60F0" w:rsidRPr="002416A1">
        <w:t xml:space="preserve"> / Preparation of the Spring European Council</w:t>
      </w:r>
    </w:p>
    <w:p w:rsidR="009C602E" w:rsidRPr="002416A1" w:rsidRDefault="009C602E">
      <w:pPr>
        <w:pStyle w:val="RKnormal"/>
      </w:pPr>
    </w:p>
    <w:p w:rsidR="00F6488C" w:rsidRPr="002416A1" w:rsidRDefault="009C602E" w:rsidP="00F6488C">
      <w:pPr>
        <w:pStyle w:val="RKnormal"/>
      </w:pPr>
      <w:r w:rsidRPr="002416A1">
        <w:t>Dokument:</w:t>
      </w:r>
      <w:r w:rsidR="00DF60F0" w:rsidRPr="002416A1">
        <w:t xml:space="preserve"> </w:t>
      </w:r>
    </w:p>
    <w:p w:rsidR="00F6488C" w:rsidRPr="002416A1" w:rsidRDefault="00F6488C" w:rsidP="00F6488C">
      <w:pPr>
        <w:pStyle w:val="RKnormal"/>
      </w:pPr>
    </w:p>
    <w:p w:rsidR="00F6488C" w:rsidRPr="002416A1" w:rsidRDefault="00F6488C" w:rsidP="00F6488C">
      <w:pPr>
        <w:pStyle w:val="RKnormal"/>
        <w:numPr>
          <w:ilvl w:val="0"/>
          <w:numId w:val="2"/>
        </w:numPr>
        <w:rPr>
          <w:b/>
          <w:bCs/>
          <w:color w:val="000000"/>
          <w:szCs w:val="24"/>
        </w:rPr>
      </w:pPr>
      <w:r w:rsidRPr="002416A1">
        <w:rPr>
          <w:b/>
          <w:bCs/>
          <w:color w:val="000000"/>
          <w:szCs w:val="24"/>
        </w:rPr>
        <w:t>(Draft) Key Messages Paper from the EPSCO Council to the Spring European Council</w:t>
      </w:r>
    </w:p>
    <w:p w:rsidR="00F6488C" w:rsidRPr="002416A1" w:rsidRDefault="00F6488C" w:rsidP="00F6488C">
      <w:pPr>
        <w:pStyle w:val="RKnormal"/>
        <w:rPr>
          <w:b/>
          <w:bCs/>
          <w:color w:val="000000"/>
          <w:szCs w:val="24"/>
        </w:rPr>
      </w:pPr>
    </w:p>
    <w:p w:rsidR="00F6488C" w:rsidRPr="002416A1" w:rsidRDefault="00F6488C" w:rsidP="00F6488C">
      <w:pPr>
        <w:pStyle w:val="RKnormal"/>
        <w:numPr>
          <w:ilvl w:val="0"/>
          <w:numId w:val="2"/>
        </w:numPr>
        <w:rPr>
          <w:b/>
          <w:bCs/>
          <w:szCs w:val="24"/>
        </w:rPr>
      </w:pPr>
      <w:r w:rsidRPr="002416A1">
        <w:rPr>
          <w:b/>
          <w:bCs/>
          <w:szCs w:val="24"/>
        </w:rPr>
        <w:t xml:space="preserve">Communication from the Commission to the Spring European Council: - Implementing the renewed </w:t>
      </w:r>
      <w:smartTag w:uri="urn:schemas-microsoft-com:office:smarttags" w:element="place">
        <w:smartTag w:uri="urn:schemas-microsoft-com:office:smarttags" w:element="City">
          <w:r w:rsidRPr="002416A1">
            <w:rPr>
              <w:b/>
              <w:bCs/>
              <w:szCs w:val="24"/>
            </w:rPr>
            <w:t>Lisbon</w:t>
          </w:r>
        </w:smartTag>
      </w:smartTag>
      <w:r w:rsidRPr="002416A1">
        <w:rPr>
          <w:b/>
          <w:bCs/>
          <w:szCs w:val="24"/>
        </w:rPr>
        <w:t xml:space="preserve"> Strategy for growth and jobs: "A year of delivery"</w:t>
      </w:r>
    </w:p>
    <w:p w:rsidR="00F6488C" w:rsidRPr="002416A1" w:rsidRDefault="00F6488C" w:rsidP="00F6488C">
      <w:pPr>
        <w:pStyle w:val="RKnormal"/>
        <w:rPr>
          <w:b/>
          <w:bCs/>
          <w:szCs w:val="24"/>
        </w:rPr>
      </w:pPr>
    </w:p>
    <w:p w:rsidR="00F6488C" w:rsidRPr="002416A1" w:rsidRDefault="00F6488C" w:rsidP="00F6488C">
      <w:pPr>
        <w:pStyle w:val="RKnormal"/>
        <w:numPr>
          <w:ilvl w:val="0"/>
          <w:numId w:val="2"/>
        </w:numPr>
        <w:rPr>
          <w:b/>
          <w:szCs w:val="24"/>
        </w:rPr>
      </w:pPr>
      <w:r w:rsidRPr="002416A1">
        <w:rPr>
          <w:b/>
          <w:szCs w:val="24"/>
        </w:rPr>
        <w:t>Joint Employment Report 2006/2007</w:t>
      </w:r>
    </w:p>
    <w:p w:rsidR="00F6488C" w:rsidRPr="002416A1" w:rsidRDefault="00F6488C" w:rsidP="00F6488C">
      <w:pPr>
        <w:pStyle w:val="RKnormal"/>
        <w:rPr>
          <w:b/>
          <w:szCs w:val="24"/>
        </w:rPr>
      </w:pPr>
    </w:p>
    <w:p w:rsidR="00554E99" w:rsidRPr="002416A1" w:rsidRDefault="00F6488C" w:rsidP="00554E99">
      <w:pPr>
        <w:pStyle w:val="RKnormal"/>
        <w:numPr>
          <w:ilvl w:val="0"/>
          <w:numId w:val="2"/>
        </w:numPr>
        <w:rPr>
          <w:b/>
          <w:szCs w:val="24"/>
        </w:rPr>
      </w:pPr>
      <w:r w:rsidRPr="002416A1">
        <w:rPr>
          <w:b/>
          <w:szCs w:val="24"/>
        </w:rPr>
        <w:t xml:space="preserve">Commission Recommendation for a council Recommendation on the 2007 update of the broad guidelines for the economic policies of the </w:t>
      </w:r>
      <w:smartTag w:uri="urn:schemas-microsoft-com:office:smarttags" w:element="PlaceName">
        <w:r w:rsidRPr="002416A1">
          <w:rPr>
            <w:b/>
            <w:szCs w:val="24"/>
          </w:rPr>
          <w:t>Member</w:t>
        </w:r>
      </w:smartTag>
      <w:r w:rsidRPr="002416A1">
        <w:rPr>
          <w:b/>
          <w:szCs w:val="24"/>
        </w:rPr>
        <w:t xml:space="preserve"> </w:t>
      </w:r>
      <w:smartTag w:uri="urn:schemas-microsoft-com:office:smarttags" w:element="PlaceType">
        <w:r w:rsidRPr="002416A1">
          <w:rPr>
            <w:b/>
            <w:szCs w:val="24"/>
          </w:rPr>
          <w:t>States</w:t>
        </w:r>
      </w:smartTag>
      <w:r w:rsidRPr="002416A1">
        <w:rPr>
          <w:b/>
          <w:szCs w:val="24"/>
        </w:rPr>
        <w:t xml:space="preserve"> and the Community and on the implementation of </w:t>
      </w:r>
      <w:smartTag w:uri="urn:schemas-microsoft-com:office:smarttags" w:element="place">
        <w:smartTag w:uri="urn:schemas-microsoft-com:office:smarttags" w:element="PlaceName">
          <w:r w:rsidRPr="002416A1">
            <w:rPr>
              <w:b/>
              <w:szCs w:val="24"/>
            </w:rPr>
            <w:t>Member</w:t>
          </w:r>
        </w:smartTag>
        <w:r w:rsidRPr="002416A1">
          <w:rPr>
            <w:b/>
            <w:szCs w:val="24"/>
          </w:rPr>
          <w:t xml:space="preserve"> </w:t>
        </w:r>
        <w:smartTag w:uri="urn:schemas-microsoft-com:office:smarttags" w:element="PlaceType">
          <w:r w:rsidRPr="002416A1">
            <w:rPr>
              <w:b/>
              <w:szCs w:val="24"/>
            </w:rPr>
            <w:t>State</w:t>
          </w:r>
        </w:smartTag>
      </w:smartTag>
      <w:r w:rsidRPr="002416A1">
        <w:rPr>
          <w:b/>
          <w:szCs w:val="24"/>
        </w:rPr>
        <w:t>’s employment policies</w:t>
      </w:r>
    </w:p>
    <w:p w:rsidR="00554E99" w:rsidRPr="002416A1" w:rsidRDefault="00554E99" w:rsidP="00554E99">
      <w:pPr>
        <w:pStyle w:val="RKnormal"/>
        <w:numPr>
          <w:ilvl w:val="0"/>
          <w:numId w:val="2"/>
        </w:numPr>
        <w:rPr>
          <w:b/>
          <w:szCs w:val="24"/>
        </w:rPr>
      </w:pPr>
      <w:r w:rsidRPr="002416A1">
        <w:rPr>
          <w:b/>
          <w:szCs w:val="24"/>
        </w:rPr>
        <w:t>Joint report on Social Protection and Social Inclusion</w:t>
      </w:r>
    </w:p>
    <w:p w:rsidR="009C602E" w:rsidRPr="002416A1" w:rsidRDefault="009C602E">
      <w:pPr>
        <w:pStyle w:val="RKnormal"/>
      </w:pPr>
    </w:p>
    <w:p w:rsidR="009C602E" w:rsidRPr="002416A1" w:rsidRDefault="009C602E">
      <w:pPr>
        <w:pStyle w:val="RKnormal"/>
      </w:pPr>
    </w:p>
    <w:p w:rsidR="009C602E" w:rsidRPr="002416A1" w:rsidRDefault="00DF60F0">
      <w:pPr>
        <w:pStyle w:val="RKnormal"/>
      </w:pPr>
      <w:r w:rsidRPr="002416A1">
        <w:t xml:space="preserve">Tidigare dokument:  - </w:t>
      </w:r>
    </w:p>
    <w:p w:rsidR="009C602E" w:rsidRPr="002416A1" w:rsidRDefault="009C602E">
      <w:pPr>
        <w:pStyle w:val="RKnormal"/>
      </w:pPr>
    </w:p>
    <w:p w:rsidR="009C602E" w:rsidRPr="002416A1" w:rsidRDefault="009C602E">
      <w:pPr>
        <w:pStyle w:val="RKnormal"/>
      </w:pPr>
      <w:r w:rsidRPr="002416A1">
        <w:t xml:space="preserve">Tidigare behandlad vid samråd med EU-nämnden: </w:t>
      </w:r>
      <w:r w:rsidR="00DF60F0" w:rsidRPr="002416A1">
        <w:t xml:space="preserve">- </w:t>
      </w:r>
    </w:p>
    <w:p w:rsidR="009C602E" w:rsidRPr="002416A1" w:rsidRDefault="009C602E">
      <w:pPr>
        <w:pStyle w:val="RKnormal"/>
      </w:pPr>
    </w:p>
    <w:p w:rsidR="009C602E" w:rsidRPr="002416A1" w:rsidRDefault="009C602E">
      <w:pPr>
        <w:pStyle w:val="RKrubrik"/>
      </w:pPr>
      <w:r w:rsidRPr="002416A1">
        <w:t>Bakgrund</w:t>
      </w:r>
    </w:p>
    <w:p w:rsidR="009C602E" w:rsidRPr="002416A1" w:rsidRDefault="009C602E">
      <w:pPr>
        <w:pStyle w:val="RKnormal"/>
      </w:pPr>
    </w:p>
    <w:p w:rsidR="00F6488C" w:rsidRPr="002416A1" w:rsidRDefault="00F6488C" w:rsidP="00F6488C">
      <w:pPr>
        <w:pStyle w:val="RKnormal"/>
        <w:rPr>
          <w:rFonts w:ascii="Times New Roman" w:hAnsi="Times New Roman"/>
        </w:rPr>
      </w:pPr>
      <w:r w:rsidRPr="002416A1">
        <w:rPr>
          <w:rFonts w:ascii="Times New Roman" w:hAnsi="Times New Roman"/>
        </w:rPr>
        <w:t xml:space="preserve">Rådet (EPSCO) skall den 22 februari anta ett yttrande till Europeiska rådet </w:t>
      </w:r>
      <w:r w:rsidR="00BD5FE4" w:rsidRPr="002416A1">
        <w:rPr>
          <w:rFonts w:ascii="Times New Roman" w:hAnsi="Times New Roman"/>
        </w:rPr>
        <w:t xml:space="preserve">baserat på </w:t>
      </w:r>
      <w:r w:rsidRPr="002416A1">
        <w:rPr>
          <w:rFonts w:ascii="Times New Roman" w:hAnsi="Times New Roman"/>
        </w:rPr>
        <w:t xml:space="preserve">Kommissionens (KOMs) framstegsrapport, </w:t>
      </w:r>
      <w:r w:rsidR="00BD5FE4" w:rsidRPr="002416A1">
        <w:rPr>
          <w:rFonts w:ascii="Times New Roman" w:hAnsi="Times New Roman"/>
        </w:rPr>
        <w:t>, den</w:t>
      </w:r>
      <w:r w:rsidRPr="002416A1">
        <w:rPr>
          <w:rFonts w:ascii="Times New Roman" w:hAnsi="Times New Roman"/>
        </w:rPr>
        <w:t xml:space="preserve"> gemensamma sysselsättningsrapporten</w:t>
      </w:r>
      <w:r w:rsidR="00BD5FE4" w:rsidRPr="002416A1">
        <w:rPr>
          <w:rFonts w:ascii="Times New Roman" w:hAnsi="Times New Roman"/>
        </w:rPr>
        <w:t xml:space="preserve"> och den gemensamma rapporten om social trygghet </w:t>
      </w:r>
      <w:r w:rsidR="00BD5FE4" w:rsidRPr="002416A1">
        <w:rPr>
          <w:rFonts w:ascii="Times New Roman" w:hAnsi="Times New Roman"/>
        </w:rPr>
        <w:lastRenderedPageBreak/>
        <w:t>och social delaktighet</w:t>
      </w:r>
      <w:r w:rsidRPr="002416A1">
        <w:rPr>
          <w:rFonts w:ascii="Times New Roman" w:hAnsi="Times New Roman"/>
        </w:rPr>
        <w:t>. Kommissionens framstegs rapport ligger bland annat till grund för rådets bidag till Vårtoppmötet. Yttrandet, dvs. nyckelbudskapen har tidigare diskuterats i EMCO och KST.</w:t>
      </w:r>
    </w:p>
    <w:p w:rsidR="00F6488C" w:rsidRPr="002416A1" w:rsidRDefault="00F6488C" w:rsidP="00F6488C">
      <w:pPr>
        <w:pStyle w:val="RKnormal"/>
        <w:rPr>
          <w:rFonts w:ascii="Times New Roman" w:hAnsi="Times New Roman"/>
        </w:rPr>
      </w:pPr>
    </w:p>
    <w:p w:rsidR="00B04D11" w:rsidRPr="002416A1" w:rsidRDefault="00F6488C" w:rsidP="00B04D11">
      <w:pPr>
        <w:pStyle w:val="RKnormal"/>
        <w:rPr>
          <w:rFonts w:ascii="Times New Roman" w:hAnsi="Times New Roman"/>
        </w:rPr>
      </w:pPr>
      <w:r w:rsidRPr="002416A1">
        <w:rPr>
          <w:rFonts w:ascii="Times New Roman" w:hAnsi="Times New Roman"/>
          <w:szCs w:val="24"/>
        </w:rPr>
        <w:t>Rådet förväntas också nå en politisk överenskommelse om sysselsättningsaspekten av kommissionens r</w:t>
      </w:r>
      <w:r w:rsidRPr="002416A1">
        <w:rPr>
          <w:rFonts w:ascii="Times New Roman" w:hAnsi="Times New Roman"/>
          <w:color w:val="000000"/>
          <w:szCs w:val="24"/>
        </w:rPr>
        <w:t xml:space="preserve">ekommendation till rådets rekommendation rörande 2007 års ”uppdatering” av medlemsstaternas och Gemenskapens allmänna riktlinjer för den ekonomiska politiken och om genomförandet av medlemsstaternas sysselsättningspolitik. </w:t>
      </w:r>
      <w:r w:rsidR="00B04D11" w:rsidRPr="002416A1">
        <w:rPr>
          <w:rFonts w:ascii="Times New Roman" w:hAnsi="Times New Roman"/>
          <w:color w:val="000000"/>
          <w:szCs w:val="24"/>
        </w:rPr>
        <w:t xml:space="preserve">Förslaget till rekommendationer har tidigare behandlats i EMCO och i KEP. </w:t>
      </w:r>
    </w:p>
    <w:p w:rsidR="00B04D11" w:rsidRPr="002416A1" w:rsidRDefault="00B04D11" w:rsidP="00B04D11">
      <w:pPr>
        <w:pStyle w:val="RKnormal"/>
        <w:rPr>
          <w:rFonts w:ascii="Times New Roman" w:hAnsi="Times New Roman"/>
        </w:rPr>
      </w:pPr>
    </w:p>
    <w:p w:rsidR="009C602E" w:rsidRPr="002416A1" w:rsidRDefault="00F6488C">
      <w:pPr>
        <w:pStyle w:val="RKnormal"/>
        <w:rPr>
          <w:rFonts w:ascii="Times New Roman" w:hAnsi="Times New Roman"/>
        </w:rPr>
      </w:pPr>
      <w:r w:rsidRPr="002416A1">
        <w:rPr>
          <w:rFonts w:ascii="Times New Roman" w:hAnsi="Times New Roman"/>
        </w:rPr>
        <w:t xml:space="preserve">Den </w:t>
      </w:r>
      <w:r w:rsidR="00E348F1" w:rsidRPr="002416A1">
        <w:rPr>
          <w:rFonts w:ascii="Times New Roman" w:hAnsi="Times New Roman"/>
        </w:rPr>
        <w:t>12 december</w:t>
      </w:r>
      <w:r w:rsidRPr="002416A1">
        <w:rPr>
          <w:rFonts w:ascii="Times New Roman" w:hAnsi="Times New Roman"/>
        </w:rPr>
        <w:t xml:space="preserve"> </w:t>
      </w:r>
      <w:r w:rsidR="00E348F1" w:rsidRPr="002416A1">
        <w:rPr>
          <w:rFonts w:ascii="Times New Roman" w:hAnsi="Times New Roman"/>
        </w:rPr>
        <w:t xml:space="preserve">2006 </w:t>
      </w:r>
      <w:r w:rsidRPr="002416A1">
        <w:rPr>
          <w:rFonts w:ascii="Times New Roman" w:hAnsi="Times New Roman"/>
        </w:rPr>
        <w:t>presenterade k</w:t>
      </w:r>
      <w:r w:rsidR="00B04D11" w:rsidRPr="002416A1">
        <w:rPr>
          <w:rFonts w:ascii="Times New Roman" w:hAnsi="Times New Roman"/>
        </w:rPr>
        <w:t>ommissionen sitt meddelande: ”</w:t>
      </w:r>
      <w:r w:rsidR="00B04D11" w:rsidRPr="002416A1">
        <w:rPr>
          <w:rFonts w:ascii="Times New Roman" w:hAnsi="Times New Roman"/>
          <w:bCs/>
          <w:szCs w:val="24"/>
        </w:rPr>
        <w:t xml:space="preserve">Implementing the renewed Lisbon Strategy for growth and jobs: "A year of delivery” (den så kallade framstegsrapporten). </w:t>
      </w:r>
      <w:r w:rsidR="00B04D11" w:rsidRPr="002416A1">
        <w:rPr>
          <w:rFonts w:ascii="Times New Roman" w:hAnsi="Times New Roman"/>
        </w:rPr>
        <w:t>Kommissionens årliga lägesrapport har utarbetats på grundval av medlemsstaternas rapporter om genomförandet från hösten 2006 samt kommissionens egen översyn av framstegen med de reformer som genomförts på EU-nivå inom ramen för gemenskapens Lissabonprogram.</w:t>
      </w:r>
    </w:p>
    <w:p w:rsidR="00DB5AF1" w:rsidRPr="002416A1" w:rsidRDefault="00DB5AF1">
      <w:pPr>
        <w:pStyle w:val="RKnormal"/>
        <w:rPr>
          <w:rFonts w:ascii="Times New Roman" w:hAnsi="Times New Roman"/>
        </w:rPr>
      </w:pPr>
    </w:p>
    <w:p w:rsidR="00DB5AF1" w:rsidRPr="002416A1" w:rsidRDefault="00DB5AF1">
      <w:pPr>
        <w:pStyle w:val="RKnormal"/>
        <w:rPr>
          <w:rFonts w:ascii="Times New Roman" w:hAnsi="Times New Roman"/>
        </w:rPr>
      </w:pPr>
      <w:r w:rsidRPr="002416A1">
        <w:rPr>
          <w:rFonts w:ascii="Times New Roman" w:hAnsi="Times New Roman"/>
        </w:rPr>
        <w:t>Rådet skall den 22 februari också anta den första gemensamma rapporten om social trygghet och social delaktighet. Rapporten är baserad på nationella rapporter som medlemsstaterna färdigställde tidigt i höstas (2006). Den svenska strategirapporten håller nu på att uppdateras för att spegla den nya regeringens politik.</w:t>
      </w:r>
    </w:p>
    <w:p w:rsidR="00DF60F0" w:rsidRPr="002416A1" w:rsidRDefault="00DF60F0" w:rsidP="00DF60F0">
      <w:pPr>
        <w:pStyle w:val="RKrubrik"/>
      </w:pPr>
      <w:r w:rsidRPr="002416A1">
        <w:t>Rättslig grund och beslutsförfarande</w:t>
      </w:r>
    </w:p>
    <w:p w:rsidR="00DF60F0" w:rsidRPr="002416A1" w:rsidRDefault="00DF60F0" w:rsidP="00DF60F0">
      <w:pPr>
        <w:pStyle w:val="RKnormal"/>
        <w:numPr>
          <w:ilvl w:val="0"/>
          <w:numId w:val="1"/>
        </w:numPr>
        <w:rPr>
          <w:rFonts w:ascii="Times New Roman" w:hAnsi="Times New Roman"/>
        </w:rPr>
      </w:pPr>
      <w:r w:rsidRPr="002416A1">
        <w:rPr>
          <w:rFonts w:ascii="Times New Roman" w:hAnsi="Times New Roman"/>
        </w:rPr>
        <w:t xml:space="preserve">Artikel 128.1 i Fördraget om Europeiska unionen anger att Europeiska Rådet skall överväga sysselsättningssituationen i gemenskapen och anta slutsatser om denna på grundval av en gemensam årsrapport från rådet och kommissionen. </w:t>
      </w:r>
    </w:p>
    <w:p w:rsidR="00DF60F0" w:rsidRPr="002416A1" w:rsidRDefault="00DF60F0" w:rsidP="00DF60F0">
      <w:pPr>
        <w:pStyle w:val="RKnormal"/>
        <w:numPr>
          <w:ilvl w:val="0"/>
          <w:numId w:val="1"/>
        </w:numPr>
        <w:rPr>
          <w:rFonts w:ascii="Times New Roman" w:hAnsi="Times New Roman"/>
        </w:rPr>
      </w:pPr>
      <w:r w:rsidRPr="002416A1">
        <w:rPr>
          <w:rFonts w:ascii="Times New Roman" w:hAnsi="Times New Roman"/>
        </w:rPr>
        <w:t>Artikel 128.5 i Fördraget om Europeiska unionen anger att en gemensam årsrapport om sysselsättningssituationen i unionen skall upprättas.</w:t>
      </w:r>
    </w:p>
    <w:p w:rsidR="00483894" w:rsidRPr="002416A1" w:rsidRDefault="00483894" w:rsidP="00483894">
      <w:pPr>
        <w:pStyle w:val="RKnormal"/>
        <w:rPr>
          <w:rFonts w:ascii="Times New Roman" w:hAnsi="Times New Roman"/>
        </w:rPr>
      </w:pPr>
    </w:p>
    <w:p w:rsidR="009C602E" w:rsidRPr="002416A1" w:rsidRDefault="009C602E">
      <w:pPr>
        <w:pStyle w:val="RKrubrik"/>
        <w:rPr>
          <w:i/>
          <w:iCs/>
        </w:rPr>
      </w:pPr>
      <w:r w:rsidRPr="002416A1">
        <w:rPr>
          <w:i/>
          <w:iCs/>
        </w:rPr>
        <w:t>Svensk ståndpunkt</w:t>
      </w:r>
    </w:p>
    <w:p w:rsidR="00E62A3F" w:rsidRPr="002416A1" w:rsidRDefault="00E62A3F" w:rsidP="00E62A3F">
      <w:pPr>
        <w:pStyle w:val="RKnormal"/>
        <w:rPr>
          <w:rFonts w:ascii="Times New Roman" w:hAnsi="Times New Roman"/>
        </w:rPr>
      </w:pPr>
      <w:r w:rsidRPr="002416A1">
        <w:rPr>
          <w:rFonts w:ascii="Times New Roman" w:hAnsi="Times New Roman"/>
        </w:rPr>
        <w:t xml:space="preserve">Regeringen välkomnar </w:t>
      </w:r>
      <w:r w:rsidRPr="002416A1">
        <w:rPr>
          <w:rFonts w:ascii="Times New Roman" w:hAnsi="Times New Roman"/>
          <w:i/>
          <w:iCs/>
        </w:rPr>
        <w:t>yttrandet</w:t>
      </w:r>
      <w:r w:rsidRPr="002416A1">
        <w:rPr>
          <w:rFonts w:ascii="Times New Roman" w:hAnsi="Times New Roman"/>
        </w:rPr>
        <w:t xml:space="preserve">, det så kallade nyckelbudskapet, från rådet (EPSCO) till Vårtoppmötet. Regeringen välkomnar särskilt att yttrandet understryker det brådskande behovet av att genomföra och implementera nödvändiga arbetsmarknadsreformer inom EU. Regeringen välkomnar vidare särskilt skrivningar om behovet av att öka antalet arbetade timmar i ekonomin, </w:t>
      </w:r>
      <w:r w:rsidR="00A6575A" w:rsidRPr="002416A1">
        <w:rPr>
          <w:rFonts w:ascii="Times New Roman" w:hAnsi="Times New Roman"/>
        </w:rPr>
        <w:t xml:space="preserve">att </w:t>
      </w:r>
      <w:r w:rsidRPr="002416A1">
        <w:rPr>
          <w:rFonts w:ascii="Times New Roman" w:hAnsi="Times New Roman"/>
        </w:rPr>
        <w:t xml:space="preserve">göra arbete mer lönsamt, </w:t>
      </w:r>
      <w:r w:rsidR="00A6575A" w:rsidRPr="002416A1">
        <w:rPr>
          <w:rFonts w:ascii="Times New Roman" w:hAnsi="Times New Roman"/>
        </w:rPr>
        <w:t xml:space="preserve">att </w:t>
      </w:r>
      <w:r w:rsidRPr="002416A1">
        <w:rPr>
          <w:rFonts w:ascii="Times New Roman" w:hAnsi="Times New Roman"/>
        </w:rPr>
        <w:t xml:space="preserve">underlätta omställning på arbetsmarknaden, </w:t>
      </w:r>
      <w:r w:rsidR="00A6575A" w:rsidRPr="002416A1">
        <w:rPr>
          <w:rFonts w:ascii="Times New Roman" w:hAnsi="Times New Roman"/>
        </w:rPr>
        <w:t xml:space="preserve">att </w:t>
      </w:r>
      <w:r w:rsidRPr="002416A1">
        <w:rPr>
          <w:rFonts w:ascii="Times New Roman" w:hAnsi="Times New Roman"/>
        </w:rPr>
        <w:t>minska utanförskapet,</w:t>
      </w:r>
      <w:r w:rsidR="00A6575A" w:rsidRPr="002416A1">
        <w:rPr>
          <w:rFonts w:ascii="Times New Roman" w:hAnsi="Times New Roman"/>
        </w:rPr>
        <w:t xml:space="preserve"> att beakta ungdomars situation, att inkludera jämställdhetsaspekten,</w:t>
      </w:r>
      <w:r w:rsidR="00BD5FE4" w:rsidRPr="002416A1">
        <w:rPr>
          <w:rFonts w:ascii="Times New Roman" w:hAnsi="Times New Roman"/>
        </w:rPr>
        <w:t xml:space="preserve"> underlätta att förena familj och arbete, </w:t>
      </w:r>
      <w:r w:rsidR="00A6575A" w:rsidRPr="002416A1">
        <w:rPr>
          <w:rFonts w:ascii="Times New Roman" w:hAnsi="Times New Roman"/>
        </w:rPr>
        <w:t xml:space="preserve"> </w:t>
      </w:r>
      <w:r w:rsidRPr="002416A1">
        <w:rPr>
          <w:rFonts w:ascii="Times New Roman" w:hAnsi="Times New Roman"/>
        </w:rPr>
        <w:t>att effektiviteten i invester</w:t>
      </w:r>
      <w:r w:rsidR="00A6575A" w:rsidRPr="002416A1">
        <w:rPr>
          <w:rFonts w:ascii="Times New Roman" w:hAnsi="Times New Roman"/>
        </w:rPr>
        <w:t>ingar i humankapital är viktigt och att rekommendationers betydelse lyfts fram</w:t>
      </w:r>
      <w:r w:rsidRPr="002416A1">
        <w:rPr>
          <w:rFonts w:ascii="Times New Roman" w:hAnsi="Times New Roman"/>
        </w:rPr>
        <w:t xml:space="preserve">. </w:t>
      </w:r>
    </w:p>
    <w:p w:rsidR="00A6575A" w:rsidRPr="002416A1" w:rsidRDefault="00A6575A" w:rsidP="00E62A3F">
      <w:pPr>
        <w:pStyle w:val="RKnormal"/>
        <w:rPr>
          <w:rFonts w:ascii="Times New Roman" w:hAnsi="Times New Roman"/>
        </w:rPr>
      </w:pPr>
    </w:p>
    <w:p w:rsidR="00863DD4" w:rsidRPr="002416A1" w:rsidRDefault="00E62A3F" w:rsidP="00863DD4">
      <w:pPr>
        <w:pStyle w:val="RKnormal"/>
        <w:rPr>
          <w:rFonts w:ascii="Times New Roman" w:hAnsi="Times New Roman"/>
        </w:rPr>
      </w:pPr>
      <w:r w:rsidRPr="002416A1">
        <w:rPr>
          <w:rFonts w:ascii="Times New Roman" w:hAnsi="Times New Roman"/>
        </w:rPr>
        <w:t xml:space="preserve">Regeringen välkomnar kommissionens </w:t>
      </w:r>
      <w:r w:rsidRPr="002416A1">
        <w:rPr>
          <w:rFonts w:ascii="Times New Roman" w:hAnsi="Times New Roman"/>
          <w:i/>
          <w:iCs/>
        </w:rPr>
        <w:t>framstegsrapport</w:t>
      </w:r>
      <w:r w:rsidRPr="002416A1">
        <w:rPr>
          <w:rFonts w:ascii="Times New Roman" w:hAnsi="Times New Roman"/>
        </w:rPr>
        <w:t xml:space="preserve"> i stort</w:t>
      </w:r>
      <w:r w:rsidR="00863DD4" w:rsidRPr="002416A1">
        <w:rPr>
          <w:rFonts w:ascii="Times New Roman" w:hAnsi="Times New Roman"/>
        </w:rPr>
        <w:t xml:space="preserve">. S välkomnar rapportens fokus på genomförande och de fyra prioriterade områden som väl återspeglar strategins tre dimensioner.  Vidare delar regeringen KOM:s uppfattning att viktiga framstegs gjort i MS. S anser dock att den svaga länken i strategin är fortsatt brister i genomförandet på såväl nationell nivå som EU-nivå. Vad gäller sysselsättningsaspekten av rapporten saknar S ett tydligare budskap om bristande genomförande av reformer på arbetsmarknaden för att stärka arbetsmarknadens funktionssätt och arbetskraftens kompetens och anpassningsförmåga. S saknar vidare en tydlig referens till vikten av att öka arbetskraftsutbudet och antalet arbetade timmar i ekonomin. Reformer inom skatte- och bidragssystemen är centrala inslag för att uppnå detta. S anser att det är nödvändigt att skapa bättre fungerande arbetsmarknad med tydliga incitament till arbete i kombination med trygghetssystem som underlättar omställning och tillgång till kompetensutveckling. Detta är nödvändiga förutsättningar för att kunna ta tillvara globaliseringens möjligheter och möta den demografiska utmaningen. </w:t>
      </w:r>
    </w:p>
    <w:p w:rsidR="00863DD4" w:rsidRPr="002416A1" w:rsidRDefault="00863DD4" w:rsidP="00863DD4">
      <w:pPr>
        <w:pStyle w:val="RKnormal"/>
        <w:rPr>
          <w:rFonts w:ascii="Times New Roman" w:hAnsi="Times New Roman"/>
        </w:rPr>
      </w:pPr>
    </w:p>
    <w:p w:rsidR="001576A6" w:rsidRPr="002416A1" w:rsidRDefault="00E62A3F" w:rsidP="00E62A3F">
      <w:pPr>
        <w:pStyle w:val="RKnormal"/>
        <w:rPr>
          <w:rFonts w:ascii="Times New Roman" w:hAnsi="Times New Roman"/>
          <w:i/>
          <w:iCs/>
        </w:rPr>
      </w:pPr>
      <w:r w:rsidRPr="002416A1">
        <w:rPr>
          <w:rFonts w:ascii="Times New Roman" w:hAnsi="Times New Roman"/>
        </w:rPr>
        <w:t xml:space="preserve">Regeringen välkomnar den </w:t>
      </w:r>
      <w:r w:rsidRPr="002416A1">
        <w:rPr>
          <w:rFonts w:ascii="Times New Roman" w:hAnsi="Times New Roman"/>
          <w:i/>
          <w:iCs/>
        </w:rPr>
        <w:t xml:space="preserve">gemensamma sysselsättningsrapporten. </w:t>
      </w:r>
      <w:r w:rsidR="0014280B" w:rsidRPr="002416A1">
        <w:rPr>
          <w:rFonts w:ascii="Times New Roman" w:hAnsi="Times New Roman"/>
          <w:iCs/>
        </w:rPr>
        <w:t xml:space="preserve">S delar </w:t>
      </w:r>
      <w:r w:rsidR="00AF4748" w:rsidRPr="002416A1">
        <w:rPr>
          <w:rFonts w:ascii="Times New Roman" w:hAnsi="Times New Roman"/>
          <w:iCs/>
        </w:rPr>
        <w:t xml:space="preserve">i stort </w:t>
      </w:r>
      <w:r w:rsidR="0014280B" w:rsidRPr="002416A1">
        <w:rPr>
          <w:rFonts w:ascii="Times New Roman" w:hAnsi="Times New Roman"/>
          <w:iCs/>
        </w:rPr>
        <w:t xml:space="preserve">kommissionens analys vad gäller framstegen </w:t>
      </w:r>
      <w:r w:rsidR="00AF4748" w:rsidRPr="002416A1">
        <w:rPr>
          <w:rFonts w:ascii="Times New Roman" w:hAnsi="Times New Roman"/>
          <w:iCs/>
        </w:rPr>
        <w:t>som gjorts på</w:t>
      </w:r>
      <w:r w:rsidR="0014280B" w:rsidRPr="002416A1">
        <w:rPr>
          <w:rFonts w:ascii="Times New Roman" w:hAnsi="Times New Roman"/>
          <w:iCs/>
        </w:rPr>
        <w:t xml:space="preserve"> sysselsättningsområdet</w:t>
      </w:r>
      <w:r w:rsidR="00AF4748" w:rsidRPr="002416A1">
        <w:rPr>
          <w:rFonts w:ascii="Times New Roman" w:hAnsi="Times New Roman"/>
          <w:iCs/>
        </w:rPr>
        <w:t xml:space="preserve">. </w:t>
      </w:r>
      <w:r w:rsidR="0014280B" w:rsidRPr="002416A1">
        <w:rPr>
          <w:szCs w:val="24"/>
        </w:rPr>
        <w:t xml:space="preserve">Sysselsättningen stiger inom EU och arbetslösheten sjunker. Trots denna generella positiva utveckling </w:t>
      </w:r>
      <w:r w:rsidR="00AF4748" w:rsidRPr="002416A1">
        <w:rPr>
          <w:szCs w:val="24"/>
        </w:rPr>
        <w:t>saknas det fortfarande 20 miljoner jobb inom EU och 17 miljoner individer befinner sig i arbetslöshet i unionen. S anser därför att KOM mer tydligt kunde ha understrukit behovet av fortsatta</w:t>
      </w:r>
      <w:r w:rsidR="000C5C04" w:rsidRPr="002416A1">
        <w:rPr>
          <w:szCs w:val="24"/>
        </w:rPr>
        <w:t xml:space="preserve"> arbetsmarknads reformer.</w:t>
      </w:r>
    </w:p>
    <w:p w:rsidR="004E0757" w:rsidRPr="002416A1" w:rsidRDefault="004E0757" w:rsidP="00E62A3F">
      <w:pPr>
        <w:pStyle w:val="RKnormal"/>
        <w:rPr>
          <w:rFonts w:ascii="Times New Roman" w:hAnsi="Times New Roman"/>
        </w:rPr>
      </w:pPr>
    </w:p>
    <w:p w:rsidR="00C27398" w:rsidRPr="002416A1" w:rsidRDefault="004E0757" w:rsidP="00C27398">
      <w:pPr>
        <w:pStyle w:val="RKnormal"/>
      </w:pPr>
      <w:r w:rsidRPr="002416A1">
        <w:rPr>
          <w:rFonts w:ascii="Times New Roman" w:hAnsi="Times New Roman"/>
        </w:rPr>
        <w:t xml:space="preserve">Regeringen välkomnar kommissionens </w:t>
      </w:r>
      <w:r w:rsidRPr="002416A1">
        <w:rPr>
          <w:rFonts w:ascii="Times New Roman" w:hAnsi="Times New Roman"/>
          <w:i/>
        </w:rPr>
        <w:t>förslag till landsspecifika rekommendationer</w:t>
      </w:r>
      <w:r w:rsidR="00C27398" w:rsidRPr="002416A1">
        <w:rPr>
          <w:rFonts w:ascii="Times New Roman" w:hAnsi="Times New Roman"/>
        </w:rPr>
        <w:t>.</w:t>
      </w:r>
      <w:r w:rsidR="00C27398" w:rsidRPr="002416A1">
        <w:t xml:space="preserve"> S anser att rekommendationer  också bör används framöver för att tydligt visa på brister i MS:s genomförande och brister i resultat”.  </w:t>
      </w:r>
    </w:p>
    <w:p w:rsidR="00DB5AF1" w:rsidRPr="002416A1" w:rsidRDefault="00DB5AF1" w:rsidP="00C27398">
      <w:pPr>
        <w:pStyle w:val="RKnormal"/>
      </w:pPr>
    </w:p>
    <w:p w:rsidR="00DB5AF1" w:rsidRPr="002416A1" w:rsidRDefault="00DB5AF1" w:rsidP="00C27398">
      <w:pPr>
        <w:pStyle w:val="RKnormal"/>
      </w:pPr>
      <w:r w:rsidRPr="002416A1">
        <w:t>SE kommer att uppdatera sin nationella strategirapport om social trygghet och social delaktighet för att bättre spegla den nya regeringens politik.</w:t>
      </w:r>
    </w:p>
    <w:p w:rsidR="000C5C04" w:rsidRPr="002416A1" w:rsidRDefault="000C5C04" w:rsidP="00E62A3F">
      <w:pPr>
        <w:pStyle w:val="RKnormal"/>
        <w:rPr>
          <w:rFonts w:ascii="Times New Roman" w:hAnsi="Times New Roman"/>
          <w:iCs/>
        </w:rPr>
      </w:pPr>
    </w:p>
    <w:p w:rsidR="009C602E" w:rsidRPr="002416A1" w:rsidRDefault="009C602E">
      <w:pPr>
        <w:pStyle w:val="RKrubrik"/>
      </w:pPr>
      <w:r w:rsidRPr="002416A1">
        <w:t>Europaparlamentets inställning</w:t>
      </w:r>
    </w:p>
    <w:p w:rsidR="009C602E" w:rsidRPr="002416A1" w:rsidRDefault="0015449F">
      <w:pPr>
        <w:pStyle w:val="RKnormal"/>
      </w:pPr>
      <w:r w:rsidRPr="002416A1">
        <w:t>-</w:t>
      </w:r>
    </w:p>
    <w:p w:rsidR="009C602E" w:rsidRPr="002416A1" w:rsidRDefault="009C602E">
      <w:pPr>
        <w:pStyle w:val="RKrubrik"/>
        <w:rPr>
          <w:i/>
          <w:iCs/>
        </w:rPr>
      </w:pPr>
      <w:r w:rsidRPr="002416A1">
        <w:rPr>
          <w:i/>
          <w:iCs/>
        </w:rPr>
        <w:t>Förslaget</w:t>
      </w:r>
    </w:p>
    <w:p w:rsidR="009F44FF" w:rsidRPr="002416A1" w:rsidRDefault="009F44FF" w:rsidP="009F44FF">
      <w:pPr>
        <w:pStyle w:val="RKnormal"/>
        <w:rPr>
          <w:rFonts w:ascii="Times New Roman" w:hAnsi="Times New Roman"/>
          <w:b/>
          <w:bCs/>
        </w:rPr>
      </w:pPr>
    </w:p>
    <w:p w:rsidR="00641A67" w:rsidRPr="002416A1" w:rsidRDefault="00641A67" w:rsidP="009F44FF">
      <w:pPr>
        <w:pStyle w:val="RKnormal"/>
        <w:rPr>
          <w:rFonts w:ascii="Times New Roman" w:hAnsi="Times New Roman"/>
          <w:b/>
          <w:bCs/>
        </w:rPr>
      </w:pPr>
      <w:r w:rsidRPr="002416A1">
        <w:rPr>
          <w:rFonts w:ascii="Times New Roman" w:hAnsi="Times New Roman"/>
          <w:b/>
          <w:bCs/>
        </w:rPr>
        <w:t>Nyckelbudskapen / Key Messages Paper</w:t>
      </w:r>
    </w:p>
    <w:p w:rsidR="005B2939" w:rsidRPr="002416A1" w:rsidRDefault="005B2939" w:rsidP="00D07660">
      <w:pPr>
        <w:pStyle w:val="RKnormal"/>
      </w:pPr>
    </w:p>
    <w:p w:rsidR="00D07660" w:rsidRPr="002416A1" w:rsidRDefault="00D07660" w:rsidP="00D07660">
      <w:pPr>
        <w:pStyle w:val="RKnormal"/>
      </w:pPr>
      <w:r w:rsidRPr="002416A1">
        <w:t>Det så kallade utkastet till Key Messages Paper som tagits fram av sysselsättningskommittén och kommittén för social trygghet, noterar att framsteg gjorts på sysselsättningsområdet men understryker samtidigt det brådskande behovet av att genomföra och implementera nödvändiga arbetsmarknadsreformer inom EU.</w:t>
      </w:r>
      <w:r w:rsidR="00635EAA" w:rsidRPr="002416A1">
        <w:t xml:space="preserve"> Yttrandet är uppdelat i tre delar bestående av en introduktion, en sysselsättningsdel samt en del som rör det sociala området.</w:t>
      </w:r>
    </w:p>
    <w:p w:rsidR="005B2939" w:rsidRPr="002416A1" w:rsidRDefault="005B2939" w:rsidP="00D07660">
      <w:pPr>
        <w:pStyle w:val="RKnormal"/>
      </w:pPr>
    </w:p>
    <w:p w:rsidR="00641A67" w:rsidRPr="002416A1" w:rsidRDefault="005B2939" w:rsidP="00641A67">
      <w:pPr>
        <w:pStyle w:val="RKnormal"/>
      </w:pPr>
      <w:r w:rsidRPr="002416A1">
        <w:t>I y</w:t>
      </w:r>
      <w:r w:rsidR="00641A67" w:rsidRPr="002416A1">
        <w:t>ttrandets sysselsättningsdel</w:t>
      </w:r>
      <w:r w:rsidRPr="002416A1">
        <w:t>, som går under rubriken ”Bättre fungerande arbetsmarknader”</w:t>
      </w:r>
      <w:r w:rsidR="00641A67" w:rsidRPr="002416A1">
        <w:t xml:space="preserve"> presentera</w:t>
      </w:r>
      <w:r w:rsidRPr="002416A1">
        <w:t>s</w:t>
      </w:r>
      <w:r w:rsidR="00641A67" w:rsidRPr="002416A1">
        <w:t xml:space="preserve"> </w:t>
      </w:r>
      <w:r w:rsidR="00E93CF8" w:rsidRPr="002416A1">
        <w:t>6</w:t>
      </w:r>
      <w:r w:rsidR="00641A67" w:rsidRPr="002416A1">
        <w:t xml:space="preserve"> budskap:</w:t>
      </w:r>
    </w:p>
    <w:p w:rsidR="00641A67" w:rsidRPr="002416A1" w:rsidRDefault="00641A67" w:rsidP="00641A67">
      <w:pPr>
        <w:pStyle w:val="RKnormal"/>
      </w:pPr>
    </w:p>
    <w:p w:rsidR="00641A67" w:rsidRPr="002416A1" w:rsidRDefault="00641A67" w:rsidP="00641A67">
      <w:pPr>
        <w:pStyle w:val="RKnormal"/>
      </w:pPr>
      <w:r w:rsidRPr="002416A1">
        <w:t>- Öka sysselsättnings- och produktivitetstillväxt</w:t>
      </w:r>
    </w:p>
    <w:p w:rsidR="00641A67" w:rsidRPr="002416A1" w:rsidRDefault="00641A67" w:rsidP="00641A67">
      <w:pPr>
        <w:pStyle w:val="RKnormal"/>
      </w:pPr>
      <w:r w:rsidRPr="002416A1">
        <w:t>- Förbättra balansen mellan flexibilitet och trygghet</w:t>
      </w:r>
    </w:p>
    <w:p w:rsidR="00641A67" w:rsidRPr="002416A1" w:rsidRDefault="00641A67" w:rsidP="00641A67">
      <w:pPr>
        <w:pStyle w:val="RKnormal"/>
      </w:pPr>
      <w:r w:rsidRPr="002416A1">
        <w:t>- Förstärka en livscykel ansats till arbete</w:t>
      </w:r>
    </w:p>
    <w:p w:rsidR="00641A67" w:rsidRPr="002416A1" w:rsidRDefault="00641A67" w:rsidP="00641A67">
      <w:pPr>
        <w:pStyle w:val="RKnormal"/>
      </w:pPr>
      <w:r w:rsidRPr="002416A1">
        <w:t>- Minska utanförskapet</w:t>
      </w:r>
    </w:p>
    <w:p w:rsidR="00641A67" w:rsidRPr="002416A1" w:rsidRDefault="00641A67" w:rsidP="00641A67">
      <w:pPr>
        <w:pStyle w:val="RKnormal"/>
      </w:pPr>
      <w:r w:rsidRPr="002416A1">
        <w:t>- Investera i humankapital</w:t>
      </w:r>
    </w:p>
    <w:p w:rsidR="00641A67" w:rsidRPr="002416A1" w:rsidRDefault="00641A67" w:rsidP="00641A67">
      <w:pPr>
        <w:pStyle w:val="RKnormal"/>
      </w:pPr>
      <w:r w:rsidRPr="002416A1">
        <w:t xml:space="preserve">- </w:t>
      </w:r>
      <w:r w:rsidR="00CB7759" w:rsidRPr="002416A1">
        <w:t xml:space="preserve">Uppmärksamma </w:t>
      </w:r>
      <w:r w:rsidRPr="002416A1">
        <w:t>frågan om ekonomisk migration</w:t>
      </w:r>
    </w:p>
    <w:p w:rsidR="00516109" w:rsidRPr="002416A1" w:rsidRDefault="00516109" w:rsidP="00641A67">
      <w:pPr>
        <w:pStyle w:val="RKnormal"/>
      </w:pPr>
    </w:p>
    <w:p w:rsidR="00516109" w:rsidRPr="002416A1" w:rsidRDefault="00516109" w:rsidP="00641A67">
      <w:pPr>
        <w:pStyle w:val="RKnormal"/>
      </w:pPr>
      <w:r w:rsidRPr="002416A1">
        <w:t xml:space="preserve">I  den del av nyckelbudskapet som behandlar social delaktighet och social trygghet framhålls tex vikten av att bekämpa barnfattigdom och att starkare insatser för att göra det möjligt att förena familjeliv och arbetsliv behövs. </w:t>
      </w:r>
    </w:p>
    <w:p w:rsidR="00641A67" w:rsidRPr="002416A1" w:rsidRDefault="00641A67" w:rsidP="009F44FF">
      <w:pPr>
        <w:pStyle w:val="RKnormal"/>
        <w:rPr>
          <w:rFonts w:ascii="Times New Roman" w:hAnsi="Times New Roman"/>
          <w:b/>
          <w:bCs/>
        </w:rPr>
      </w:pPr>
    </w:p>
    <w:p w:rsidR="009F44FF" w:rsidRPr="002416A1" w:rsidRDefault="009F44FF" w:rsidP="009F44FF">
      <w:pPr>
        <w:pStyle w:val="RKnormal"/>
        <w:rPr>
          <w:rFonts w:ascii="Times New Roman" w:hAnsi="Times New Roman"/>
          <w:b/>
          <w:bCs/>
        </w:rPr>
      </w:pPr>
    </w:p>
    <w:p w:rsidR="0015449F" w:rsidRPr="002416A1" w:rsidRDefault="0015449F" w:rsidP="0015449F">
      <w:pPr>
        <w:pStyle w:val="RKnormal"/>
        <w:rPr>
          <w:b/>
          <w:bCs/>
        </w:rPr>
      </w:pPr>
      <w:r w:rsidRPr="002416A1">
        <w:rPr>
          <w:b/>
          <w:bCs/>
        </w:rPr>
        <w:t>Framstegsrapporten</w:t>
      </w:r>
    </w:p>
    <w:p w:rsidR="005B2939" w:rsidRPr="002416A1" w:rsidRDefault="005B2939" w:rsidP="0015449F">
      <w:pPr>
        <w:pStyle w:val="RKnormal"/>
        <w:rPr>
          <w:b/>
          <w:bCs/>
        </w:rPr>
      </w:pPr>
    </w:p>
    <w:p w:rsidR="0015449F" w:rsidRPr="002416A1" w:rsidRDefault="0015449F" w:rsidP="0015449F">
      <w:pPr>
        <w:pStyle w:val="RKnormal"/>
      </w:pPr>
      <w:r w:rsidRPr="002416A1">
        <w:t xml:space="preserve">Kommissionen presenterar sin årliga framstegsrapport inför vårtoppmötet 2007 den 12 december. Rapporten utgör ett viktigt bidrag till diskussionen i och slutsatserna från toppmötet. </w:t>
      </w:r>
    </w:p>
    <w:p w:rsidR="0015449F" w:rsidRPr="002416A1" w:rsidRDefault="0015449F" w:rsidP="0015449F">
      <w:pPr>
        <w:pStyle w:val="RKnormal"/>
      </w:pPr>
    </w:p>
    <w:p w:rsidR="0015449F" w:rsidRPr="002416A1" w:rsidRDefault="0015449F" w:rsidP="0015449F">
      <w:pPr>
        <w:pStyle w:val="RKnormal"/>
      </w:pPr>
      <w:r w:rsidRPr="002416A1">
        <w:t xml:space="preserve">Rapporten innehåller en utvärdering av medlemsstaternas första framstegrapporter om de nationella handlingsprogrammen för genomförandet av Lissabonstrategin. I rapporten redovisar kommissionen ett antal generella slutsatser och bedömningar av de nationella framstegsrapporterna. Kommissionen menar att betydande framstegs görs och att strategin börjar ge resultat men att mycket återstår att göra. På basis av dessa slutsatser presenterar rapporten ett antal konkreta insatser och initiativ på EU-nivå och nationell nivå inom de fyra prioriterade områdena: </w:t>
      </w:r>
    </w:p>
    <w:p w:rsidR="0015449F" w:rsidRPr="002416A1" w:rsidRDefault="0015449F" w:rsidP="0015449F">
      <w:pPr>
        <w:pStyle w:val="RKnormal"/>
        <w:numPr>
          <w:ilvl w:val="0"/>
          <w:numId w:val="4"/>
        </w:numPr>
      </w:pPr>
      <w:r w:rsidRPr="002416A1">
        <w:t xml:space="preserve">skapa ett innovativt Europa; </w:t>
      </w:r>
    </w:p>
    <w:p w:rsidR="0015449F" w:rsidRPr="002416A1" w:rsidRDefault="0015449F" w:rsidP="0015449F">
      <w:pPr>
        <w:pStyle w:val="RKnormal"/>
        <w:numPr>
          <w:ilvl w:val="0"/>
          <w:numId w:val="4"/>
        </w:numPr>
      </w:pPr>
      <w:r w:rsidRPr="002416A1">
        <w:t xml:space="preserve">frigöra potentialen för företag; </w:t>
      </w:r>
    </w:p>
    <w:p w:rsidR="0015449F" w:rsidRPr="002416A1" w:rsidRDefault="0015449F" w:rsidP="0015449F">
      <w:pPr>
        <w:pStyle w:val="RKnormal"/>
        <w:numPr>
          <w:ilvl w:val="0"/>
          <w:numId w:val="4"/>
        </w:numPr>
      </w:pPr>
      <w:r w:rsidRPr="002416A1">
        <w:t xml:space="preserve">en mer anpassningsbar arbetsmarknad samt </w:t>
      </w:r>
    </w:p>
    <w:p w:rsidR="0015449F" w:rsidRPr="002416A1" w:rsidRDefault="0015449F" w:rsidP="0015449F">
      <w:pPr>
        <w:pStyle w:val="RKnormal"/>
        <w:numPr>
          <w:ilvl w:val="0"/>
          <w:numId w:val="4"/>
        </w:numPr>
      </w:pPr>
      <w:r w:rsidRPr="002416A1">
        <w:t xml:space="preserve">energi och klimatförändringar.  </w:t>
      </w:r>
    </w:p>
    <w:p w:rsidR="0015449F" w:rsidRPr="002416A1" w:rsidRDefault="0015449F" w:rsidP="0015449F">
      <w:pPr>
        <w:pStyle w:val="RKnormal"/>
      </w:pPr>
    </w:p>
    <w:p w:rsidR="0015449F" w:rsidRPr="002416A1" w:rsidRDefault="0015449F" w:rsidP="0015449F">
      <w:pPr>
        <w:pStyle w:val="RKnormal"/>
      </w:pPr>
      <w:r w:rsidRPr="002416A1">
        <w:t xml:space="preserve">Del två innehåller de landspecifika avsnitten för vart och ett av de 25 medlemsländerna med en bedömning av handlingsprogrammet. </w:t>
      </w:r>
    </w:p>
    <w:p w:rsidR="0015449F" w:rsidRPr="002416A1" w:rsidRDefault="0015449F" w:rsidP="0015449F">
      <w:pPr>
        <w:pStyle w:val="RKnormal"/>
      </w:pPr>
    </w:p>
    <w:p w:rsidR="0015449F" w:rsidRPr="002416A1" w:rsidRDefault="0015449F" w:rsidP="0015449F">
      <w:pPr>
        <w:rPr>
          <w:rFonts w:ascii="Times New Roman" w:hAnsi="Times New Roman"/>
          <w:b/>
          <w:bCs/>
          <w:i/>
          <w:iCs/>
        </w:rPr>
      </w:pPr>
      <w:r w:rsidRPr="002416A1">
        <w:rPr>
          <w:rFonts w:ascii="Times New Roman" w:hAnsi="Times New Roman"/>
          <w:b/>
          <w:bCs/>
          <w:i/>
          <w:iCs/>
        </w:rPr>
        <w:t>Sverige-fichen</w:t>
      </w:r>
    </w:p>
    <w:p w:rsidR="0015449F" w:rsidRPr="002416A1" w:rsidRDefault="0015449F" w:rsidP="0015449F">
      <w:r w:rsidRPr="002416A1">
        <w:t>I den svenska landfichen understryker kommissionen att Sverige gjort mycket goda framsteg vad gäller implementering av de integrerade riktlinjerna. I kommissionens bedömning av SE  framhålls bl.a. arbetet med att göra det mer lönsamt att arbeta och öka arbetskraftsutbudet, åtgärder för att göra det enklare och mer lönsamt att driva företag, investeringar i FoU och innovationer samt hållbar energianvändning som styrker i regeringens handlingsprogram. Kommissionen understryker också vikten av att fortsätta på den inslagna vägen och ytterligare vidta åtgärder för att öka arbetskraftsutbudet och sysselsättningen, stärka konkurrensen, utveckla regelförbättringsarbetet.</w:t>
      </w:r>
    </w:p>
    <w:p w:rsidR="009F44FF" w:rsidRPr="002416A1" w:rsidRDefault="009F44FF" w:rsidP="009F44FF">
      <w:pPr>
        <w:pStyle w:val="RKnormal"/>
        <w:rPr>
          <w:rFonts w:ascii="Times New Roman" w:hAnsi="Times New Roman"/>
          <w:b/>
          <w:bCs/>
        </w:rPr>
      </w:pPr>
    </w:p>
    <w:p w:rsidR="009F44FF" w:rsidRPr="002416A1" w:rsidRDefault="009F44FF" w:rsidP="009F44FF">
      <w:pPr>
        <w:pStyle w:val="RKnormal"/>
        <w:rPr>
          <w:rFonts w:ascii="Times New Roman" w:hAnsi="Times New Roman"/>
          <w:b/>
          <w:bCs/>
        </w:rPr>
      </w:pPr>
    </w:p>
    <w:p w:rsidR="009F44FF" w:rsidRPr="002416A1" w:rsidRDefault="009F44FF" w:rsidP="009F44FF">
      <w:pPr>
        <w:pStyle w:val="RKnormal"/>
        <w:rPr>
          <w:rFonts w:ascii="Times New Roman" w:hAnsi="Times New Roman"/>
          <w:b/>
          <w:bCs/>
        </w:rPr>
      </w:pPr>
      <w:r w:rsidRPr="002416A1">
        <w:rPr>
          <w:rFonts w:ascii="Times New Roman" w:hAnsi="Times New Roman"/>
          <w:b/>
          <w:bCs/>
        </w:rPr>
        <w:t>Den gemensamma sysselsättningsrapporten</w:t>
      </w:r>
    </w:p>
    <w:p w:rsidR="005B2939" w:rsidRPr="002416A1" w:rsidRDefault="005B2939" w:rsidP="009F44FF">
      <w:pPr>
        <w:pStyle w:val="RKnormal"/>
        <w:rPr>
          <w:rFonts w:ascii="Times New Roman" w:hAnsi="Times New Roman"/>
          <w:b/>
          <w:bCs/>
        </w:rPr>
      </w:pPr>
    </w:p>
    <w:p w:rsidR="009F44FF" w:rsidRPr="002416A1" w:rsidRDefault="009F44FF" w:rsidP="009F44FF">
      <w:pPr>
        <w:pStyle w:val="RKnormal"/>
      </w:pPr>
      <w:r w:rsidRPr="002416A1">
        <w:t xml:space="preserve">Utkast till den så kallade gemensamma sysselsättningsrapporten presenterades av kommissionen i enlighet med fördraget. </w:t>
      </w:r>
      <w:r w:rsidRPr="002416A1">
        <w:rPr>
          <w:rFonts w:ascii="Times New Roman" w:hAnsi="Times New Roman"/>
        </w:rPr>
        <w:t>Den gemensamma sysselsättningsrapporten</w:t>
      </w:r>
      <w:r w:rsidRPr="002416A1">
        <w:t xml:space="preserve"> är en mer detaljerad analys av medlemsstaternas handlingsprogram med referenser till medlemsstater. </w:t>
      </w:r>
      <w:r w:rsidR="00E93CF8" w:rsidRPr="002416A1">
        <w:t xml:space="preserve">Budskapen i sysselsättningsdelen i utkast till Key Messages Paper har bifogats den gemensamma sysselsättningsrapporten och utgör rapportens sammanfattning. </w:t>
      </w:r>
    </w:p>
    <w:p w:rsidR="009F44FF" w:rsidRPr="002416A1" w:rsidRDefault="009F44FF" w:rsidP="009F44FF">
      <w:pPr>
        <w:pStyle w:val="RKnormal"/>
      </w:pPr>
    </w:p>
    <w:p w:rsidR="009F44FF" w:rsidRPr="002416A1" w:rsidRDefault="009F44FF" w:rsidP="009F44FF">
      <w:pPr>
        <w:pStyle w:val="RKnormal"/>
      </w:pPr>
      <w:r w:rsidRPr="002416A1">
        <w:t>Kommissionen noterar att medlemsstaternas reformer på arbetsmarkanden börjar visa positiva effekter men pekar samtidigt på behovet av fortsatta reformer.</w:t>
      </w:r>
    </w:p>
    <w:p w:rsidR="009F44FF" w:rsidRPr="002416A1" w:rsidRDefault="009F44FF" w:rsidP="009F44FF">
      <w:pPr>
        <w:pStyle w:val="RKnormal"/>
      </w:pPr>
    </w:p>
    <w:p w:rsidR="009F44FF" w:rsidRPr="002416A1" w:rsidRDefault="009F44FF" w:rsidP="009F44FF">
      <w:pPr>
        <w:pStyle w:val="RKnormal"/>
        <w:numPr>
          <w:ilvl w:val="0"/>
          <w:numId w:val="3"/>
        </w:numPr>
      </w:pPr>
      <w:r w:rsidRPr="002416A1">
        <w:t>Medlemsstaterna har prioriterat åtgärder för att få in fler personer på arbetsmarknaden. Ungdomars situation på arbetsmarknaden anses dock fortfarande vara problematisk.</w:t>
      </w:r>
    </w:p>
    <w:p w:rsidR="009F44FF" w:rsidRPr="002416A1" w:rsidRDefault="009F44FF" w:rsidP="009F44FF">
      <w:pPr>
        <w:pStyle w:val="RKnormal"/>
        <w:numPr>
          <w:ilvl w:val="0"/>
          <w:numId w:val="3"/>
        </w:numPr>
      </w:pPr>
      <w:r w:rsidRPr="002416A1">
        <w:t xml:space="preserve">Förbättrandet av anpassbarhet och balansen mellan flexibilitet och trygghet kräver fortsatta åtgärder. </w:t>
      </w:r>
      <w:r w:rsidRPr="002416A1">
        <w:rPr>
          <w:szCs w:val="24"/>
        </w:rPr>
        <w:t>Segmenterade arbetsmarknader och svartarbete utgör fortfarande ett stort problem i många medlemsstater.</w:t>
      </w:r>
    </w:p>
    <w:p w:rsidR="009F44FF" w:rsidRPr="002416A1" w:rsidRDefault="009F44FF" w:rsidP="009F44FF">
      <w:pPr>
        <w:pStyle w:val="RKnormal"/>
        <w:numPr>
          <w:ilvl w:val="0"/>
          <w:numId w:val="3"/>
        </w:numPr>
      </w:pPr>
      <w:r w:rsidRPr="002416A1">
        <w:t xml:space="preserve">Investeringar i humankapital och livslångt lärande lyfts fram men </w:t>
      </w:r>
      <w:r w:rsidRPr="002416A1">
        <w:rPr>
          <w:szCs w:val="24"/>
        </w:rPr>
        <w:t>kommissionen saknar övergripande strategier som ämnar att främja individers humankapital över livscykeln.</w:t>
      </w:r>
    </w:p>
    <w:p w:rsidR="009F44FF" w:rsidRPr="002416A1" w:rsidRDefault="009F44FF" w:rsidP="009F44FF">
      <w:pPr>
        <w:pStyle w:val="RKnormal"/>
      </w:pPr>
    </w:p>
    <w:p w:rsidR="009F44FF" w:rsidRPr="002416A1" w:rsidRDefault="009F44FF" w:rsidP="009F44FF">
      <w:r w:rsidRPr="002416A1">
        <w:t>I rapporten nämns Sverige 11 gånger, varav tre gånger i en negativ aspekt; ungdomsarbetslösheten, arbetslösheten bland invandrare och elever som lämnar skola i förtid. I övrigt nämns Sverige som ett land som bl.a. genomför åtgärder för att; främja arbetslinjen, göra arbete mer lönsam, främja effektiva arbetsmarknadsåtgärder, erbjuda nystart för ungdomar, samt för att främja äldres deltagande på arbetsmarkanden.</w:t>
      </w:r>
    </w:p>
    <w:p w:rsidR="009C602E" w:rsidRPr="002416A1" w:rsidRDefault="009C602E">
      <w:pPr>
        <w:pStyle w:val="RKnormal"/>
      </w:pPr>
    </w:p>
    <w:p w:rsidR="002E2681" w:rsidRPr="002416A1" w:rsidRDefault="002E2681">
      <w:pPr>
        <w:pStyle w:val="RKnormal"/>
        <w:rPr>
          <w:b/>
        </w:rPr>
      </w:pPr>
      <w:r w:rsidRPr="002416A1">
        <w:rPr>
          <w:b/>
        </w:rPr>
        <w:t>Landsspecifika rekommendationer</w:t>
      </w:r>
    </w:p>
    <w:p w:rsidR="005B2939" w:rsidRPr="002416A1" w:rsidRDefault="005B2939">
      <w:pPr>
        <w:pStyle w:val="RKnormal"/>
        <w:rPr>
          <w:b/>
        </w:rPr>
      </w:pPr>
    </w:p>
    <w:p w:rsidR="00AF46B9" w:rsidRPr="002416A1" w:rsidRDefault="002E2681" w:rsidP="002E2681">
      <w:pPr>
        <w:pStyle w:val="RKnormal"/>
      </w:pPr>
      <w:r w:rsidRPr="002416A1">
        <w:t xml:space="preserve">Kommissionen föreslår i anslutning till framstegsrapporten, lansspecifika rekommendationer till alla länder utom Danmark, Estland, Finland, Irland, Luxemburg och Sverige. Kommissionen föreslår också rekommendationer till Euroområdet. </w:t>
      </w:r>
    </w:p>
    <w:p w:rsidR="00AF46B9" w:rsidRPr="002416A1" w:rsidRDefault="00AF46B9" w:rsidP="002E2681">
      <w:pPr>
        <w:pStyle w:val="RKnormal"/>
      </w:pPr>
    </w:p>
    <w:p w:rsidR="00AF46B9" w:rsidRPr="002416A1" w:rsidRDefault="00AF46B9" w:rsidP="002E2681">
      <w:pPr>
        <w:pStyle w:val="RKnormal"/>
      </w:pPr>
      <w:r w:rsidRPr="002416A1">
        <w:t>Sverige-fichen i förslaget till landspecifika rekommendationer sammanfattar det som står i Sverige-fichen i del två av framstegsrapporten.</w:t>
      </w:r>
    </w:p>
    <w:p w:rsidR="009C602E" w:rsidRPr="002416A1" w:rsidRDefault="009C602E">
      <w:pPr>
        <w:pStyle w:val="RKrubrik"/>
        <w:rPr>
          <w:i/>
          <w:iCs/>
        </w:rPr>
      </w:pPr>
      <w:r w:rsidRPr="002416A1">
        <w:rPr>
          <w:i/>
          <w:iCs/>
        </w:rPr>
        <w:t>Gällande svenska regler och förslagets effekter på dessa</w:t>
      </w:r>
    </w:p>
    <w:p w:rsidR="0015449F" w:rsidRPr="002416A1" w:rsidRDefault="0015449F" w:rsidP="0015449F">
      <w:pPr>
        <w:pStyle w:val="RKnormal"/>
        <w:rPr>
          <w:rFonts w:ascii="Times New Roman" w:hAnsi="Times New Roman"/>
        </w:rPr>
      </w:pPr>
      <w:r w:rsidRPr="002416A1">
        <w:rPr>
          <w:rFonts w:ascii="Times New Roman" w:hAnsi="Times New Roman"/>
        </w:rPr>
        <w:t>Ej aktuellt</w:t>
      </w:r>
    </w:p>
    <w:p w:rsidR="009C602E" w:rsidRPr="002416A1" w:rsidRDefault="009C602E">
      <w:pPr>
        <w:pStyle w:val="RKrubrik"/>
      </w:pPr>
      <w:r w:rsidRPr="002416A1">
        <w:t>Ekonomiska konsekvenser</w:t>
      </w:r>
    </w:p>
    <w:p w:rsidR="0015449F" w:rsidRPr="002416A1" w:rsidRDefault="0015449F" w:rsidP="0015449F">
      <w:pPr>
        <w:pStyle w:val="RKnormal"/>
        <w:rPr>
          <w:rFonts w:ascii="Times New Roman" w:hAnsi="Times New Roman"/>
        </w:rPr>
      </w:pPr>
    </w:p>
    <w:p w:rsidR="0015449F" w:rsidRPr="002416A1" w:rsidRDefault="0015449F" w:rsidP="0015449F">
      <w:pPr>
        <w:pStyle w:val="RKnormal"/>
      </w:pPr>
      <w:r w:rsidRPr="002416A1">
        <w:t>-</w:t>
      </w:r>
    </w:p>
    <w:p w:rsidR="009C602E" w:rsidRPr="002416A1" w:rsidRDefault="009C602E" w:rsidP="002E0499">
      <w:pPr>
        <w:pStyle w:val="RKrubrik"/>
        <w:rPr>
          <w:i/>
          <w:iCs/>
        </w:rPr>
      </w:pPr>
      <w:r w:rsidRPr="002416A1">
        <w:t>Övrigt</w:t>
      </w:r>
    </w:p>
    <w:p w:rsidR="009C602E" w:rsidRPr="002416A1" w:rsidRDefault="009C602E">
      <w:pPr>
        <w:pStyle w:val="RKnormal"/>
        <w:ind w:left="-1134"/>
      </w:pPr>
    </w:p>
    <w:p w:rsidR="00CD15E2" w:rsidRPr="002416A1" w:rsidRDefault="00CD15E2">
      <w:pPr>
        <w:pStyle w:val="RKrubrik"/>
        <w:spacing w:before="0" w:after="0"/>
      </w:pPr>
    </w:p>
    <w:p w:rsidR="00CD15E2" w:rsidRPr="002416A1" w:rsidRDefault="00CD15E2">
      <w:pPr>
        <w:pStyle w:val="RKnormal"/>
      </w:pPr>
    </w:p>
    <w:p w:rsidR="009C602E" w:rsidRPr="002416A1" w:rsidRDefault="009C602E">
      <w:pPr>
        <w:pStyle w:val="RKnormal"/>
      </w:pPr>
    </w:p>
    <w:sectPr w:rsidR="009C602E" w:rsidRPr="002416A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21E" w:rsidRPr="002416A1" w:rsidRDefault="0089021E">
      <w:r w:rsidRPr="002416A1">
        <w:separator/>
      </w:r>
    </w:p>
  </w:endnote>
  <w:endnote w:type="continuationSeparator" w:id="0">
    <w:p w:rsidR="0089021E" w:rsidRPr="002416A1" w:rsidRDefault="0089021E">
      <w:r w:rsidRPr="00241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21E" w:rsidRPr="002416A1" w:rsidRDefault="0089021E">
      <w:r w:rsidRPr="002416A1">
        <w:separator/>
      </w:r>
    </w:p>
  </w:footnote>
  <w:footnote w:type="continuationSeparator" w:id="0">
    <w:p w:rsidR="0089021E" w:rsidRPr="002416A1" w:rsidRDefault="0089021E">
      <w:r w:rsidRPr="00241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AA" w:rsidRPr="002416A1" w:rsidRDefault="007703AA">
    <w:pPr>
      <w:pStyle w:val="Sidhuvud"/>
      <w:framePr w:wrap="around" w:vAnchor="text" w:hAnchor="margin" w:xAlign="right" w:y="1"/>
      <w:rPr>
        <w:rStyle w:val="Sidnummer"/>
        <w:rPrChange w:id="1" w:author="Lars Brink" w:date="2025-12-17T05:04:00Z" w16du:dateUtc="2025-12-17T04:04:00Z">
          <w:rPr>
            <w:rStyle w:val="Sidnummer"/>
          </w:rPr>
        </w:rPrChange>
      </w:rPr>
    </w:pPr>
    <w:r w:rsidRPr="002416A1">
      <w:rPr>
        <w:rStyle w:val="Sidnummer"/>
      </w:rPr>
      <w:fldChar w:fldCharType="begin" w:fldLock="1"/>
    </w:r>
    <w:r w:rsidRPr="002416A1">
      <w:rPr>
        <w:rStyle w:val="Sidnummer"/>
      </w:rPr>
      <w:instrText xml:space="preserve">PAGE  </w:instrText>
    </w:r>
    <w:r w:rsidRPr="002416A1">
      <w:rPr>
        <w:rStyle w:val="Sidnummer"/>
      </w:rPr>
      <w:fldChar w:fldCharType="separate"/>
    </w:r>
    <w:r w:rsidR="006A5123" w:rsidRPr="002416A1">
      <w:rPr>
        <w:rStyle w:val="Sidnummer"/>
        <w:rPrChange w:id="2" w:author="Lars Brink" w:date="2025-12-17T05:04:00Z" w16du:dateUtc="2025-12-17T04:04:00Z">
          <w:rPr>
            <w:rStyle w:val="Sidnummer"/>
            <w:noProof/>
          </w:rPr>
        </w:rPrChange>
      </w:rPr>
      <w:t>6</w:t>
    </w:r>
    <w:r w:rsidRPr="002416A1">
      <w:rPr>
        <w:rStyle w:val="Sidnummer"/>
        <w:rPrChange w:id="3" w:author="Lars Brink" w:date="2025-12-17T05:04:00Z" w16du:dateUtc="2025-12-17T04:0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7703AA" w:rsidRPr="002416A1">
      <w:tblPrEx>
        <w:tblCellMar>
          <w:top w:w="0" w:type="dxa"/>
          <w:bottom w:w="0" w:type="dxa"/>
        </w:tblCellMar>
      </w:tblPrEx>
      <w:trPr>
        <w:cantSplit/>
      </w:trPr>
      <w:tc>
        <w:tcPr>
          <w:tcW w:w="3119" w:type="dxa"/>
        </w:tcPr>
        <w:p w:rsidR="007703AA" w:rsidRPr="002416A1" w:rsidRDefault="007703AA">
          <w:pPr>
            <w:pStyle w:val="Sidhuvud"/>
            <w:spacing w:line="200" w:lineRule="atLeast"/>
            <w:ind w:right="357"/>
            <w:rPr>
              <w:rFonts w:ascii="TradeGothic" w:hAnsi="TradeGothic"/>
              <w:b/>
              <w:bCs/>
              <w:sz w:val="16"/>
              <w:rPrChange w:id="4" w:author="Lars Brink" w:date="2025-12-17T05:04:00Z" w16du:dateUtc="2025-12-17T04:04:00Z">
                <w:rPr>
                  <w:rFonts w:ascii="TradeGothic" w:hAnsi="TradeGothic"/>
                  <w:b/>
                  <w:bCs/>
                  <w:sz w:val="16"/>
                </w:rPr>
              </w:rPrChange>
            </w:rPr>
          </w:pPr>
        </w:p>
      </w:tc>
      <w:tc>
        <w:tcPr>
          <w:tcW w:w="4111" w:type="dxa"/>
          <w:tcMar>
            <w:left w:w="567" w:type="dxa"/>
          </w:tcMar>
        </w:tcPr>
        <w:p w:rsidR="007703AA" w:rsidRPr="002416A1" w:rsidRDefault="007703AA">
          <w:pPr>
            <w:pStyle w:val="Sidhuvud"/>
            <w:ind w:right="360"/>
            <w:rPr>
              <w:rPrChange w:id="5" w:author="Lars Brink" w:date="2025-12-17T05:04:00Z" w16du:dateUtc="2025-12-17T04:04:00Z">
                <w:rPr/>
              </w:rPrChange>
            </w:rPr>
          </w:pPr>
        </w:p>
      </w:tc>
      <w:tc>
        <w:tcPr>
          <w:tcW w:w="1525" w:type="dxa"/>
        </w:tcPr>
        <w:p w:rsidR="007703AA" w:rsidRPr="002416A1" w:rsidRDefault="007703AA">
          <w:pPr>
            <w:pStyle w:val="Sidhuvud"/>
            <w:ind w:right="360"/>
            <w:rPr>
              <w:rPrChange w:id="6" w:author="Lars Brink" w:date="2025-12-17T05:04:00Z" w16du:dateUtc="2025-12-17T04:04:00Z">
                <w:rPr/>
              </w:rPrChange>
            </w:rPr>
          </w:pPr>
        </w:p>
      </w:tc>
    </w:tr>
  </w:tbl>
  <w:p w:rsidR="007703AA" w:rsidRPr="002416A1" w:rsidRDefault="007703AA">
    <w:pPr>
      <w:pStyle w:val="Sidhuvud"/>
      <w:ind w:right="357" w:firstLine="357"/>
      <w:rPr>
        <w:rPrChange w:id="7" w:author="Lars Brink" w:date="2025-12-17T05:04:00Z" w16du:dateUtc="2025-12-17T04:04: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AA" w:rsidRPr="002416A1" w:rsidRDefault="007703AA">
    <w:pPr>
      <w:pStyle w:val="Sidhuvud"/>
      <w:framePr w:wrap="around" w:vAnchor="text" w:hAnchor="margin" w:xAlign="right" w:y="1"/>
      <w:rPr>
        <w:rStyle w:val="Sidnummer"/>
        <w:rPrChange w:id="8" w:author="Lars Brink" w:date="2025-12-17T05:04:00Z" w16du:dateUtc="2025-12-17T04:04:00Z">
          <w:rPr>
            <w:rStyle w:val="Sidnummer"/>
          </w:rPr>
        </w:rPrChange>
      </w:rPr>
    </w:pPr>
    <w:r w:rsidRPr="002416A1">
      <w:rPr>
        <w:rStyle w:val="Sidnummer"/>
      </w:rPr>
      <w:fldChar w:fldCharType="begin" w:fldLock="1"/>
    </w:r>
    <w:r w:rsidRPr="002416A1">
      <w:rPr>
        <w:rStyle w:val="Sidnummer"/>
      </w:rPr>
      <w:instrText xml:space="preserve">PAGE  </w:instrText>
    </w:r>
    <w:r w:rsidRPr="002416A1">
      <w:rPr>
        <w:rStyle w:val="Sidnummer"/>
      </w:rPr>
      <w:fldChar w:fldCharType="separate"/>
    </w:r>
    <w:r w:rsidR="006A5123" w:rsidRPr="002416A1">
      <w:rPr>
        <w:rStyle w:val="Sidnummer"/>
        <w:rPrChange w:id="9" w:author="Lars Brink" w:date="2025-12-17T05:04:00Z" w16du:dateUtc="2025-12-17T04:04:00Z">
          <w:rPr>
            <w:rStyle w:val="Sidnummer"/>
            <w:noProof/>
          </w:rPr>
        </w:rPrChange>
      </w:rPr>
      <w:t>5</w:t>
    </w:r>
    <w:r w:rsidRPr="002416A1">
      <w:rPr>
        <w:rStyle w:val="Sidnummer"/>
        <w:rPrChange w:id="10" w:author="Lars Brink" w:date="2025-12-17T05:04:00Z" w16du:dateUtc="2025-12-17T04:0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7703AA" w:rsidRPr="002416A1">
      <w:tblPrEx>
        <w:tblCellMar>
          <w:top w:w="0" w:type="dxa"/>
          <w:bottom w:w="0" w:type="dxa"/>
        </w:tblCellMar>
      </w:tblPrEx>
      <w:trPr>
        <w:cantSplit/>
      </w:trPr>
      <w:tc>
        <w:tcPr>
          <w:tcW w:w="3119" w:type="dxa"/>
        </w:tcPr>
        <w:p w:rsidR="007703AA" w:rsidRPr="002416A1" w:rsidRDefault="007703AA">
          <w:pPr>
            <w:pStyle w:val="Sidhuvud"/>
            <w:spacing w:line="200" w:lineRule="atLeast"/>
            <w:ind w:right="357"/>
            <w:rPr>
              <w:rFonts w:ascii="TradeGothic" w:hAnsi="TradeGothic"/>
              <w:b/>
              <w:bCs/>
              <w:sz w:val="16"/>
              <w:rPrChange w:id="11" w:author="Lars Brink" w:date="2025-12-17T05:04:00Z" w16du:dateUtc="2025-12-17T04:04:00Z">
                <w:rPr>
                  <w:rFonts w:ascii="TradeGothic" w:hAnsi="TradeGothic"/>
                  <w:b/>
                  <w:bCs/>
                  <w:sz w:val="16"/>
                </w:rPr>
              </w:rPrChange>
            </w:rPr>
          </w:pPr>
        </w:p>
      </w:tc>
      <w:tc>
        <w:tcPr>
          <w:tcW w:w="4111" w:type="dxa"/>
          <w:tcMar>
            <w:left w:w="567" w:type="dxa"/>
          </w:tcMar>
        </w:tcPr>
        <w:p w:rsidR="007703AA" w:rsidRPr="002416A1" w:rsidRDefault="007703AA">
          <w:pPr>
            <w:pStyle w:val="Sidhuvud"/>
            <w:ind w:right="360"/>
            <w:rPr>
              <w:rPrChange w:id="12" w:author="Lars Brink" w:date="2025-12-17T05:04:00Z" w16du:dateUtc="2025-12-17T04:04:00Z">
                <w:rPr/>
              </w:rPrChange>
            </w:rPr>
          </w:pPr>
        </w:p>
      </w:tc>
      <w:tc>
        <w:tcPr>
          <w:tcW w:w="1525" w:type="dxa"/>
        </w:tcPr>
        <w:p w:rsidR="007703AA" w:rsidRPr="002416A1" w:rsidRDefault="007703AA">
          <w:pPr>
            <w:pStyle w:val="Sidhuvud"/>
            <w:ind w:right="360"/>
            <w:rPr>
              <w:rPrChange w:id="13" w:author="Lars Brink" w:date="2025-12-17T05:04:00Z" w16du:dateUtc="2025-12-17T04:04:00Z">
                <w:rPr/>
              </w:rPrChange>
            </w:rPr>
          </w:pPr>
        </w:p>
      </w:tc>
    </w:tr>
  </w:tbl>
  <w:p w:rsidR="007703AA" w:rsidRPr="002416A1" w:rsidRDefault="007703AA">
    <w:pPr>
      <w:pStyle w:val="Sidhuvud"/>
      <w:ind w:right="357" w:firstLine="357"/>
      <w:rPr>
        <w:rPrChange w:id="14" w:author="Lars Brink" w:date="2025-12-17T05:04:00Z" w16du:dateUtc="2025-12-17T04:04: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3AA" w:rsidRPr="002416A1" w:rsidRDefault="002416A1">
    <w:pPr>
      <w:framePr w:w="2948" w:h="1321" w:hRule="exact" w:wrap="notBeside" w:vAnchor="page" w:hAnchor="page" w:x="1362" w:y="653"/>
    </w:pPr>
    <w:r w:rsidRPr="002416A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703AA" w:rsidRPr="002416A1" w:rsidRDefault="007703AA">
    <w:pPr>
      <w:pStyle w:val="RKrubrik"/>
      <w:keepNext w:val="0"/>
      <w:tabs>
        <w:tab w:val="clear" w:pos="1134"/>
        <w:tab w:val="clear" w:pos="2835"/>
      </w:tabs>
      <w:spacing w:before="0" w:after="0" w:line="320" w:lineRule="atLeast"/>
      <w:rPr>
        <w:bCs/>
      </w:rPr>
    </w:pPr>
  </w:p>
  <w:p w:rsidR="007703AA" w:rsidRPr="002416A1" w:rsidRDefault="007703AA">
    <w:pPr>
      <w:rPr>
        <w:rFonts w:ascii="TradeGothic" w:hAnsi="TradeGothic"/>
        <w:b/>
        <w:bCs/>
        <w:spacing w:val="12"/>
        <w:sz w:val="22"/>
      </w:rPr>
    </w:pPr>
  </w:p>
  <w:p w:rsidR="007703AA" w:rsidRPr="002416A1" w:rsidRDefault="007703AA">
    <w:pPr>
      <w:pStyle w:val="RKrubrik"/>
      <w:keepNext w:val="0"/>
      <w:tabs>
        <w:tab w:val="clear" w:pos="1134"/>
        <w:tab w:val="clear" w:pos="2835"/>
      </w:tabs>
      <w:spacing w:before="0" w:after="0" w:line="320" w:lineRule="atLeast"/>
      <w:rPr>
        <w:bCs/>
      </w:rPr>
    </w:pPr>
  </w:p>
  <w:p w:rsidR="007703AA" w:rsidRPr="002416A1" w:rsidRDefault="007703A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028B"/>
    <w:multiLevelType w:val="hybridMultilevel"/>
    <w:tmpl w:val="7DE09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A77A5"/>
    <w:multiLevelType w:val="hybridMultilevel"/>
    <w:tmpl w:val="8CF4D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790C5E"/>
    <w:multiLevelType w:val="hybridMultilevel"/>
    <w:tmpl w:val="42F4FC4A"/>
    <w:lvl w:ilvl="0" w:tplc="CA92E0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C6718B"/>
    <w:multiLevelType w:val="hybridMultilevel"/>
    <w:tmpl w:val="78FE0524"/>
    <w:lvl w:ilvl="0" w:tplc="876472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7556704">
    <w:abstractNumId w:val="2"/>
  </w:num>
  <w:num w:numId="2" w16cid:durableId="67963811">
    <w:abstractNumId w:val="0"/>
  </w:num>
  <w:num w:numId="3" w16cid:durableId="471800028">
    <w:abstractNumId w:val="1"/>
  </w:num>
  <w:num w:numId="4" w16cid:durableId="14313169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9C602E"/>
    <w:rsid w:val="00060530"/>
    <w:rsid w:val="000C5C04"/>
    <w:rsid w:val="0014280B"/>
    <w:rsid w:val="0015449F"/>
    <w:rsid w:val="001576A6"/>
    <w:rsid w:val="00162BF6"/>
    <w:rsid w:val="001B0037"/>
    <w:rsid w:val="001C68F7"/>
    <w:rsid w:val="001E32D4"/>
    <w:rsid w:val="00212C6E"/>
    <w:rsid w:val="002416A1"/>
    <w:rsid w:val="002E0499"/>
    <w:rsid w:val="002E2681"/>
    <w:rsid w:val="00466959"/>
    <w:rsid w:val="00483894"/>
    <w:rsid w:val="004E0757"/>
    <w:rsid w:val="004F5C22"/>
    <w:rsid w:val="00516109"/>
    <w:rsid w:val="00554E99"/>
    <w:rsid w:val="005B2939"/>
    <w:rsid w:val="005F7E3D"/>
    <w:rsid w:val="00632E2D"/>
    <w:rsid w:val="00635EAA"/>
    <w:rsid w:val="00641A67"/>
    <w:rsid w:val="00661391"/>
    <w:rsid w:val="006A5123"/>
    <w:rsid w:val="007703AA"/>
    <w:rsid w:val="00786757"/>
    <w:rsid w:val="00863DD4"/>
    <w:rsid w:val="0089021E"/>
    <w:rsid w:val="008E5973"/>
    <w:rsid w:val="009C602E"/>
    <w:rsid w:val="009F44FF"/>
    <w:rsid w:val="00A6575A"/>
    <w:rsid w:val="00AE2BDF"/>
    <w:rsid w:val="00AF46B9"/>
    <w:rsid w:val="00AF4748"/>
    <w:rsid w:val="00B04D11"/>
    <w:rsid w:val="00BD5FE4"/>
    <w:rsid w:val="00C27398"/>
    <w:rsid w:val="00C42EBD"/>
    <w:rsid w:val="00C66AB5"/>
    <w:rsid w:val="00CB7759"/>
    <w:rsid w:val="00CD15E2"/>
    <w:rsid w:val="00D07660"/>
    <w:rsid w:val="00DB5AF1"/>
    <w:rsid w:val="00DF60F0"/>
    <w:rsid w:val="00E25174"/>
    <w:rsid w:val="00E348F1"/>
    <w:rsid w:val="00E62A3F"/>
    <w:rsid w:val="00E93CF8"/>
    <w:rsid w:val="00F648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E473142-80D2-47D6-BF4D-71A42A38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evision">
    <w:name w:val="Revision"/>
    <w:hidden/>
    <w:uiPriority w:val="99"/>
    <w:semiHidden/>
    <w:rsid w:val="002416A1"/>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1377</Words>
  <Characters>9246</Characters>
  <Application>Microsoft Office Word</Application>
  <DocSecurity>4</DocSecurity>
  <Lines>249</Lines>
  <Paragraphs>78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2007-02-08T13:41:00Z</cp:lastPrinted>
  <dcterms:created xsi:type="dcterms:W3CDTF">2025-12-17T04:04:00Z</dcterms:created>
  <dcterms:modified xsi:type="dcterms:W3CDTF">2025-12-17T04:04:00Z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60</vt:i4>
  </property>
</Properties>
</file>