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AB4A4B" w14:paraId="0A3C665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21F161AC850471687CBFC9214E01954"/>
        </w:placeholder>
        <w:text/>
      </w:sdtPr>
      <w:sdtEndPr/>
      <w:sdtContent>
        <w:p xmlns:w14="http://schemas.microsoft.com/office/word/2010/wordml" w:rsidRPr="009B062B" w:rsidR="00AF30DD" w:rsidP="00DA28CE" w:rsidRDefault="00AF30DD" w14:paraId="4A2E510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27166976-a0f9-446d-b0c3-b5c9fa2c229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sänkt straffbarhetsålder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EC4428E051B46558899AD4D39D26EE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81BB178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562E6" w:rsidP="00421BE8" w:rsidRDefault="00993FE4" w14:paraId="1E377E01" w14:textId="77777777">
      <w:pPr>
        <w:ind w:firstLine="0"/>
      </w:pPr>
      <w:r>
        <w:t xml:space="preserve">Sänkning av svensk </w:t>
      </w:r>
      <w:r w:rsidR="008F4104">
        <w:t>straffbar</w:t>
      </w:r>
      <w:r>
        <w:t>hetsålder är viktigt framföra</w:t>
      </w:r>
      <w:r w:rsidR="008F4104">
        <w:t>llt ur två perspektiv. Delvis</w:t>
      </w:r>
      <w:r>
        <w:t xml:space="preserve"> handlar det om att skydda barn från att rekryteras eller tvingas in i kriminella grupperingar och delvis så handlar det om att stärka konsekvenskedjan i samhället för de personer som självvalt begår grova brott i lägre åldrar. </w:t>
      </w:r>
    </w:p>
    <w:p xmlns:w14="http://schemas.microsoft.com/office/word/2010/wordml" w:rsidR="004562E6" w:rsidP="004562E6" w:rsidRDefault="00CE2532" w14:paraId="26683CBA" w14:textId="77777777">
      <w:r>
        <w:t>1864 ersattes svenska straffbalken med en strafflag som innefattade den första nationella lagstiftningen som reglerade en straffmyndighetsålde</w:t>
      </w:r>
      <w:r w:rsidR="004265A5">
        <w:t xml:space="preserve">r på 15 år. Det </w:t>
      </w:r>
      <w:r w:rsidR="00FE6031">
        <w:t>är dock möjligt</w:t>
      </w:r>
      <w:r w:rsidR="004265A5">
        <w:t xml:space="preserve"> att i olika landskapslagar </w:t>
      </w:r>
      <w:r w:rsidR="00FE6031">
        <w:t>från</w:t>
      </w:r>
      <w:r w:rsidR="004265A5">
        <w:t xml:space="preserve"> 1200-talet</w:t>
      </w:r>
      <w:r w:rsidR="00FE6031">
        <w:t xml:space="preserve"> finna att</w:t>
      </w:r>
      <w:r w:rsidR="004265A5">
        <w:t xml:space="preserve"> 15 år </w:t>
      </w:r>
      <w:r w:rsidR="00FE6031">
        <w:t>utgör</w:t>
      </w:r>
      <w:r w:rsidR="004265A5">
        <w:t xml:space="preserve"> en </w:t>
      </w:r>
      <w:r w:rsidR="00FE6031">
        <w:t>reglerad</w:t>
      </w:r>
      <w:r w:rsidR="004265A5">
        <w:t xml:space="preserve"> straffmyndighet. Det går med ba</w:t>
      </w:r>
      <w:r w:rsidR="00265659">
        <w:t>kgrund av detta att</w:t>
      </w:r>
      <w:r w:rsidR="004265A5">
        <w:t xml:space="preserve"> konstatera att dagens straffbarhetsålder </w:t>
      </w:r>
      <w:r w:rsidR="00265659">
        <w:t>är</w:t>
      </w:r>
      <w:r w:rsidR="00FE6031">
        <w:t xml:space="preserve"> av en annan tid</w:t>
      </w:r>
      <w:r w:rsidR="00265659">
        <w:t xml:space="preserve"> och </w:t>
      </w:r>
      <w:r w:rsidR="00FE6031">
        <w:t xml:space="preserve">därför </w:t>
      </w:r>
      <w:r w:rsidR="00265659">
        <w:t xml:space="preserve">i stort behov av omprövning. </w:t>
      </w:r>
      <w:r w:rsidR="00FE6031">
        <w:t>Att påstå att samhället har förändrats s</w:t>
      </w:r>
      <w:r w:rsidR="00F1746C">
        <w:t>edan 12- och 1800-talet</w:t>
      </w:r>
      <w:r w:rsidR="00FE6031">
        <w:t xml:space="preserve"> är en kraftig underdrift.</w:t>
      </w:r>
      <w:r w:rsidR="00F1746C">
        <w:t xml:space="preserve"> </w:t>
      </w:r>
      <w:r w:rsidR="00FE6031">
        <w:t xml:space="preserve">Det finns en stor folkvilja att stärka rättsstaten och då krävs en korrigering av </w:t>
      </w:r>
      <w:r w:rsidR="00F1746C">
        <w:t xml:space="preserve">åldersgränsen, det är rimligt att lagstiftningen följer med i </w:t>
      </w:r>
      <w:r w:rsidR="008F4104">
        <w:t>samhälls</w:t>
      </w:r>
      <w:r w:rsidR="00F1746C">
        <w:t xml:space="preserve">utvecklingen. </w:t>
      </w:r>
    </w:p>
    <w:p xmlns:w14="http://schemas.microsoft.com/office/word/2010/wordml" w:rsidR="004562E6" w:rsidP="004562E6" w:rsidRDefault="00265659" w14:paraId="2FE4ED62" w14:textId="6F8D9A60">
      <w:r>
        <w:t>Alla svenskar har kunnat ta del av de larmrapporter som berör unga personers lagöverträdelser. De blir både fler och allvarligare. Rån, misshandel</w:t>
      </w:r>
      <w:r w:rsidR="00F1746C">
        <w:t>, pistolhot</w:t>
      </w:r>
      <w:r w:rsidR="005544FB">
        <w:t>,</w:t>
      </w:r>
      <w:r w:rsidR="00F1746C">
        <w:t xml:space="preserve"> knivmord</w:t>
      </w:r>
      <w:r w:rsidR="005544FB">
        <w:t xml:space="preserve"> och våldtäkt</w:t>
      </w:r>
      <w:r w:rsidR="00F1746C">
        <w:t xml:space="preserve"> är exempel på brott som personer under 15 år misstänkts för. </w:t>
      </w:r>
      <w:r w:rsidR="00F1746C">
        <w:lastRenderedPageBreak/>
        <w:t>Ingen har doc</w:t>
      </w:r>
      <w:r w:rsidR="00BA51F9">
        <w:t>k lagförts för dessa. Ingen upprättelse för de som drabbats går att uppnå och den signal samhället sänder är förödande för våra möjligheter att komma tillrätta med det faktum att kriminaliteten</w:t>
      </w:r>
      <w:r w:rsidR="008F4104">
        <w:t xml:space="preserve"> kryper</w:t>
      </w:r>
      <w:r w:rsidR="00BA51F9">
        <w:t xml:space="preserve"> längre ner i åldrarna. </w:t>
      </w:r>
    </w:p>
    <w:p xmlns:w14="http://schemas.microsoft.com/office/word/2010/wordml" w:rsidR="007E74CB" w:rsidP="004562E6" w:rsidRDefault="004F738A" w14:paraId="3891B35C" w14:textId="1F72AD0E">
      <w:r>
        <w:t>Politiken kan inte bortse från det som polischefer runt om i landet signalera</w:t>
      </w:r>
      <w:r w:rsidR="00516D09">
        <w:t>t</w:t>
      </w:r>
      <w:r>
        <w:t xml:space="preserve"> om</w:t>
      </w:r>
      <w:r w:rsidR="005544FB">
        <w:t>, i flera år</w:t>
      </w:r>
      <w:r w:rsidR="000E135B">
        <w:t>;</w:t>
      </w:r>
      <w:r>
        <w:t xml:space="preserve"> </w:t>
      </w:r>
      <w:r w:rsidR="007E74CB">
        <w:t>a</w:t>
      </w:r>
      <w:r>
        <w:t xml:space="preserve">tt organiserade kriminella som utnyttjar icke straffbara personer i sin verksamhet är ett växande problem som måste stävjas. </w:t>
      </w:r>
      <w:r w:rsidR="0047242F">
        <w:t xml:space="preserve">Polismyndigheten har </w:t>
      </w:r>
      <w:r>
        <w:t>vid upprepade tillfällen varnat för hur oerhört många unga p</w:t>
      </w:r>
      <w:r w:rsidR="007F262A">
        <w:t>ersoner</w:t>
      </w:r>
      <w:r w:rsidR="005544FB">
        <w:t xml:space="preserve"> det är som befinner sig</w:t>
      </w:r>
      <w:r w:rsidR="007F262A">
        <w:t xml:space="preserve"> i kriminella miljöer</w:t>
      </w:r>
      <w:r>
        <w:t xml:space="preserve"> </w:t>
      </w:r>
      <w:r w:rsidR="005544FB">
        <w:t xml:space="preserve">och </w:t>
      </w:r>
      <w:r w:rsidR="00923795">
        <w:t xml:space="preserve">som </w:t>
      </w:r>
      <w:r>
        <w:t>är tillgängliga för</w:t>
      </w:r>
      <w:r w:rsidR="007F262A">
        <w:t xml:space="preserve"> de äldre yrkeskriminella. Dagens </w:t>
      </w:r>
      <w:r w:rsidR="008F4104">
        <w:t>straffbarhetsålder är alltså</w:t>
      </w:r>
      <w:r w:rsidR="007E74CB">
        <w:t xml:space="preserve"> ett starkt incitament</w:t>
      </w:r>
      <w:r w:rsidR="008F4104">
        <w:t xml:space="preserve"> för</w:t>
      </w:r>
      <w:r w:rsidR="007F262A">
        <w:t xml:space="preserve"> </w:t>
      </w:r>
      <w:r>
        <w:t>den organiserade brottsli</w:t>
      </w:r>
      <w:r w:rsidR="008F4104">
        <w:t>gheten</w:t>
      </w:r>
      <w:r>
        <w:t xml:space="preserve"> att r</w:t>
      </w:r>
      <w:r w:rsidR="007F262A">
        <w:t xml:space="preserve">ekrytera barn. </w:t>
      </w:r>
      <w:r w:rsidR="00B4436F">
        <w:t xml:space="preserve">Därför är </w:t>
      </w:r>
      <w:r w:rsidR="00AB78A1">
        <w:t>en sänkning av straffbarhetsåldern både ett skydd för personer yngre än 15 år samt ett upprätthållande av konsekvenskedjan i samhället.</w:t>
      </w:r>
    </w:p>
    <w:p xmlns:w14="http://schemas.microsoft.com/office/word/2010/wordml" w:rsidR="004265A5" w:rsidP="00CE2532" w:rsidRDefault="004265A5" w14:paraId="489A9056" w14:textId="77777777"/>
    <w:p xmlns:w14="http://schemas.microsoft.com/office/word/2010/wordml" w:rsidR="004265A5" w:rsidP="00CE2532" w:rsidRDefault="004265A5" w14:paraId="6CA00AC2" w14:textId="77777777"/>
    <w:p xmlns:w14="http://schemas.microsoft.com/office/word/2010/wordml" w:rsidR="004265A5" w:rsidP="00CE2532" w:rsidRDefault="004265A5" w14:paraId="52C9944F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ABC262D364D42388FBF0C803CC891A4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348C6" w:rsidP="00CD6319" w:rsidRDefault="000348C6" w14:paraId="2AC755EA" w14:textId="77777777">
          <w:pPr/>
          <w:r/>
        </w:p>
        <w:p xmlns:w14="http://schemas.microsoft.com/office/word/2010/wordml" w:rsidRPr="008E0FE2" w:rsidR="000348C6" w:rsidP="00CD6319" w:rsidRDefault="000348C6" w14:paraId="5215B033" w14:textId="2B717D3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91BF1E0" w14:textId="25157D47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58B77" w14:textId="77777777" w:rsidR="00643CF5" w:rsidRDefault="00643CF5" w:rsidP="000C1CAD">
      <w:pPr>
        <w:spacing w:line="240" w:lineRule="auto"/>
      </w:pPr>
      <w:r>
        <w:separator/>
      </w:r>
    </w:p>
  </w:endnote>
  <w:endnote w:type="continuationSeparator" w:id="0">
    <w:p w14:paraId="2C5115E3" w14:textId="77777777" w:rsidR="00643CF5" w:rsidRDefault="00643C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010E" w14:textId="77777777" w:rsidR="00F848F8" w:rsidRDefault="00F848F8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128" w14:textId="77777777" w:rsidR="00F848F8" w:rsidRDefault="00F848F8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B78A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80A6" w14:textId="2C750DF2" w:rsidR="00F848F8" w:rsidRPr="00CD6319" w:rsidRDefault="00F848F8" w:rsidP="00CD63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3F56A" w14:textId="77777777" w:rsidR="00643CF5" w:rsidRDefault="00643CF5" w:rsidP="000C1CAD">
      <w:pPr>
        <w:spacing w:line="240" w:lineRule="auto"/>
      </w:pPr>
      <w:r>
        <w:separator/>
      </w:r>
    </w:p>
  </w:footnote>
  <w:footnote w:type="continuationSeparator" w:id="0">
    <w:p w14:paraId="1ECFEF1F" w14:textId="77777777" w:rsidR="00643CF5" w:rsidRDefault="00643C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48F8" w:rsidP="00776B74" w:rsidRDefault="00F848F8" w14:paraId="74CCFC4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3FBFB9" wp14:anchorId="628938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48F8" w:rsidP="008103B5" w:rsidRDefault="00CD6319" w14:paraId="3B37F7B4" w14:textId="286BFE2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89A60B6EAC240A9B05D32B0F2BEEBDA"/>
                              </w:placeholder>
                              <w:text/>
                            </w:sdtPr>
                            <w:sdtEndPr/>
                            <w:sdtContent>
                              <w:r w:rsidR="00F848F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EBEF119D184C979DD6B0EAF93DFB1C"/>
                              </w:placeholder>
                              <w:text/>
                            </w:sdtPr>
                            <w:sdtEndPr/>
                            <w:sdtContent>
                              <w:r w:rsidR="000D6E01">
                                <w:t>1768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89383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F848F8" w:rsidP="008103B5" w:rsidRDefault="000D6E01" w14:paraId="3B37F7B4" w14:textId="286BFE2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89A60B6EAC240A9B05D32B0F2BEEBDA"/>
                        </w:placeholder>
                        <w:text/>
                      </w:sdtPr>
                      <w:sdtEndPr/>
                      <w:sdtContent>
                        <w:r w:rsidR="00F848F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EBEF119D184C979DD6B0EAF93DFB1C"/>
                        </w:placeholder>
                        <w:text/>
                      </w:sdtPr>
                      <w:sdtEndPr/>
                      <w:sdtContent>
                        <w:r>
                          <w:t>1768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F848F8" w:rsidP="00776B74" w:rsidRDefault="00F848F8" w14:paraId="76F783C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48F8" w:rsidP="008563AC" w:rsidRDefault="00F848F8" w14:paraId="1E1ED0CC" w14:textId="77777777">
    <w:pPr>
      <w:jc w:val="right"/>
    </w:pPr>
  </w:p>
  <w:p w:rsidR="00F848F8" w:rsidP="00776B74" w:rsidRDefault="00F848F8" w14:paraId="1F3CF00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48F8" w:rsidP="008563AC" w:rsidRDefault="00CD6319" w14:paraId="63715AD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F848F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F26B699" wp14:anchorId="39AAF9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F848F8" w:rsidP="00A314CF" w:rsidRDefault="00CD6319" w14:paraId="0EB61D4F" w14:textId="2D89397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F848F8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848F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D6E01">
          <w:t>1768</w:t>
        </w:r>
      </w:sdtContent>
    </w:sdt>
  </w:p>
  <w:p w:rsidRPr="008227B3" w:rsidR="00F848F8" w:rsidP="008227B3" w:rsidRDefault="00CD6319" w14:paraId="7B8F0C3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F848F8">
          <w:t>Motion till riksdagen </w:t>
        </w:r>
      </w:sdtContent>
    </w:sdt>
  </w:p>
  <w:p w:rsidRPr="008227B3" w:rsidR="00F848F8" w:rsidP="00B37A37" w:rsidRDefault="00CD6319" w14:paraId="39D4230C" w14:textId="1D0FB3D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:3061</w:t>
        </w:r>
      </w:sdtContent>
    </w:sdt>
  </w:p>
  <w:p w:rsidR="00F848F8" w:rsidP="00E03A3D" w:rsidRDefault="00CD6319" w14:paraId="1A515C7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Noria Manouchi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F848F8" w:rsidP="00283E0F" w:rsidRDefault="008F4104" w14:paraId="3E54807E" w14:textId="77777777">
        <w:pPr>
          <w:pStyle w:val="FSHRub2"/>
        </w:pPr>
        <w:r>
          <w:t>Sänkt straffbarhetsålder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F848F8" w:rsidP="00283E0F" w:rsidRDefault="00F848F8" w14:paraId="4AD23E0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F848F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8C6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119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6E01"/>
    <w:rsid w:val="000D7A5F"/>
    <w:rsid w:val="000E06CC"/>
    <w:rsid w:val="000E0CE1"/>
    <w:rsid w:val="000E135B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BBC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659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FC0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BE8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5A5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2E6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42F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38A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1422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D09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1B3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B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CF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0D83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4CB"/>
    <w:rsid w:val="007F0212"/>
    <w:rsid w:val="007F0655"/>
    <w:rsid w:val="007F1E8E"/>
    <w:rsid w:val="007F22A4"/>
    <w:rsid w:val="007F253D"/>
    <w:rsid w:val="007F262A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641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4D73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104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795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3FE4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369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8A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36F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1F9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319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32"/>
    <w:rsid w:val="00CE25A0"/>
    <w:rsid w:val="00CE311E"/>
    <w:rsid w:val="00CE35E9"/>
    <w:rsid w:val="00CE3EE2"/>
    <w:rsid w:val="00CE5FF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B8B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0C2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674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99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4A0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46C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8F3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8F8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31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6465EC"/>
  <w15:chartTrackingRefBased/>
  <w15:docId w15:val="{79C81AE7-1860-4E0A-B9F1-146B5825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F718F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F718F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F718F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F718F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F718F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F718F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F718F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F718F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F718F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F718F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718F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F718F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F718F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F718F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F718F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F718F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F718F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F718F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F718F3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F718F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F718F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F718F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F718F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F718F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F718F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F718F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F718F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F718F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F718F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F718F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F718F3"/>
  </w:style>
  <w:style w:type="paragraph" w:styleId="Innehll1">
    <w:name w:val="toc 1"/>
    <w:basedOn w:val="Normalutanindragellerluft"/>
    <w:next w:val="Normal"/>
    <w:uiPriority w:val="39"/>
    <w:unhideWhenUsed/>
    <w:rsid w:val="00F718F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F718F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F718F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F718F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F718F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F718F3"/>
  </w:style>
  <w:style w:type="paragraph" w:styleId="Innehll7">
    <w:name w:val="toc 7"/>
    <w:basedOn w:val="Rubrik6"/>
    <w:next w:val="Normal"/>
    <w:uiPriority w:val="39"/>
    <w:semiHidden/>
    <w:unhideWhenUsed/>
    <w:rsid w:val="00F718F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F718F3"/>
  </w:style>
  <w:style w:type="paragraph" w:styleId="Innehll9">
    <w:name w:val="toc 9"/>
    <w:basedOn w:val="Innehll8"/>
    <w:next w:val="Normal"/>
    <w:uiPriority w:val="39"/>
    <w:semiHidden/>
    <w:unhideWhenUsed/>
    <w:rsid w:val="00F718F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F718F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718F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F718F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F718F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F718F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F718F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F718F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F718F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F718F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F718F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F718F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F718F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F718F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F718F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F718F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F718F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F718F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F718F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F718F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F718F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F718F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F718F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F718F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718F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718F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F718F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F718F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F718F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F718F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F718F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F718F3"/>
  </w:style>
  <w:style w:type="paragraph" w:customStyle="1" w:styleId="RubrikSammanf">
    <w:name w:val="RubrikSammanf"/>
    <w:basedOn w:val="Rubrik1"/>
    <w:next w:val="Normal"/>
    <w:uiPriority w:val="3"/>
    <w:semiHidden/>
    <w:rsid w:val="00F718F3"/>
  </w:style>
  <w:style w:type="paragraph" w:styleId="Sidfot">
    <w:name w:val="footer"/>
    <w:basedOn w:val="Normalutanindragellerluft"/>
    <w:link w:val="SidfotChar"/>
    <w:uiPriority w:val="7"/>
    <w:unhideWhenUsed/>
    <w:rsid w:val="00F718F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F718F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F718F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F718F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F718F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F718F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F718F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F718F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F718F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718F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718F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718F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18F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718F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71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718F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F718F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F718F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F718F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F718F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F718F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F718F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F718F3"/>
    <w:pPr>
      <w:outlineLvl w:val="9"/>
    </w:pPr>
  </w:style>
  <w:style w:type="paragraph" w:customStyle="1" w:styleId="KantrubrikV">
    <w:name w:val="KantrubrikV"/>
    <w:basedOn w:val="Sidhuvud"/>
    <w:qFormat/>
    <w:rsid w:val="00F718F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F718F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F718F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F718F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F718F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F718F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F718F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F718F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F718F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F718F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F718F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F718F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F718F3"/>
    <w:pPr>
      <w:ind w:left="720"/>
      <w:contextualSpacing/>
    </w:pPr>
  </w:style>
  <w:style w:type="paragraph" w:customStyle="1" w:styleId="ListaLinje">
    <w:name w:val="ListaLinje"/>
    <w:basedOn w:val="Lista"/>
    <w:qFormat/>
    <w:rsid w:val="00F718F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F718F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F718F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F718F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F718F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F718F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F718F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F718F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F718F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F718F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F718F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F718F3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F718F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F718F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F718F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F718F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F718F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1F161AC850471687CBFC9214E019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C0FD5-A543-4DAB-9D72-52DCAF209229}"/>
      </w:docPartPr>
      <w:docPartBody>
        <w:p w:rsidR="008B592A" w:rsidRDefault="00F921F4">
          <w:pPr>
            <w:pStyle w:val="721F161AC850471687CBFC9214E019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FDD5E881724F2FABFAFA189BCC0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577D4-C455-4196-A3AE-2505D57A463F}"/>
      </w:docPartPr>
      <w:docPartBody>
        <w:p w:rsidR="008B592A" w:rsidRDefault="00F921F4">
          <w:pPr>
            <w:pStyle w:val="73FDD5E881724F2FABFAFA189BCC08B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EC4428E051B46558899AD4D39D26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B43A4-95AE-4DEE-BC2F-D6525073007B}"/>
      </w:docPartPr>
      <w:docPartBody>
        <w:p w:rsidR="008B592A" w:rsidRDefault="00F921F4">
          <w:pPr>
            <w:pStyle w:val="7EC4428E051B46558899AD4D39D26E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BC262D364D42388FBF0C803CC891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79AAF-6E20-4775-865D-8896BFAE80D7}"/>
      </w:docPartPr>
      <w:docPartBody>
        <w:p w:rsidR="008B592A" w:rsidRDefault="00F921F4">
          <w:pPr>
            <w:pStyle w:val="9ABC262D364D42388FBF0C803CC891A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89A60B6EAC240A9B05D32B0F2BEEB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902DF-38F8-4126-829D-4C5FDA32169C}"/>
      </w:docPartPr>
      <w:docPartBody>
        <w:p w:rsidR="008B592A" w:rsidRDefault="00F921F4">
          <w:pPr>
            <w:pStyle w:val="089A60B6EAC240A9B05D32B0F2BEEB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EBEF119D184C979DD6B0EAF93DF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A7733D-9B8E-4BC1-A37B-F760825DD3ED}"/>
      </w:docPartPr>
      <w:docPartBody>
        <w:p w:rsidR="008B592A" w:rsidRDefault="00F921F4">
          <w:pPr>
            <w:pStyle w:val="CCEBEF119D184C979DD6B0EAF93DFB1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F4"/>
    <w:rsid w:val="0015058F"/>
    <w:rsid w:val="001A03A3"/>
    <w:rsid w:val="005E1A70"/>
    <w:rsid w:val="008B592A"/>
    <w:rsid w:val="00F9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21F161AC850471687CBFC9214E01954">
    <w:name w:val="721F161AC850471687CBFC9214E01954"/>
  </w:style>
  <w:style w:type="paragraph" w:customStyle="1" w:styleId="73FDD5E881724F2FABFAFA189BCC08B9">
    <w:name w:val="73FDD5E881724F2FABFAFA189BCC08B9"/>
  </w:style>
  <w:style w:type="paragraph" w:customStyle="1" w:styleId="7EC4428E051B46558899AD4D39D26EE5">
    <w:name w:val="7EC4428E051B46558899AD4D39D26EE5"/>
  </w:style>
  <w:style w:type="paragraph" w:customStyle="1" w:styleId="9ABC262D364D42388FBF0C803CC891A4">
    <w:name w:val="9ABC262D364D42388FBF0C803CC891A4"/>
  </w:style>
  <w:style w:type="paragraph" w:customStyle="1" w:styleId="089A60B6EAC240A9B05D32B0F2BEEBDA">
    <w:name w:val="089A60B6EAC240A9B05D32B0F2BEEBDA"/>
  </w:style>
  <w:style w:type="paragraph" w:customStyle="1" w:styleId="CCEBEF119D184C979DD6B0EAF93DFB1C">
    <w:name w:val="CCEBEF119D184C979DD6B0EAF93DF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1087A6-0779-49C2-B0E9-3147A88F3313}"/>
</file>

<file path=customXml/itemProps2.xml><?xml version="1.0" encoding="utf-8"?>
<ds:datastoreItem xmlns:ds="http://schemas.openxmlformats.org/officeDocument/2006/customXml" ds:itemID="{02BBAEE5-0351-40D6-AFDF-DADDE516C425}"/>
</file>

<file path=customXml/itemProps3.xml><?xml version="1.0" encoding="utf-8"?>
<ds:datastoreItem xmlns:ds="http://schemas.openxmlformats.org/officeDocument/2006/customXml" ds:itemID="{1FAEEFF6-FF74-4F0B-95D7-77EF0DE253C3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1979</Characters>
  <Application>Microsoft Office Word</Application>
  <DocSecurity>0</DocSecurity>
  <Lines>38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Sänkt straffbarhetsålder</vt:lpstr>
      <vt:lpstr>
      </vt:lpstr>
    </vt:vector>
  </TitlesOfParts>
  <Company>Sveriges riksdag</Company>
  <LinksUpToDate>false</LinksUpToDate>
  <CharactersWithSpaces>2325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