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F4DC9" w:rsidRPr="001A6196" w:rsidRDefault="006F4DC9">
      <w:pPr>
        <w:pStyle w:val="Hemstlrubrik"/>
      </w:pPr>
      <w:r w:rsidRPr="001A6196">
        <w:t>Förslag till riksdagsbeslut</w:t>
      </w:r>
    </w:p>
    <w:p w:rsidR="006F4DC9" w:rsidRPr="001A6196" w:rsidRDefault="006F4DC9">
      <w:pPr>
        <w:pStyle w:val="Hemstlatt"/>
        <w:ind w:left="0"/>
      </w:pPr>
      <w:r w:rsidRPr="001A6196">
        <w:t xml:space="preserve">Riksdagen tillkännager för regeringen som sin mening vad som anförs i motionen om </w:t>
      </w:r>
      <w:r w:rsidRPr="001A6196">
        <w:rPr>
          <w:color w:val="000000"/>
        </w:rPr>
        <w:t>att de långsiktiga energifrågorna och därmed sammanhängande strukturfrågor med hög prioritet måste ingå i forskning, utvecklingsarbete och planering för ett framtida uthålligt lan</w:t>
      </w:r>
      <w:r w:rsidRPr="001A6196">
        <w:rPr>
          <w:color w:val="000000"/>
        </w:rPr>
        <w:t>t</w:t>
      </w:r>
      <w:r w:rsidRPr="001A6196">
        <w:rPr>
          <w:color w:val="000000"/>
        </w:rPr>
        <w:t>bruk.</w:t>
      </w:r>
    </w:p>
    <w:p w:rsidR="006F4DC9" w:rsidRPr="001A6196" w:rsidRDefault="006F4DC9">
      <w:pPr>
        <w:pStyle w:val="Rubrik1"/>
      </w:pPr>
      <w:r w:rsidRPr="001A6196">
        <w:t>Motivering</w:t>
      </w:r>
    </w:p>
    <w:p w:rsidR="006F4DC9" w:rsidRPr="001A6196" w:rsidRDefault="006F4DC9">
      <w:pPr>
        <w:autoSpaceDE w:val="0"/>
        <w:autoSpaceDN w:val="0"/>
        <w:adjustRightInd w:val="0"/>
        <w:rPr>
          <w:color w:val="000000"/>
        </w:rPr>
      </w:pPr>
      <w:r w:rsidRPr="001A6196">
        <w:rPr>
          <w:color w:val="000000"/>
        </w:rPr>
        <w:t>Våren 2006 höll Kungliga Skogs- och Lantbruksakademien och Sveriges lantbruksuniversitet en konferens (”Öppet forum”) med ett hundratal deltag</w:t>
      </w:r>
      <w:r w:rsidRPr="001A6196">
        <w:rPr>
          <w:color w:val="000000"/>
        </w:rPr>
        <w:t>a</w:t>
      </w:r>
      <w:r w:rsidRPr="001A6196">
        <w:rPr>
          <w:color w:val="000000"/>
        </w:rPr>
        <w:t>re på temat ”Vad betyder en kommande knapphet på olja?”. Till mötet för</w:t>
      </w:r>
      <w:r w:rsidRPr="001A6196">
        <w:rPr>
          <w:color w:val="000000"/>
        </w:rPr>
        <w:t>e</w:t>
      </w:r>
      <w:r w:rsidRPr="001A6196">
        <w:rPr>
          <w:color w:val="000000"/>
        </w:rPr>
        <w:t>låg rapporten ”Efter oljetoppen, hur bygger vi beredskap när framtidsbilderna går isär?”. Rapporten från konferensen visar vad vi i dag vet om oljereserve</w:t>
      </w:r>
      <w:r w:rsidRPr="001A6196">
        <w:rPr>
          <w:color w:val="000000"/>
        </w:rPr>
        <w:t>r</w:t>
      </w:r>
      <w:r w:rsidRPr="001A6196">
        <w:rPr>
          <w:color w:val="000000"/>
        </w:rPr>
        <w:t>na, bedömningar av den framtida oljetillgången samt olika tänkbara visioner för den framtida energisituationen.</w:t>
      </w:r>
    </w:p>
    <w:p w:rsidR="006F4DC9" w:rsidRPr="001A6196" w:rsidRDefault="006F4DC9">
      <w:pPr>
        <w:pStyle w:val="Normaltindrag"/>
      </w:pPr>
      <w:r w:rsidRPr="001A6196">
        <w:t>Enigheten är stor om att den nuvarande tillgången på billig olja troligen kommer att upphöra inom en överskådlig framtid. Detta kommer oundvikl</w:t>
      </w:r>
      <w:r w:rsidRPr="001A6196">
        <w:t>i</w:t>
      </w:r>
      <w:r w:rsidRPr="001A6196">
        <w:t>gen att få stora konsekvenser över hela jorden, både globalt och lokalt.</w:t>
      </w:r>
    </w:p>
    <w:p w:rsidR="006F4DC9" w:rsidRPr="001A6196" w:rsidRDefault="006F4DC9">
      <w:pPr>
        <w:pStyle w:val="Normaltindrag"/>
      </w:pPr>
      <w:r w:rsidRPr="001A6196">
        <w:t>Förutom kraftigt höjda energipriser kommer detta också att innebära att tran</w:t>
      </w:r>
      <w:r w:rsidRPr="001A6196">
        <w:t>s</w:t>
      </w:r>
      <w:r w:rsidRPr="001A6196">
        <w:t>porter och andra energikrävande aktiviteter med nödvändighet måste begrä</w:t>
      </w:r>
      <w:r w:rsidRPr="001A6196">
        <w:t>n</w:t>
      </w:r>
      <w:r w:rsidRPr="001A6196">
        <w:t>sas. En följd av utvecklingen med höjda priser på bensin och råvaror blir förmodligen också att lokal uthållig livsmedelsproduktion blir viktig på ett helt annat sätt än i dagsläget. Produktionen av föda och bioenergi kommer att konkurrera om samma odlingsmöjligheter (mark, vatten och växtnäring</w:t>
      </w:r>
      <w:r w:rsidRPr="001A6196">
        <w:t>s</w:t>
      </w:r>
      <w:r w:rsidRPr="001A6196">
        <w:t>ämnen).</w:t>
      </w:r>
    </w:p>
    <w:p w:rsidR="006F4DC9" w:rsidRPr="001A6196" w:rsidRDefault="006F4DC9">
      <w:pPr>
        <w:pStyle w:val="Normaltindrag"/>
      </w:pPr>
      <w:r w:rsidRPr="001A6196">
        <w:t>Att det i övrigt råder stor osäkerhet om den framtida utvecklingen får inte tillåtas leda till att angelägen analys, forskning och pl</w:t>
      </w:r>
      <w:r w:rsidRPr="001A6196">
        <w:t>anering inför de helt nya förutsättningarna för svenskt lantbruk försenas.</w:t>
      </w:r>
    </w:p>
    <w:p w:rsidR="006F4DC9" w:rsidRPr="001A6196" w:rsidRDefault="006F4DC9">
      <w:pPr>
        <w:pStyle w:val="Normaltindrag"/>
      </w:pPr>
      <w:r w:rsidRPr="001A6196">
        <w:lastRenderedPageBreak/>
        <w:t>Regeringen måste därför verka för att de långsiktiga energifrågorna och därmed sammanhängande strukturfrågor med hög prioritet måste ingå i fors</w:t>
      </w:r>
      <w:r w:rsidRPr="001A6196">
        <w:t>k</w:t>
      </w:r>
      <w:r w:rsidRPr="001A6196">
        <w:t>ning, utvecklingsarbete och planering för ett framtida uthålligt lantbruk.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1A6196">
        <w:trPr>
          <w:cantSplit/>
        </w:trPr>
        <w:tc>
          <w:tcPr>
            <w:tcW w:w="3046" w:type="dxa"/>
          </w:tcPr>
          <w:p w:rsidR="006F4DC9" w:rsidRPr="001A6196" w:rsidRDefault="006F4DC9">
            <w:pPr>
              <w:pStyle w:val="UnderskriftDatum"/>
              <w:spacing w:before="240"/>
            </w:pPr>
            <w:r w:rsidRPr="001A6196">
              <w:t>Stockholm den 3 oktober 2007</w:t>
            </w:r>
          </w:p>
        </w:tc>
        <w:tc>
          <w:tcPr>
            <w:tcW w:w="3047" w:type="dxa"/>
          </w:tcPr>
          <w:p w:rsidR="006F4DC9" w:rsidRPr="001A6196" w:rsidRDefault="006F4DC9">
            <w:pPr>
              <w:pStyle w:val="Underskrifter"/>
              <w:spacing w:before="240"/>
            </w:pPr>
          </w:p>
        </w:tc>
      </w:tr>
      <w:tr w:rsidR="00000000" w:rsidRPr="001A6196">
        <w:trPr>
          <w:cantSplit/>
        </w:trPr>
        <w:tc>
          <w:tcPr>
            <w:tcW w:w="3046" w:type="dxa"/>
          </w:tcPr>
          <w:p w:rsidR="006F4DC9" w:rsidRPr="001A6196" w:rsidRDefault="006F4DC9">
            <w:pPr>
              <w:pStyle w:val="Underskrifter"/>
            </w:pPr>
            <w:r w:rsidRPr="001A6196">
              <w:t>Siw Wittgren-Ahl (s)</w:t>
            </w:r>
          </w:p>
        </w:tc>
        <w:tc>
          <w:tcPr>
            <w:tcW w:w="3046" w:type="dxa"/>
          </w:tcPr>
          <w:p w:rsidR="006F4DC9" w:rsidRPr="001A6196" w:rsidRDefault="006F4DC9">
            <w:pPr>
              <w:pStyle w:val="Underskrifter"/>
            </w:pPr>
            <w:r w:rsidRPr="001A6196">
              <w:t>Marina Pettersson (s)</w:t>
            </w:r>
          </w:p>
        </w:tc>
      </w:tr>
    </w:tbl>
    <w:p w:rsidR="006F4DC9" w:rsidRPr="001A6196" w:rsidRDefault="006F4DC9">
      <w:pPr>
        <w:pStyle w:val="Normaltindrag"/>
      </w:pPr>
    </w:p>
    <w:sectPr w:rsidR="006F4DC9" w:rsidRPr="001A61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6F4DC9" w:rsidRPr="001A6196" w:rsidRDefault="006F4DC9">
      <w:r w:rsidRPr="001A6196">
        <w:separator/>
      </w:r>
    </w:p>
  </w:endnote>
  <w:endnote w:type="continuationSeparator" w:id="0">
    <w:p w:rsidR="006F4DC9" w:rsidRPr="001A6196" w:rsidRDefault="006F4DC9">
      <w:r w:rsidRPr="001A6196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4DC9" w:rsidRPr="001A6196" w:rsidRDefault="001A6196">
    <w:pPr>
      <w:pStyle w:val="Sidfot"/>
    </w:pPr>
    <w:r w:rsidRPr="001A6196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578750599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DC9" w:rsidRDefault="006F4DC9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6F4DC9" w:rsidRDefault="006F4DC9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4DC9" w:rsidRPr="001A6196" w:rsidRDefault="001A6196">
    <w:pPr>
      <w:pStyle w:val="Sidfot"/>
    </w:pPr>
    <w:r w:rsidRPr="001A6196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992975602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DC9" w:rsidRDefault="006F4D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4DC9" w:rsidRDefault="006F4D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4DC9" w:rsidRPr="001A6196" w:rsidRDefault="001A6196">
    <w:pPr>
      <w:pStyle w:val="Sidfot"/>
    </w:pPr>
    <w:r w:rsidRPr="001A6196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2143630821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DC9" w:rsidRDefault="006F4DC9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6F4DC9" w:rsidRDefault="006F4DC9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6F4DC9" w:rsidRPr="001A6196" w:rsidRDefault="006F4DC9">
      <w:r w:rsidRPr="001A6196">
        <w:separator/>
      </w:r>
    </w:p>
  </w:footnote>
  <w:footnote w:type="continuationSeparator" w:id="0">
    <w:p w:rsidR="006F4DC9" w:rsidRPr="001A6196" w:rsidRDefault="006F4DC9">
      <w:r w:rsidRPr="001A6196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4DC9" w:rsidRPr="001A6196" w:rsidRDefault="001A6196">
    <w:pPr>
      <w:pStyle w:val="Sidhuvud"/>
    </w:pPr>
    <w:r w:rsidRPr="001A6196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1236667927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DC9" w:rsidRDefault="006F4DC9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6F4DC9" w:rsidRDefault="006F4DC9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4DC9" w:rsidRPr="001A6196" w:rsidRDefault="001A6196">
    <w:pPr>
      <w:pStyle w:val="Sidhuvud"/>
    </w:pPr>
    <w:r w:rsidRPr="001A6196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1774946178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6F4DC9" w:rsidRDefault="006F4DC9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2007/08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MJ354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6F4DC9" w:rsidRDefault="006F4DC9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2007/08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MJ354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6F4DC9" w:rsidRPr="001A6196" w:rsidRDefault="006F4DC9">
    <w:pPr>
      <w:pStyle w:val="FSHNormal"/>
      <w:tabs>
        <w:tab w:val="right" w:pos="5840"/>
      </w:tabs>
    </w:pPr>
    <w:r w:rsidRPr="001A6196">
      <w:br/>
    </w:r>
    <w:r w:rsidRPr="001A6196">
      <w:fldChar w:fldCharType="begin" w:fldLock="1"/>
    </w:r>
    <w:r w:rsidRPr="001A6196">
      <w:instrText xml:space="preserve"> DOCPROPERTY</w:instrText>
    </w:r>
    <w:r w:rsidRPr="001A6196">
      <w:rPr>
        <w:sz w:val="18"/>
      </w:rPr>
      <w:instrText xml:space="preserve"> "YearUser" *\charformat </w:instrText>
    </w:r>
    <w:r w:rsidRPr="001A6196">
      <w:fldChar w:fldCharType="separate"/>
    </w:r>
    <w:r w:rsidRPr="001A6196">
      <w:t>2007/08</w:t>
    </w:r>
    <w:r w:rsidRPr="001A6196">
      <w:fldChar w:fldCharType="end"/>
    </w:r>
    <w:r w:rsidRPr="001A6196">
      <w:t xml:space="preserve"> </w:t>
    </w:r>
    <w:r w:rsidRPr="001A6196">
      <w:tab/>
      <w:t xml:space="preserve">mnr: </w:t>
    </w:r>
    <w:r w:rsidRPr="001A6196">
      <w:fldChar w:fldCharType="begin" w:fldLock="1"/>
    </w:r>
    <w:r w:rsidRPr="001A6196">
      <w:instrText xml:space="preserve"> DOCPROPERTY</w:instrText>
    </w:r>
    <w:r w:rsidRPr="001A6196">
      <w:rPr>
        <w:sz w:val="18"/>
      </w:rPr>
      <w:instrText xml:space="preserve"> "Motionsnummer" *\charformat </w:instrText>
    </w:r>
    <w:r w:rsidRPr="001A6196">
      <w:fldChar w:fldCharType="separate"/>
    </w:r>
    <w:r w:rsidRPr="001A6196">
      <w:t>MJ354</w:t>
    </w:r>
    <w:r w:rsidRPr="001A6196">
      <w:fldChar w:fldCharType="end"/>
    </w:r>
    <w:r w:rsidRPr="001A6196">
      <w:br/>
    </w:r>
    <w:r w:rsidRPr="001A6196">
      <w:fldChar w:fldCharType="begin" w:fldLock="1"/>
    </w:r>
    <w:r w:rsidRPr="001A6196">
      <w:instrText xml:space="preserve"> DOCPROPERTY</w:instrText>
    </w:r>
    <w:r w:rsidRPr="001A6196">
      <w:rPr>
        <w:sz w:val="18"/>
      </w:rPr>
      <w:instrText xml:space="preserve"> "Samling" *\charformat </w:instrText>
    </w:r>
    <w:r w:rsidRPr="001A6196">
      <w:fldChar w:fldCharType="end"/>
    </w:r>
    <w:r w:rsidRPr="001A6196">
      <w:tab/>
      <w:t xml:space="preserve">pnr: </w:t>
    </w:r>
    <w:r w:rsidRPr="001A6196">
      <w:fldChar w:fldCharType="begin" w:fldLock="1"/>
    </w:r>
    <w:r w:rsidRPr="001A6196">
      <w:instrText xml:space="preserve"> DOCPROPERTY</w:instrText>
    </w:r>
    <w:r w:rsidRPr="001A6196">
      <w:rPr>
        <w:sz w:val="18"/>
      </w:rPr>
      <w:instrText xml:space="preserve"> "Partinummer" *\charformat </w:instrText>
    </w:r>
    <w:r w:rsidRPr="001A6196">
      <w:fldChar w:fldCharType="separate"/>
    </w:r>
    <w:r w:rsidRPr="001A6196">
      <w:t>s43027</w:t>
    </w:r>
    <w:r w:rsidRPr="001A6196">
      <w:fldChar w:fldCharType="end"/>
    </w:r>
  </w:p>
  <w:p w:rsidR="006F4DC9" w:rsidRPr="001A6196" w:rsidRDefault="006F4DC9">
    <w:pPr>
      <w:pStyle w:val="FSHRub1"/>
    </w:pPr>
    <w:r w:rsidRPr="001A6196">
      <w:t>Motion till riksdagen</w:t>
    </w:r>
    <w:r w:rsidRPr="001A6196">
      <w:br/>
    </w:r>
    <w:r w:rsidRPr="001A6196">
      <w:fldChar w:fldCharType="begin" w:fldLock="1"/>
    </w:r>
    <w:r w:rsidRPr="001A6196">
      <w:instrText xml:space="preserve"> DOCPROPERTY "YearUser" *\charformat </w:instrText>
    </w:r>
    <w:r w:rsidRPr="001A6196">
      <w:fldChar w:fldCharType="separate"/>
    </w:r>
    <w:r w:rsidRPr="001A6196">
      <w:t>2007/08</w:t>
    </w:r>
    <w:r w:rsidRPr="001A6196">
      <w:fldChar w:fldCharType="end"/>
    </w:r>
    <w:r w:rsidRPr="001A6196">
      <w:t>:</w:t>
    </w:r>
    <w:r w:rsidRPr="001A6196">
      <w:fldChar w:fldCharType="begin" w:fldLock="1"/>
    </w:r>
    <w:r w:rsidRPr="001A6196">
      <w:instrText xml:space="preserve"> DOCPROPERTY "Motionsnummer" *\charformat </w:instrText>
    </w:r>
    <w:r w:rsidRPr="001A6196">
      <w:fldChar w:fldCharType="separate"/>
    </w:r>
    <w:r w:rsidRPr="001A6196">
      <w:t>MJ354</w:t>
    </w:r>
    <w:r w:rsidRPr="001A6196">
      <w:fldChar w:fldCharType="end"/>
    </w:r>
  </w:p>
  <w:p w:rsidR="006F4DC9" w:rsidRPr="001A6196" w:rsidRDefault="006F4DC9">
    <w:pPr>
      <w:pStyle w:val="FSHNormalS5"/>
    </w:pPr>
    <w:r w:rsidRPr="001A6196">
      <w:fldChar w:fldCharType="begin" w:fldLock="1"/>
    </w:r>
    <w:r w:rsidRPr="001A6196">
      <w:instrText xml:space="preserve"> DOCPROPERTY "MotionarText" *\charformat </w:instrText>
    </w:r>
    <w:r w:rsidRPr="001A6196">
      <w:fldChar w:fldCharType="separate"/>
    </w:r>
    <w:r w:rsidRPr="001A6196">
      <w:t>av Siw Wittgren-Ahl och Marina Pettersson (s)</w:t>
    </w:r>
    <w:r w:rsidRPr="001A6196">
      <w:fldChar w:fldCharType="end"/>
    </w:r>
    <w:r w:rsidRPr="001A6196">
      <w:br/>
    </w:r>
    <w:r w:rsidRPr="001A6196">
      <w:fldChar w:fldCharType="begin" w:fldLock="1"/>
    </w:r>
    <w:r w:rsidRPr="001A6196">
      <w:instrText xml:space="preserve"> DOCPROPERTY "SvarFrasKort" *\charformat </w:instrText>
    </w:r>
    <w:r w:rsidRPr="001A6196">
      <w:fldChar w:fldCharType="end"/>
    </w:r>
  </w:p>
  <w:p w:rsidR="006F4DC9" w:rsidRPr="001A6196" w:rsidRDefault="006F4DC9">
    <w:pPr>
      <w:pStyle w:val="FSHTitel"/>
    </w:pPr>
    <w:r w:rsidRPr="001A6196">
      <w:fldChar w:fldCharType="begin" w:fldLock="1"/>
    </w:r>
    <w:r w:rsidRPr="001A6196">
      <w:instrText xml:space="preserve"> DOCPROPERTY</w:instrText>
    </w:r>
    <w:r w:rsidRPr="001A6196">
      <w:rPr>
        <w:sz w:val="18"/>
      </w:rPr>
      <w:instrText xml:space="preserve"> "RubrikSvar" *\charformat </w:instrText>
    </w:r>
    <w:r w:rsidRPr="001A6196">
      <w:fldChar w:fldCharType="separate"/>
    </w:r>
    <w:r w:rsidRPr="001A6196">
      <w:t>Omställning för produktion och konsumtion</w:t>
    </w:r>
    <w:r w:rsidRPr="001A6196">
      <w:fldChar w:fldCharType="end"/>
    </w:r>
  </w:p>
  <w:p w:rsidR="006F4DC9" w:rsidRPr="001A6196" w:rsidRDefault="006F4DC9">
    <w:pPr>
      <w:pStyle w:val="Normal00"/>
    </w:pPr>
  </w:p>
  <w:p w:rsidR="006F4DC9" w:rsidRPr="001A6196" w:rsidRDefault="006F4DC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3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1892307755">
    <w:abstractNumId w:val="8"/>
  </w:num>
  <w:num w:numId="2" w16cid:durableId="1588228227">
    <w:abstractNumId w:val="9"/>
  </w:num>
  <w:num w:numId="3" w16cid:durableId="571156616">
    <w:abstractNumId w:val="8"/>
  </w:num>
  <w:num w:numId="4" w16cid:durableId="830565107">
    <w:abstractNumId w:val="9"/>
  </w:num>
  <w:num w:numId="5" w16cid:durableId="1241794238">
    <w:abstractNumId w:val="13"/>
  </w:num>
  <w:num w:numId="6" w16cid:durableId="920333817">
    <w:abstractNumId w:val="10"/>
  </w:num>
  <w:num w:numId="7" w16cid:durableId="1791627431">
    <w:abstractNumId w:val="11"/>
  </w:num>
  <w:num w:numId="8" w16cid:durableId="2007131301">
    <w:abstractNumId w:val="12"/>
  </w:num>
  <w:num w:numId="9" w16cid:durableId="1478036288">
    <w:abstractNumId w:val="8"/>
  </w:num>
  <w:num w:numId="10" w16cid:durableId="1319767510">
    <w:abstractNumId w:val="3"/>
  </w:num>
  <w:num w:numId="11" w16cid:durableId="191041169">
    <w:abstractNumId w:val="2"/>
  </w:num>
  <w:num w:numId="12" w16cid:durableId="1974216409">
    <w:abstractNumId w:val="1"/>
  </w:num>
  <w:num w:numId="13" w16cid:durableId="278680610">
    <w:abstractNumId w:val="0"/>
  </w:num>
  <w:num w:numId="14" w16cid:durableId="1982273550">
    <w:abstractNumId w:val="9"/>
  </w:num>
  <w:num w:numId="15" w16cid:durableId="1998923337">
    <w:abstractNumId w:val="7"/>
  </w:num>
  <w:num w:numId="16" w16cid:durableId="1929345205">
    <w:abstractNumId w:val="6"/>
  </w:num>
  <w:num w:numId="17" w16cid:durableId="441267136">
    <w:abstractNumId w:val="5"/>
  </w:num>
  <w:num w:numId="18" w16cid:durableId="20171490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2_2007-10-03"/>
    <w:docVar w:name="PersonGUIDs" w:val="{31CDDFCD-D7E7-4188-B530-D7BEB05DD282},{D5112627-D147-41D0-B302-C9D35CC1D18E}"/>
  </w:docVars>
  <w:rsids>
    <w:rsidRoot w:val="00854BE3"/>
    <w:rsid w:val="001A6196"/>
    <w:rsid w:val="006F4DC9"/>
    <w:rsid w:val="00854B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5:chartTrackingRefBased/>
  <w15:docId w15:val="{3E7AA260-B99F-4292-8759-D270FFF1EC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spacing w:before="0"/>
      <w:ind w:left="34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270</Words>
  <Characters>1695</Characters>
  <Application>Microsoft Office Word</Application>
  <DocSecurity>4</DocSecurity>
  <Lines>33</Lines>
  <Paragraphs>12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s43027</vt:lpstr>
    </vt:vector>
  </TitlesOfParts>
  <Company>Riksdagen</Company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s43027</dc:title>
  <dc:subject>s43027</dc:subject>
  <dc:creator>Riksdagen</dc:creator>
  <cp:keywords>Riksdagen</cp:keywords>
  <dc:description>TKG-ktrl, MSMQ4mb, PersReg-Distribution mm</dc:description>
  <cp:lastModifiedBy>Lars Brink</cp:lastModifiedBy>
  <cp:revision>2</cp:revision>
  <cp:lastPrinted>2007-11-17T10:00:00Z</cp:lastPrinted>
  <dcterms:created xsi:type="dcterms:W3CDTF">2025-12-17T07:00:00Z</dcterms:created>
  <dcterms:modified xsi:type="dcterms:W3CDTF">2025-12-17T07:00:00Z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mot2000_492_2007-10-03</vt:lpwstr>
  </property>
  <property fmtid="{D5CDD505-2E9C-101B-9397-08002B2CF9AE}" pid="3" name="version">
    <vt:lpwstr>mot2000_492_2007-10-03</vt:lpwstr>
  </property>
  <property fmtid="{D5CDD505-2E9C-101B-9397-08002B2CF9AE}" pid="4" name="dokumenttyp">
    <vt:lpwstr>motion</vt:lpwstr>
  </property>
  <property fmtid="{D5CDD505-2E9C-101B-9397-08002B2CF9AE}" pid="5" name="Sekr">
    <vt:lpwstr>HS</vt:lpwstr>
  </property>
  <property fmtid="{D5CDD505-2E9C-101B-9397-08002B2CF9AE}" pid="6" name="Yearstd">
    <vt:lpwstr>2007/08</vt:lpwstr>
  </property>
  <property fmtid="{D5CDD505-2E9C-101B-9397-08002B2CF9AE}" pid="7" name="YearUser">
    <vt:lpwstr>2007/08</vt:lpwstr>
  </property>
  <property fmtid="{D5CDD505-2E9C-101B-9397-08002B2CF9AE}" pid="8" name="årsuppgift">
    <vt:lpwstr>200708</vt:lpwstr>
  </property>
  <property fmtid="{D5CDD505-2E9C-101B-9397-08002B2CF9AE}" pid="9" name="Status">
    <vt:lpwstr>Ank T</vt:lpwstr>
  </property>
  <property fmtid="{D5CDD505-2E9C-101B-9397-08002B2CF9AE}" pid="10" name="SvarFras">
    <vt:lpwstr>Omställning för produktion och konsumtion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Omställning för produktion och konsumtion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s43027</vt:lpwstr>
  </property>
  <property fmtid="{D5CDD505-2E9C-101B-9397-08002B2CF9AE}" pid="18" name="ArbRubr">
    <vt:lpwstr/>
  </property>
  <property fmtid="{D5CDD505-2E9C-101B-9397-08002B2CF9AE}" pid="19" name="Partilogo">
    <vt:lpwstr>s</vt:lpwstr>
  </property>
  <property fmtid="{D5CDD505-2E9C-101B-9397-08002B2CF9AE}" pid="20" name="PartiVal">
    <vt:lpwstr>s</vt:lpwstr>
  </property>
  <property fmtid="{D5CDD505-2E9C-101B-9397-08002B2CF9AE}" pid="21" name="partibeteckning">
    <vt:lpwstr>s</vt:lpwstr>
  </property>
  <property fmtid="{D5CDD505-2E9C-101B-9397-08002B2CF9AE}" pid="22" name="avs-org">
    <vt:lpwstr>s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Siw Wittgren-Ahl och Marina Pettersson (s)</vt:lpwstr>
  </property>
  <property fmtid="{D5CDD505-2E9C-101B-9397-08002B2CF9AE}" pid="26" name="MotionarLista">
    <vt:lpwstr>Wittgren-Ahl, Siw (s)\Pettersson, Marina (s)\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Siw Wittgren-Ahl (s), Marina Pettersson (s)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131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MJ354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3 oktober 2007</vt:lpwstr>
  </property>
  <property fmtid="{D5CDD505-2E9C-101B-9397-08002B2CF9AE}" pid="44" name="NotesUID">
    <vt:lpwstr>hasse.sandberg@riksdagen.se</vt:lpwstr>
  </property>
  <property fmtid="{D5CDD505-2E9C-101B-9397-08002B2CF9AE}" pid="45" name="ReservUID">
    <vt:lpwstr>hs1027aa</vt:lpwstr>
  </property>
  <property fmtid="{D5CDD505-2E9C-101B-9397-08002B2CF9AE}" pid="46" name="MotionID">
    <vt:lpwstr>20072008000000000115000430270069</vt:lpwstr>
  </property>
  <property fmtid="{D5CDD505-2E9C-101B-9397-08002B2CF9AE}" pid="47" name="datum">
    <vt:lpwstr>071003</vt:lpwstr>
  </property>
  <property fmtid="{D5CDD505-2E9C-101B-9397-08002B2CF9AE}" pid="48" name="avsändar-e-post">
    <vt:lpwstr>hasse.sandberg@riksdagen.se</vt:lpwstr>
  </property>
  <property fmtid="{D5CDD505-2E9C-101B-9397-08002B2CF9AE}" pid="49" name="id">
    <vt:lpwstr>20072008000000000115000430270069</vt:lpwstr>
  </property>
  <property fmtid="{D5CDD505-2E9C-101B-9397-08002B2CF9AE}" pid="50" name="nummer">
    <vt:lpwstr>354</vt:lpwstr>
  </property>
  <property fmtid="{D5CDD505-2E9C-101B-9397-08002B2CF9AE}" pid="51" name="utskottsbeteckning">
    <vt:lpwstr>MJ</vt:lpwstr>
  </property>
  <property fmtid="{D5CDD505-2E9C-101B-9397-08002B2CF9AE}" pid="52" name="GlobalUID">
    <vt:lpwstr>{EAC7146D-A8AD-4891-BDCC-81D52F101B3E}</vt:lpwstr>
  </property>
  <property fmtid="{D5CDD505-2E9C-101B-9397-08002B2CF9AE}" pid="53" name="Överföringar">
    <vt:i4>0</vt:i4>
  </property>
  <property fmtid="{D5CDD505-2E9C-101B-9397-08002B2CF9AE}" pid="54" name="Checksum">
    <vt:lpwstr>*1007923315913*</vt:lpwstr>
  </property>
  <property fmtid="{D5CDD505-2E9C-101B-9397-08002B2CF9AE}" pid="55" name="skuggnummer">
    <vt:lpwstr>1818</vt:lpwstr>
  </property>
  <property fmtid="{D5CDD505-2E9C-101B-9397-08002B2CF9AE}" pid="56" name="urixVersion">
    <vt:lpwstr>3.2.0.8</vt:lpwstr>
  </property>
  <property fmtid="{D5CDD505-2E9C-101B-9397-08002B2CF9AE}" pid="57" name="urixOrigin">
    <vt:lpwstr>071117 11:00:09.848</vt:lpwstr>
  </property>
  <property fmtid="{D5CDD505-2E9C-101B-9397-08002B2CF9AE}" pid="58" name="urixGuid">
    <vt:lpwstr>{3C50B7E6-0E32-4EAF-B725-74573C874C94}</vt:lpwstr>
  </property>
</Properties>
</file>