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C0493B">
        <w:tblPrEx>
          <w:tblCellMar>
            <w:top w:w="0" w:type="dxa"/>
            <w:bottom w:w="0" w:type="dxa"/>
          </w:tblCellMar>
        </w:tblPrEx>
        <w:trPr>
          <w:cantSplit/>
          <w:trHeight w:val="1720"/>
        </w:trPr>
        <w:tc>
          <w:tcPr>
            <w:tcW w:w="6024" w:type="dxa"/>
            <w:gridSpan w:val="2"/>
          </w:tcPr>
          <w:p w:rsidR="000C6E9C" w:rsidRPr="00C0493B" w:rsidRDefault="001A18C6" w:rsidP="0020634B">
            <w:pPr>
              <w:pStyle w:val="HuvudRubrik"/>
            </w:pPr>
            <w:r w:rsidRPr="00C0493B">
              <w:t>Redogörelse till riksdagen</w:t>
            </w:r>
          </w:p>
          <w:p w:rsidR="000C6E9C" w:rsidRPr="00C0493B" w:rsidRDefault="00C75FD5" w:rsidP="006D0187">
            <w:pPr>
              <w:pStyle w:val="HuvudRubrikRad2"/>
            </w:pPr>
            <w:bookmarkStart w:id="0" w:name="BetänkandeNr"/>
            <w:bookmarkEnd w:id="0"/>
            <w:r w:rsidRPr="00C0493B">
              <w:t>2006/07</w:t>
            </w:r>
            <w:r w:rsidR="000C6E9C" w:rsidRPr="00C0493B">
              <w:t>:</w:t>
            </w:r>
            <w:r w:rsidRPr="00C0493B">
              <w:t>RRS22</w:t>
            </w:r>
          </w:p>
        </w:tc>
        <w:tc>
          <w:tcPr>
            <w:tcW w:w="1418" w:type="dxa"/>
            <w:tcBorders>
              <w:bottom w:val="nil"/>
            </w:tcBorders>
          </w:tcPr>
          <w:p w:rsidR="000C6E9C" w:rsidRPr="00C0493B" w:rsidRDefault="00C0493B">
            <w:pPr>
              <w:spacing w:line="230" w:lineRule="auto"/>
              <w:jc w:val="center"/>
            </w:pPr>
            <w:r w:rsidRPr="00C0493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C0493B" w:rsidRDefault="000C6E9C">
            <w:pPr>
              <w:pStyle w:val="Normaltindrag"/>
              <w:jc w:val="center"/>
            </w:pPr>
          </w:p>
          <w:p w:rsidR="000C6E9C" w:rsidRPr="00C0493B" w:rsidRDefault="000C6E9C">
            <w:pPr>
              <w:pStyle w:val="StatusSida1"/>
            </w:pPr>
          </w:p>
          <w:p w:rsidR="000C6E9C" w:rsidRPr="00C0493B" w:rsidRDefault="000C6E9C">
            <w:pPr>
              <w:pStyle w:val="UtskriftsdatumSida1"/>
              <w:framePr w:wrap="around"/>
            </w:pPr>
          </w:p>
        </w:tc>
      </w:tr>
      <w:tr w:rsidR="000C6E9C" w:rsidRPr="00C0493B">
        <w:tblPrEx>
          <w:tblCellMar>
            <w:top w:w="0" w:type="dxa"/>
            <w:bottom w:w="0" w:type="dxa"/>
          </w:tblCellMar>
        </w:tblPrEx>
        <w:trPr>
          <w:cantSplit/>
        </w:trPr>
        <w:tc>
          <w:tcPr>
            <w:tcW w:w="6024" w:type="dxa"/>
            <w:gridSpan w:val="2"/>
            <w:tcBorders>
              <w:bottom w:val="single" w:sz="4" w:space="0" w:color="auto"/>
            </w:tcBorders>
          </w:tcPr>
          <w:p w:rsidR="000C6E9C" w:rsidRPr="00C0493B" w:rsidRDefault="001A18C6">
            <w:pPr>
              <w:pStyle w:val="DokumentRubrik"/>
              <w:rPr>
                <w:noProof w:val="0"/>
              </w:rPr>
            </w:pPr>
            <w:bookmarkStart w:id="1" w:name="Huvudrubrik"/>
            <w:bookmarkEnd w:id="1"/>
            <w:r w:rsidRPr="00C0493B">
              <w:rPr>
                <w:noProof w:val="0"/>
              </w:rPr>
              <w:t>Riksrevisionens styrelses redogörelse angående bidrag som regeringen och Regeringskansliet fördelar</w:t>
            </w:r>
          </w:p>
        </w:tc>
        <w:tc>
          <w:tcPr>
            <w:tcW w:w="1418" w:type="dxa"/>
            <w:tcBorders>
              <w:bottom w:val="nil"/>
            </w:tcBorders>
          </w:tcPr>
          <w:p w:rsidR="000C6E9C" w:rsidRPr="00C0493B" w:rsidRDefault="000C6E9C"/>
        </w:tc>
      </w:tr>
      <w:tr w:rsidR="000C6E9C" w:rsidRPr="00C0493B">
        <w:tblPrEx>
          <w:tblCellMar>
            <w:top w:w="0" w:type="dxa"/>
            <w:bottom w:w="0" w:type="dxa"/>
          </w:tblCellMar>
        </w:tblPrEx>
        <w:trPr>
          <w:cantSplit/>
          <w:trHeight w:hRule="exact" w:val="360"/>
        </w:trPr>
        <w:tc>
          <w:tcPr>
            <w:tcW w:w="3012" w:type="dxa"/>
          </w:tcPr>
          <w:p w:rsidR="000C6E9C" w:rsidRPr="00C0493B" w:rsidRDefault="000C6E9C"/>
        </w:tc>
        <w:tc>
          <w:tcPr>
            <w:tcW w:w="3012" w:type="dxa"/>
          </w:tcPr>
          <w:p w:rsidR="000C6E9C" w:rsidRPr="00C0493B" w:rsidRDefault="000C6E9C"/>
        </w:tc>
        <w:tc>
          <w:tcPr>
            <w:tcW w:w="1418" w:type="dxa"/>
          </w:tcPr>
          <w:p w:rsidR="000C6E9C" w:rsidRPr="00C0493B" w:rsidRDefault="000C6E9C"/>
        </w:tc>
      </w:tr>
    </w:tbl>
    <w:p w:rsidR="000C6E9C" w:rsidRPr="00C0493B" w:rsidRDefault="000C6E9C"/>
    <w:p w:rsidR="001A18C6" w:rsidRPr="00C0493B" w:rsidRDefault="001A18C6" w:rsidP="001A18C6">
      <w:pPr>
        <w:pStyle w:val="Rubrik1"/>
        <w:spacing w:after="180"/>
        <w:rPr>
          <w:noProof w:val="0"/>
        </w:rPr>
      </w:pPr>
      <w:bookmarkStart w:id="2" w:name="_Toc158088331"/>
      <w:r w:rsidRPr="00C0493B">
        <w:rPr>
          <w:noProof w:val="0"/>
        </w:rPr>
        <w:t>Sammanfattning</w:t>
      </w:r>
      <w:bookmarkEnd w:id="2"/>
    </w:p>
    <w:p w:rsidR="00F71210" w:rsidRPr="00C0493B" w:rsidRDefault="00F71210" w:rsidP="00F71210">
      <w:r w:rsidRPr="00C0493B">
        <w:t>Riksrevisionen har granskat de åtgärder som regeringen vidtagit med anle</w:t>
      </w:r>
      <w:r w:rsidRPr="00C0493B">
        <w:t>d</w:t>
      </w:r>
      <w:r w:rsidRPr="00C0493B">
        <w:t>ning av riksdagens tillkännagivande år 2001 beträffande anslag som regerin</w:t>
      </w:r>
      <w:r w:rsidRPr="00C0493B">
        <w:t>g</w:t>
      </w:r>
      <w:r w:rsidRPr="00C0493B">
        <w:t>en disponerar och fördelar. Resultatet av granskningen har redovisats i ra</w:t>
      </w:r>
      <w:r w:rsidRPr="00C0493B">
        <w:t>p</w:t>
      </w:r>
      <w:r w:rsidRPr="00C0493B">
        <w:t xml:space="preserve">porten </w:t>
      </w:r>
      <w:r w:rsidRPr="00C0493B">
        <w:rPr>
          <w:i/>
        </w:rPr>
        <w:t>B</w:t>
      </w:r>
      <w:r w:rsidRPr="00C0493B">
        <w:rPr>
          <w:i/>
        </w:rPr>
        <w:t>i</w:t>
      </w:r>
      <w:r w:rsidRPr="00C0493B">
        <w:rPr>
          <w:i/>
        </w:rPr>
        <w:t>drag som regeringen och Regeringskansliet fördelar</w:t>
      </w:r>
      <w:r w:rsidRPr="00C0493B">
        <w:t xml:space="preserve"> (RiR 2006:32).</w:t>
      </w:r>
    </w:p>
    <w:p w:rsidR="00F71210" w:rsidRPr="00C0493B" w:rsidRDefault="001320DC" w:rsidP="00F71210">
      <w:pPr>
        <w:pStyle w:val="Normaltindrag"/>
      </w:pPr>
      <w:r w:rsidRPr="00C0493B">
        <w:t>Riksrevisionens uppföljnin</w:t>
      </w:r>
      <w:r w:rsidR="00B64127" w:rsidRPr="00C0493B">
        <w:t>g</w:t>
      </w:r>
      <w:r w:rsidRPr="00C0493B">
        <w:t xml:space="preserve"> visar </w:t>
      </w:r>
      <w:r w:rsidR="009836B4" w:rsidRPr="00C0493B">
        <w:t xml:space="preserve">bl.a. </w:t>
      </w:r>
      <w:r w:rsidRPr="00C0493B">
        <w:t>att inga nya mera omfattande pr</w:t>
      </w:r>
      <w:r w:rsidRPr="00C0493B">
        <w:t>o</w:t>
      </w:r>
      <w:r w:rsidRPr="00C0493B">
        <w:t xml:space="preserve">gram har introducerats, att bidragsvolymen </w:t>
      </w:r>
      <w:r w:rsidR="002E04A9" w:rsidRPr="00C0493B">
        <w:t xml:space="preserve">kraftigt </w:t>
      </w:r>
      <w:r w:rsidRPr="00C0493B">
        <w:t xml:space="preserve">har reducerats samt att den administrativa hanteringen har stramats upp. Vissa problem kvarstår dock när det gäller kontrollen och styrningen av </w:t>
      </w:r>
      <w:r w:rsidR="00B64127" w:rsidRPr="00C0493B">
        <w:t xml:space="preserve">de </w:t>
      </w:r>
      <w:r w:rsidRPr="00C0493B">
        <w:t>bidrag som regeringen själv besl</w:t>
      </w:r>
      <w:r w:rsidRPr="00C0493B">
        <w:t>u</w:t>
      </w:r>
      <w:r w:rsidRPr="00C0493B">
        <w:t xml:space="preserve">tar om. </w:t>
      </w:r>
    </w:p>
    <w:p w:rsidR="009836B4" w:rsidRPr="00C0493B" w:rsidRDefault="009836B4" w:rsidP="00F71210">
      <w:pPr>
        <w:pStyle w:val="Normaltindrag"/>
      </w:pPr>
      <w:r w:rsidRPr="00C0493B">
        <w:t>Styrelsen understryker att riksdagen i samband med tillkännagivandet år 2001 ställde sig bakom principen att regeringen och Regeringskansliet endast undantagsvis bör han</w:t>
      </w:r>
      <w:r w:rsidR="00B64127" w:rsidRPr="00C0493B">
        <w:t>tera enskilda bidragssystem. En sådan hantering</w:t>
      </w:r>
      <w:r w:rsidRPr="00C0493B">
        <w:t xml:space="preserve"> ska normalt vara en uppgift för förvaltningsmyndigheter under regeringen. Grans</w:t>
      </w:r>
      <w:r w:rsidRPr="00C0493B">
        <w:t>k</w:t>
      </w:r>
      <w:r w:rsidRPr="00C0493B">
        <w:t>ningen visar att intentionerna bakom riksdagens ställningstagande inte följ</w:t>
      </w:r>
      <w:r w:rsidR="00BC38ED" w:rsidRPr="00C0493B">
        <w:t>t</w:t>
      </w:r>
      <w:r w:rsidRPr="00C0493B">
        <w:t>s fullt ut. Sty</w:t>
      </w:r>
      <w:r w:rsidR="00B64127" w:rsidRPr="00C0493B">
        <w:t xml:space="preserve">relsen vill </w:t>
      </w:r>
      <w:r w:rsidRPr="00C0493B">
        <w:t xml:space="preserve">också </w:t>
      </w:r>
      <w:r w:rsidR="00B64127" w:rsidRPr="00C0493B">
        <w:t xml:space="preserve">framhålla </w:t>
      </w:r>
      <w:r w:rsidRPr="00C0493B">
        <w:t>att återrapporteringen till riksd</w:t>
      </w:r>
      <w:r w:rsidRPr="00C0493B">
        <w:t>a</w:t>
      </w:r>
      <w:r w:rsidRPr="00C0493B">
        <w:t>gen av resultatet av bidrag</w:t>
      </w:r>
      <w:r w:rsidRPr="00C0493B">
        <w:t>s</w:t>
      </w:r>
      <w:r w:rsidRPr="00C0493B">
        <w:t>fördelningen behöver förbättras</w:t>
      </w:r>
      <w:r w:rsidR="00BC38ED" w:rsidRPr="00C0493B">
        <w:t xml:space="preserve"> och att formerna för detta bör prövas bl.a. mot bakgrund av vad som framkommit i den nu aktuella grans</w:t>
      </w:r>
      <w:r w:rsidR="00BC38ED" w:rsidRPr="00C0493B">
        <w:t>k</w:t>
      </w:r>
      <w:r w:rsidR="00BC38ED" w:rsidRPr="00C0493B">
        <w:t>ningen.</w:t>
      </w:r>
    </w:p>
    <w:p w:rsidR="001320DC" w:rsidRPr="00C0493B" w:rsidRDefault="001320DC" w:rsidP="00F71210">
      <w:pPr>
        <w:pStyle w:val="Normaltindrag"/>
      </w:pPr>
    </w:p>
    <w:p w:rsidR="00F71210" w:rsidRPr="00C0493B" w:rsidRDefault="00F71210" w:rsidP="00F71210">
      <w:pPr>
        <w:pStyle w:val="Normaltindrag"/>
      </w:pPr>
    </w:p>
    <w:p w:rsidR="001A18C6" w:rsidRPr="00C0493B" w:rsidRDefault="001A18C6" w:rsidP="001A18C6">
      <w:bookmarkStart w:id="3" w:name="TextStart"/>
      <w:bookmarkEnd w:id="3"/>
    </w:p>
    <w:p w:rsidR="001A18C6" w:rsidRPr="00C0493B" w:rsidRDefault="001A18C6" w:rsidP="001A18C6">
      <w:pPr>
        <w:pStyle w:val="Normaltindrag"/>
      </w:pPr>
    </w:p>
    <w:p w:rsidR="001A18C6" w:rsidRPr="00C0493B" w:rsidRDefault="001A18C6" w:rsidP="001A18C6">
      <w:pPr>
        <w:pStyle w:val="Normaltindrag"/>
        <w:sectPr w:rsidR="001A18C6" w:rsidRPr="00C0493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A18C6" w:rsidRPr="00C0493B" w:rsidRDefault="001A18C6" w:rsidP="001A18C6">
      <w:pPr>
        <w:pStyle w:val="Rubrik1"/>
        <w:rPr>
          <w:noProof w:val="0"/>
        </w:rPr>
      </w:pPr>
      <w:bookmarkStart w:id="4" w:name="_Toc158088332"/>
      <w:r w:rsidRPr="00C0493B">
        <w:rPr>
          <w:noProof w:val="0"/>
        </w:rPr>
        <w:lastRenderedPageBreak/>
        <w:t>Innehållsförteckning</w:t>
      </w:r>
      <w:bookmarkEnd w:id="4"/>
    </w:p>
    <w:p w:rsidR="008664ED" w:rsidRPr="00C0493B" w:rsidRDefault="008664ED">
      <w:pPr>
        <w:pStyle w:val="Innehll1"/>
        <w:rPr>
          <w:sz w:val="24"/>
          <w:szCs w:val="24"/>
        </w:rPr>
      </w:pPr>
      <w:r w:rsidRPr="00C0493B">
        <w:t>Sammanfattning</w:t>
      </w:r>
      <w:r w:rsidRPr="00C0493B">
        <w:tab/>
        <w:t>1</w:t>
      </w:r>
    </w:p>
    <w:p w:rsidR="008664ED" w:rsidRPr="00C0493B" w:rsidRDefault="008664ED">
      <w:pPr>
        <w:pStyle w:val="Innehll1"/>
        <w:rPr>
          <w:sz w:val="24"/>
          <w:szCs w:val="24"/>
        </w:rPr>
      </w:pPr>
      <w:r w:rsidRPr="00C0493B">
        <w:t>Innehållsförteckning</w:t>
      </w:r>
      <w:r w:rsidRPr="00C0493B">
        <w:tab/>
        <w:t>2</w:t>
      </w:r>
    </w:p>
    <w:p w:rsidR="008664ED" w:rsidRPr="00C0493B" w:rsidRDefault="008664ED">
      <w:pPr>
        <w:pStyle w:val="Innehll1"/>
        <w:rPr>
          <w:sz w:val="24"/>
          <w:szCs w:val="24"/>
        </w:rPr>
      </w:pPr>
      <w:r w:rsidRPr="00C0493B">
        <w:t>Styrelsens redogörelse</w:t>
      </w:r>
      <w:r w:rsidRPr="00C0493B">
        <w:tab/>
        <w:t>3</w:t>
      </w:r>
    </w:p>
    <w:p w:rsidR="008664ED" w:rsidRPr="00C0493B" w:rsidRDefault="008664ED">
      <w:pPr>
        <w:pStyle w:val="Innehll1"/>
        <w:rPr>
          <w:sz w:val="24"/>
          <w:szCs w:val="24"/>
        </w:rPr>
      </w:pPr>
      <w:r w:rsidRPr="00C0493B">
        <w:t>Riksrevisionens granskning</w:t>
      </w:r>
      <w:r w:rsidRPr="00C0493B">
        <w:tab/>
        <w:t>4</w:t>
      </w:r>
    </w:p>
    <w:p w:rsidR="008664ED" w:rsidRPr="00C0493B" w:rsidRDefault="008664ED">
      <w:pPr>
        <w:pStyle w:val="Innehll2"/>
        <w:rPr>
          <w:sz w:val="24"/>
          <w:szCs w:val="24"/>
        </w:rPr>
      </w:pPr>
      <w:r w:rsidRPr="00C0493B">
        <w:t>Granskningens bakgrund och syfte</w:t>
      </w:r>
      <w:r w:rsidRPr="00C0493B">
        <w:tab/>
        <w:t>4</w:t>
      </w:r>
    </w:p>
    <w:p w:rsidR="008664ED" w:rsidRPr="00C0493B" w:rsidRDefault="008664ED">
      <w:pPr>
        <w:pStyle w:val="Innehll3"/>
        <w:rPr>
          <w:sz w:val="24"/>
          <w:szCs w:val="24"/>
        </w:rPr>
      </w:pPr>
      <w:r w:rsidRPr="00C0493B">
        <w:t>Den svenska förvaltningsmodellen</w:t>
      </w:r>
      <w:r w:rsidRPr="00C0493B">
        <w:tab/>
        <w:t>4</w:t>
      </w:r>
    </w:p>
    <w:p w:rsidR="008664ED" w:rsidRPr="00C0493B" w:rsidRDefault="008664ED">
      <w:pPr>
        <w:pStyle w:val="Innehll3"/>
        <w:rPr>
          <w:sz w:val="24"/>
          <w:szCs w:val="24"/>
        </w:rPr>
      </w:pPr>
      <w:r w:rsidRPr="00C0493B">
        <w:t>Andra studier</w:t>
      </w:r>
      <w:r w:rsidRPr="00C0493B">
        <w:tab/>
        <w:t>4</w:t>
      </w:r>
    </w:p>
    <w:p w:rsidR="008664ED" w:rsidRPr="00C0493B" w:rsidRDefault="008664ED">
      <w:pPr>
        <w:pStyle w:val="Innehll3"/>
        <w:rPr>
          <w:sz w:val="24"/>
          <w:szCs w:val="24"/>
        </w:rPr>
      </w:pPr>
      <w:r w:rsidRPr="00C0493B">
        <w:t>Riksdagens beslut 2001</w:t>
      </w:r>
      <w:r w:rsidRPr="00C0493B">
        <w:tab/>
        <w:t>5</w:t>
      </w:r>
    </w:p>
    <w:p w:rsidR="008664ED" w:rsidRPr="00C0493B" w:rsidRDefault="008664ED">
      <w:pPr>
        <w:pStyle w:val="Innehll3"/>
        <w:rPr>
          <w:sz w:val="24"/>
          <w:szCs w:val="24"/>
        </w:rPr>
      </w:pPr>
      <w:r w:rsidRPr="00C0493B">
        <w:t>Granskningsfrågor</w:t>
      </w:r>
      <w:r w:rsidRPr="00C0493B">
        <w:tab/>
        <w:t>5</w:t>
      </w:r>
    </w:p>
    <w:p w:rsidR="008664ED" w:rsidRPr="00C0493B" w:rsidRDefault="008664ED">
      <w:pPr>
        <w:pStyle w:val="Innehll3"/>
        <w:rPr>
          <w:sz w:val="24"/>
          <w:szCs w:val="24"/>
        </w:rPr>
      </w:pPr>
      <w:r w:rsidRPr="00C0493B">
        <w:t>Avgränsning</w:t>
      </w:r>
      <w:r w:rsidRPr="00C0493B">
        <w:tab/>
        <w:t>6</w:t>
      </w:r>
    </w:p>
    <w:p w:rsidR="008664ED" w:rsidRPr="00C0493B" w:rsidRDefault="008664ED">
      <w:pPr>
        <w:pStyle w:val="Innehll2"/>
        <w:rPr>
          <w:sz w:val="24"/>
          <w:szCs w:val="24"/>
        </w:rPr>
      </w:pPr>
      <w:r w:rsidRPr="00C0493B">
        <w:t>Regeringens åtgärder och rapportering till riksdagen</w:t>
      </w:r>
      <w:r w:rsidRPr="00C0493B">
        <w:tab/>
        <w:t>6</w:t>
      </w:r>
    </w:p>
    <w:p w:rsidR="008664ED" w:rsidRPr="00C0493B" w:rsidRDefault="008664ED">
      <w:pPr>
        <w:pStyle w:val="Innehll3"/>
        <w:rPr>
          <w:sz w:val="24"/>
          <w:szCs w:val="24"/>
        </w:rPr>
      </w:pPr>
      <w:r w:rsidRPr="00C0493B">
        <w:t>Åtgärder inom Regeringskansliet med anledning av tillkännagivandet</w:t>
      </w:r>
      <w:r w:rsidRPr="00C0493B">
        <w:tab/>
        <w:t>6</w:t>
      </w:r>
    </w:p>
    <w:p w:rsidR="008664ED" w:rsidRPr="00C0493B" w:rsidRDefault="008664ED">
      <w:pPr>
        <w:pStyle w:val="Innehll3"/>
        <w:rPr>
          <w:sz w:val="24"/>
          <w:szCs w:val="24"/>
        </w:rPr>
      </w:pPr>
      <w:r w:rsidRPr="00C0493B">
        <w:t>Regeringens återrapportering</w:t>
      </w:r>
      <w:r w:rsidRPr="00C0493B">
        <w:tab/>
        <w:t>6</w:t>
      </w:r>
    </w:p>
    <w:p w:rsidR="008664ED" w:rsidRPr="00C0493B" w:rsidRDefault="008664ED">
      <w:pPr>
        <w:pStyle w:val="Innehll2"/>
        <w:rPr>
          <w:sz w:val="24"/>
          <w:szCs w:val="24"/>
        </w:rPr>
      </w:pPr>
      <w:r w:rsidRPr="00C0493B">
        <w:t>Resultatet av regeringens åtgärder</w:t>
      </w:r>
      <w:r w:rsidRPr="00C0493B">
        <w:tab/>
        <w:t>7</w:t>
      </w:r>
    </w:p>
    <w:p w:rsidR="008664ED" w:rsidRPr="00C0493B" w:rsidRDefault="008664ED">
      <w:pPr>
        <w:pStyle w:val="Innehll3"/>
        <w:rPr>
          <w:sz w:val="24"/>
          <w:szCs w:val="24"/>
        </w:rPr>
      </w:pPr>
      <w:r w:rsidRPr="00C0493B">
        <w:t>Bidragsgivningen har minskat</w:t>
      </w:r>
      <w:r w:rsidRPr="00C0493B">
        <w:tab/>
        <w:t>7</w:t>
      </w:r>
    </w:p>
    <w:p w:rsidR="008664ED" w:rsidRPr="00C0493B" w:rsidRDefault="008664ED">
      <w:pPr>
        <w:pStyle w:val="Innehll3"/>
        <w:rPr>
          <w:sz w:val="24"/>
          <w:szCs w:val="24"/>
        </w:rPr>
      </w:pPr>
      <w:r w:rsidRPr="00C0493B">
        <w:t>Alla bidrag betalas inte ut med stöd av tydliga regler</w:t>
      </w:r>
      <w:r w:rsidRPr="00C0493B">
        <w:tab/>
        <w:t>8</w:t>
      </w:r>
    </w:p>
    <w:p w:rsidR="008664ED" w:rsidRPr="00C0493B" w:rsidRDefault="008664ED">
      <w:pPr>
        <w:pStyle w:val="Innehll3"/>
        <w:rPr>
          <w:sz w:val="24"/>
          <w:szCs w:val="24"/>
        </w:rPr>
      </w:pPr>
      <w:r w:rsidRPr="00C0493B">
        <w:t>Hur redovisas bidragen?</w:t>
      </w:r>
      <w:r w:rsidRPr="00C0493B">
        <w:tab/>
        <w:t>8</w:t>
      </w:r>
    </w:p>
    <w:p w:rsidR="008664ED" w:rsidRPr="00C0493B" w:rsidRDefault="008664ED">
      <w:pPr>
        <w:pStyle w:val="Innehll3"/>
        <w:rPr>
          <w:sz w:val="24"/>
          <w:szCs w:val="24"/>
        </w:rPr>
      </w:pPr>
      <w:r w:rsidRPr="00C0493B">
        <w:t>Nya riktlinjer för bidragsgivning under 2006</w:t>
      </w:r>
      <w:r w:rsidRPr="00C0493B">
        <w:tab/>
        <w:t>8</w:t>
      </w:r>
    </w:p>
    <w:p w:rsidR="008664ED" w:rsidRPr="00C0493B" w:rsidRDefault="008664ED">
      <w:pPr>
        <w:pStyle w:val="Innehll3"/>
        <w:rPr>
          <w:sz w:val="24"/>
          <w:szCs w:val="24"/>
        </w:rPr>
      </w:pPr>
      <w:r w:rsidRPr="00C0493B">
        <w:t>Bidragshanteringen i praktiken</w:t>
      </w:r>
      <w:r w:rsidRPr="00C0493B">
        <w:tab/>
        <w:t>9</w:t>
      </w:r>
    </w:p>
    <w:p w:rsidR="008664ED" w:rsidRPr="00C0493B" w:rsidRDefault="008664ED">
      <w:pPr>
        <w:pStyle w:val="Innehll2"/>
        <w:rPr>
          <w:sz w:val="24"/>
          <w:szCs w:val="24"/>
        </w:rPr>
      </w:pPr>
      <w:r w:rsidRPr="00C0493B">
        <w:t>Riksrevisionens slutsatser</w:t>
      </w:r>
      <w:r w:rsidRPr="00C0493B">
        <w:tab/>
        <w:t>9</w:t>
      </w:r>
    </w:p>
    <w:p w:rsidR="008664ED" w:rsidRPr="00C0493B" w:rsidRDefault="008664ED">
      <w:pPr>
        <w:pStyle w:val="Innehll3"/>
        <w:rPr>
          <w:sz w:val="24"/>
          <w:szCs w:val="24"/>
        </w:rPr>
      </w:pPr>
      <w:r w:rsidRPr="00C0493B">
        <w:t>Bidrag ska bara hanteras av regeringen undantagsvis</w:t>
      </w:r>
      <w:r w:rsidRPr="00C0493B">
        <w:tab/>
        <w:t>10</w:t>
      </w:r>
    </w:p>
    <w:p w:rsidR="008664ED" w:rsidRPr="00C0493B" w:rsidRDefault="008664ED">
      <w:pPr>
        <w:pStyle w:val="Innehll3"/>
        <w:rPr>
          <w:sz w:val="24"/>
          <w:szCs w:val="24"/>
        </w:rPr>
      </w:pPr>
      <w:r w:rsidRPr="00C0493B">
        <w:t>Bidrag bör om så är möjligt hanteras av förvaltningsmyndigheter</w:t>
      </w:r>
      <w:r w:rsidRPr="00C0493B">
        <w:tab/>
        <w:t>10</w:t>
      </w:r>
    </w:p>
    <w:p w:rsidR="008664ED" w:rsidRPr="00C0493B" w:rsidRDefault="008664ED">
      <w:pPr>
        <w:pStyle w:val="Innehll3"/>
        <w:rPr>
          <w:sz w:val="24"/>
          <w:szCs w:val="24"/>
        </w:rPr>
      </w:pPr>
      <w:r w:rsidRPr="00C0493B">
        <w:t>Volymen av bidrag har minskat</w:t>
      </w:r>
      <w:r w:rsidRPr="00C0493B">
        <w:tab/>
        <w:t>10</w:t>
      </w:r>
    </w:p>
    <w:p w:rsidR="008664ED" w:rsidRPr="00C0493B" w:rsidRDefault="008664ED">
      <w:pPr>
        <w:pStyle w:val="Innehll3"/>
        <w:rPr>
          <w:sz w:val="24"/>
          <w:szCs w:val="24"/>
        </w:rPr>
      </w:pPr>
      <w:r w:rsidRPr="00C0493B">
        <w:t>Regeringen har inte redovisat sin bedömning av riksdagens tillkännagivande i alla delar</w:t>
      </w:r>
      <w:r w:rsidRPr="00C0493B">
        <w:tab/>
        <w:t>10</w:t>
      </w:r>
    </w:p>
    <w:p w:rsidR="008664ED" w:rsidRPr="00C0493B" w:rsidRDefault="008664ED">
      <w:pPr>
        <w:pStyle w:val="Innehll3"/>
        <w:rPr>
          <w:sz w:val="24"/>
          <w:szCs w:val="24"/>
        </w:rPr>
      </w:pPr>
      <w:r w:rsidRPr="00C0493B">
        <w:t>Anslagsredovisningen har förbättrats</w:t>
      </w:r>
      <w:r w:rsidRPr="00C0493B">
        <w:tab/>
        <w:t>11</w:t>
      </w:r>
    </w:p>
    <w:p w:rsidR="008664ED" w:rsidRPr="00C0493B" w:rsidRDefault="008664ED">
      <w:pPr>
        <w:pStyle w:val="Innehll3"/>
        <w:rPr>
          <w:sz w:val="24"/>
          <w:szCs w:val="24"/>
        </w:rPr>
      </w:pPr>
      <w:r w:rsidRPr="00C0493B">
        <w:t>Oklart hur regeringen ska rapportera resultatet</w:t>
      </w:r>
      <w:r w:rsidRPr="00C0493B">
        <w:tab/>
        <w:t>11</w:t>
      </w:r>
    </w:p>
    <w:p w:rsidR="008664ED" w:rsidRPr="00C0493B" w:rsidRDefault="008664ED">
      <w:pPr>
        <w:pStyle w:val="Innehll3"/>
        <w:rPr>
          <w:sz w:val="24"/>
          <w:szCs w:val="24"/>
        </w:rPr>
      </w:pPr>
      <w:r w:rsidRPr="00C0493B">
        <w:t>Internrevisionen får granska bidragshanteringen</w:t>
      </w:r>
      <w:r w:rsidRPr="00C0493B">
        <w:tab/>
        <w:t>12</w:t>
      </w:r>
    </w:p>
    <w:p w:rsidR="008664ED" w:rsidRPr="00C0493B" w:rsidRDefault="008664ED">
      <w:pPr>
        <w:pStyle w:val="Innehll3"/>
        <w:rPr>
          <w:sz w:val="24"/>
          <w:szCs w:val="24"/>
        </w:rPr>
      </w:pPr>
      <w:r w:rsidRPr="00C0493B">
        <w:t>Regeringskansliets interna riktlinjer följs inte alltid</w:t>
      </w:r>
      <w:r w:rsidRPr="00C0493B">
        <w:tab/>
        <w:t>12</w:t>
      </w:r>
    </w:p>
    <w:p w:rsidR="008664ED" w:rsidRPr="00C0493B" w:rsidRDefault="008664ED">
      <w:pPr>
        <w:pStyle w:val="Innehll1"/>
        <w:rPr>
          <w:sz w:val="24"/>
          <w:szCs w:val="24"/>
        </w:rPr>
      </w:pPr>
      <w:r w:rsidRPr="00C0493B">
        <w:t>Styrelsens överväganden</w:t>
      </w:r>
      <w:r w:rsidRPr="00C0493B">
        <w:tab/>
        <w:t>13</w:t>
      </w:r>
    </w:p>
    <w:p w:rsidR="001A18C6" w:rsidRPr="00C0493B" w:rsidRDefault="001A18C6" w:rsidP="001A18C6"/>
    <w:p w:rsidR="001A18C6" w:rsidRPr="00C0493B" w:rsidRDefault="001A18C6" w:rsidP="001A18C6">
      <w:pPr>
        <w:pStyle w:val="Normaltindrag"/>
        <w:sectPr w:rsidR="001A18C6" w:rsidRPr="00C0493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F237A" w:rsidRPr="00C0493B" w:rsidRDefault="001A18C6" w:rsidP="008F237A">
      <w:pPr>
        <w:pStyle w:val="Rubrik1"/>
        <w:rPr>
          <w:noProof w:val="0"/>
        </w:rPr>
      </w:pPr>
      <w:bookmarkStart w:id="5" w:name="_Toc158088333"/>
      <w:r w:rsidRPr="00C0493B">
        <w:rPr>
          <w:noProof w:val="0"/>
        </w:rPr>
        <w:t xml:space="preserve">Styrelsens </w:t>
      </w:r>
      <w:r w:rsidR="008F237A" w:rsidRPr="00C0493B">
        <w:rPr>
          <w:noProof w:val="0"/>
        </w:rPr>
        <w:t>redogörelse</w:t>
      </w:r>
      <w:bookmarkEnd w:id="5"/>
    </w:p>
    <w:p w:rsidR="001A18C6" w:rsidRPr="00C0493B" w:rsidRDefault="008F237A" w:rsidP="008F237A">
      <w:r w:rsidRPr="00C0493B">
        <w:t xml:space="preserve"> Riksrevisionens styrelse överlämnar denna redogörelse till riksdagen</w:t>
      </w:r>
      <w:r w:rsidR="00100C3E" w:rsidRPr="00C0493B">
        <w:t>.</w:t>
      </w:r>
    </w:p>
    <w:p w:rsidR="001A18C6" w:rsidRPr="00C0493B" w:rsidRDefault="001A18C6" w:rsidP="001A18C6">
      <w:pPr>
        <w:pStyle w:val="Normaltindrag"/>
      </w:pPr>
    </w:p>
    <w:p w:rsidR="001A18C6" w:rsidRPr="00C0493B" w:rsidRDefault="001A18C6" w:rsidP="001A18C6">
      <w:pPr>
        <w:pStyle w:val="Normaltindrag"/>
      </w:pPr>
      <w:bookmarkStart w:id="6" w:name="Nästa_Hpunkt"/>
      <w:bookmarkEnd w:id="6"/>
    </w:p>
    <w:p w:rsidR="001A18C6" w:rsidRPr="00C0493B" w:rsidRDefault="001A18C6" w:rsidP="001A18C6">
      <w:pPr>
        <w:pStyle w:val="Normaltindrag"/>
      </w:pPr>
    </w:p>
    <w:p w:rsidR="001A18C6" w:rsidRPr="00C0493B" w:rsidRDefault="008F237A" w:rsidP="001A18C6">
      <w:pPr>
        <w:pStyle w:val="Utskriftsdatum"/>
      </w:pPr>
      <w:r w:rsidRPr="00C0493B">
        <w:t>Stockholm den 21 fe</w:t>
      </w:r>
      <w:smartTag w:uri="urn:schemas-microsoft-com:office:smarttags" w:element="PersonName">
        <w:r w:rsidRPr="00C0493B">
          <w:t>br</w:t>
        </w:r>
      </w:smartTag>
      <w:r w:rsidRPr="00C0493B">
        <w:t>uari 2007</w:t>
      </w:r>
    </w:p>
    <w:p w:rsidR="001A18C6" w:rsidRPr="00C0493B" w:rsidRDefault="001A18C6" w:rsidP="001A18C6">
      <w:r w:rsidRPr="00C0493B">
        <w:t>På Riksrevisionens styrelses vägnar</w:t>
      </w:r>
    </w:p>
    <w:p w:rsidR="001A18C6" w:rsidRPr="00C0493B" w:rsidRDefault="00C75FD5" w:rsidP="00C75FD5">
      <w:pPr>
        <w:pStyle w:val="Ordfranden"/>
        <w:rPr>
          <w:noProof w:val="0"/>
        </w:rPr>
      </w:pPr>
      <w:bookmarkStart w:id="7" w:name="Ordförande"/>
      <w:bookmarkEnd w:id="7"/>
      <w:r w:rsidRPr="00C0493B">
        <w:rPr>
          <w:noProof w:val="0"/>
        </w:rPr>
        <w:t>Eva Flyborg</w:t>
      </w:r>
      <w:r w:rsidR="008F237A" w:rsidRPr="00C0493B">
        <w:rPr>
          <w:noProof w:val="0"/>
        </w:rPr>
        <w:t xml:space="preserve"> </w:t>
      </w:r>
    </w:p>
    <w:p w:rsidR="00382E11" w:rsidRPr="00C0493B" w:rsidRDefault="00382E11" w:rsidP="00382E11">
      <w:pPr>
        <w:pStyle w:val="Deltagare"/>
        <w:rPr>
          <w:i/>
          <w:noProof w:val="0"/>
        </w:rPr>
      </w:pPr>
      <w:r w:rsidRPr="00C0493B">
        <w:rPr>
          <w:noProof w:val="0"/>
        </w:rPr>
        <w:tab/>
      </w:r>
      <w:r w:rsidR="00C75FD5" w:rsidRPr="00C0493B">
        <w:rPr>
          <w:noProof w:val="0"/>
        </w:rPr>
        <w:tab/>
      </w:r>
      <w:r w:rsidRPr="00C0493B">
        <w:rPr>
          <w:i/>
          <w:noProof w:val="0"/>
        </w:rPr>
        <w:t>Jörgen Nilsson</w:t>
      </w:r>
    </w:p>
    <w:p w:rsidR="00C75FD5" w:rsidRPr="00C0493B" w:rsidRDefault="00C75FD5" w:rsidP="00C75FD5">
      <w:bookmarkStart w:id="8" w:name="Deltagare"/>
      <w:bookmarkEnd w:id="8"/>
    </w:p>
    <w:p w:rsidR="008664ED" w:rsidRPr="00C0493B" w:rsidRDefault="008664ED" w:rsidP="00BE327F">
      <w:pPr>
        <w:pStyle w:val="Deltagare"/>
        <w:rPr>
          <w:noProof w:val="0"/>
        </w:rPr>
      </w:pPr>
      <w:r w:rsidRPr="00C0493B">
        <w:rPr>
          <w:noProof w:val="0"/>
        </w:rPr>
        <w:t>Följande ledamöter har deltagit i beslutet: Eva Flyborg (fp), Tommy Waidel</w:t>
      </w:r>
      <w:r w:rsidR="00C75FD5" w:rsidRPr="00C0493B">
        <w:rPr>
          <w:noProof w:val="0"/>
        </w:rPr>
        <w:t>ich (s),</w:t>
      </w:r>
      <w:r w:rsidRPr="00C0493B">
        <w:rPr>
          <w:noProof w:val="0"/>
        </w:rPr>
        <w:t xml:space="preserve"> Carina Adolfsson Elg</w:t>
      </w:r>
      <w:r w:rsidR="00C75FD5" w:rsidRPr="00C0493B">
        <w:rPr>
          <w:noProof w:val="0"/>
        </w:rPr>
        <w:t>estam (s),</w:t>
      </w:r>
      <w:r w:rsidRPr="00C0493B">
        <w:rPr>
          <w:noProof w:val="0"/>
        </w:rPr>
        <w:t xml:space="preserve"> Alf Eriksson (s), Per Rosengren (v), Björn Hamilton (m), Margareta Andersson (c), Helena Hillar R</w:t>
      </w:r>
      <w:r w:rsidRPr="00C0493B">
        <w:rPr>
          <w:noProof w:val="0"/>
        </w:rPr>
        <w:t>o</w:t>
      </w:r>
      <w:r w:rsidR="00C75FD5" w:rsidRPr="00C0493B">
        <w:rPr>
          <w:noProof w:val="0"/>
        </w:rPr>
        <w:t xml:space="preserve">senqvist (mp), </w:t>
      </w:r>
      <w:r w:rsidRPr="00C0493B">
        <w:rPr>
          <w:noProof w:val="0"/>
        </w:rPr>
        <w:t>Rose-Marie Fre</w:t>
      </w:r>
      <w:smartTag w:uri="urn:schemas-microsoft-com:office:smarttags" w:element="PersonName">
        <w:r w:rsidRPr="00C0493B">
          <w:rPr>
            <w:noProof w:val="0"/>
          </w:rPr>
          <w:t>br</w:t>
        </w:r>
      </w:smartTag>
      <w:r w:rsidR="00C75FD5" w:rsidRPr="00C0493B">
        <w:rPr>
          <w:noProof w:val="0"/>
        </w:rPr>
        <w:t>an (kd), Ulla Löfgren (m) och Lennart Hedquist (m).</w:t>
      </w:r>
    </w:p>
    <w:p w:rsidR="008664ED" w:rsidRPr="00C0493B" w:rsidRDefault="008664ED" w:rsidP="008664ED">
      <w:pPr>
        <w:pStyle w:val="Normaltindrag"/>
      </w:pPr>
    </w:p>
    <w:p w:rsidR="008664ED" w:rsidRPr="00C0493B" w:rsidRDefault="008664ED" w:rsidP="008664ED"/>
    <w:p w:rsidR="008F237A" w:rsidRPr="00C0493B" w:rsidRDefault="008F237A" w:rsidP="008664ED"/>
    <w:p w:rsidR="001A18C6" w:rsidRPr="00C0493B" w:rsidRDefault="001A18C6" w:rsidP="008F237A"/>
    <w:p w:rsidR="001A18C6" w:rsidRPr="00C0493B" w:rsidRDefault="001A18C6" w:rsidP="001A18C6">
      <w:pPr>
        <w:pStyle w:val="Normaltindrag"/>
      </w:pPr>
    </w:p>
    <w:p w:rsidR="001A18C6" w:rsidRPr="00C0493B" w:rsidRDefault="001A18C6" w:rsidP="001A18C6">
      <w:pPr>
        <w:pStyle w:val="Normaltindrag"/>
        <w:sectPr w:rsidR="001A18C6" w:rsidRPr="00C0493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A18C6" w:rsidRPr="00C0493B" w:rsidRDefault="001A18C6" w:rsidP="001A18C6">
      <w:pPr>
        <w:pStyle w:val="Rubrik1"/>
        <w:rPr>
          <w:noProof w:val="0"/>
        </w:rPr>
      </w:pPr>
      <w:bookmarkStart w:id="9" w:name="_Toc158088334"/>
      <w:r w:rsidRPr="00C0493B">
        <w:rPr>
          <w:noProof w:val="0"/>
        </w:rPr>
        <w:t>Riksrevisionens granskning</w:t>
      </w:r>
      <w:bookmarkEnd w:id="9"/>
    </w:p>
    <w:p w:rsidR="008F237A" w:rsidRPr="00C0493B" w:rsidRDefault="008F237A" w:rsidP="008F237A">
      <w:r w:rsidRPr="00C0493B">
        <w:t>Riksrevisionen har granskat de åtgärder som regeringen vidtagit med anle</w:t>
      </w:r>
      <w:r w:rsidRPr="00C0493B">
        <w:t>d</w:t>
      </w:r>
      <w:r w:rsidRPr="00C0493B">
        <w:t>ning av riksdagens tillkännagivande år 2001 beträffande anslag som regerin</w:t>
      </w:r>
      <w:r w:rsidRPr="00C0493B">
        <w:t>g</w:t>
      </w:r>
      <w:r w:rsidRPr="00C0493B">
        <w:t xml:space="preserve">en disponerar och fördelar. Resultaten har redovisats i en </w:t>
      </w:r>
      <w:r w:rsidR="00AE09B7" w:rsidRPr="00C0493B">
        <w:t>gransknings</w:t>
      </w:r>
      <w:r w:rsidRPr="00C0493B">
        <w:t>rapport</w:t>
      </w:r>
      <w:r w:rsidR="00E60770" w:rsidRPr="00C0493B">
        <w:t xml:space="preserve"> (RiR 2006:32) som</w:t>
      </w:r>
      <w:r w:rsidRPr="00C0493B">
        <w:t xml:space="preserve"> publicer</w:t>
      </w:r>
      <w:r w:rsidR="007F1E14" w:rsidRPr="00C0493B">
        <w:t>a</w:t>
      </w:r>
      <w:r w:rsidR="007F1E14" w:rsidRPr="00C0493B">
        <w:t xml:space="preserve">des i </w:t>
      </w:r>
      <w:r w:rsidRPr="00C0493B">
        <w:t>december 2006.</w:t>
      </w:r>
    </w:p>
    <w:p w:rsidR="008F237A" w:rsidRPr="00C0493B" w:rsidRDefault="008F237A" w:rsidP="008F237A">
      <w:pPr>
        <w:pStyle w:val="Rubrik2"/>
      </w:pPr>
      <w:bookmarkStart w:id="10" w:name="_Toc158088335"/>
      <w:r w:rsidRPr="00C0493B">
        <w:t>Granskningens bakgrund och syfte</w:t>
      </w:r>
      <w:bookmarkEnd w:id="10"/>
    </w:p>
    <w:p w:rsidR="008F237A" w:rsidRPr="00C0493B" w:rsidRDefault="008F237A" w:rsidP="008F237A">
      <w:pPr>
        <w:pStyle w:val="Rubrik3"/>
        <w:rPr>
          <w:noProof w:val="0"/>
        </w:rPr>
      </w:pPr>
      <w:bookmarkStart w:id="11" w:name="_Toc158088336"/>
      <w:r w:rsidRPr="00C0493B">
        <w:rPr>
          <w:noProof w:val="0"/>
        </w:rPr>
        <w:t>Den svenska förvaltningsmodellen</w:t>
      </w:r>
      <w:bookmarkEnd w:id="11"/>
    </w:p>
    <w:p w:rsidR="008F237A" w:rsidRPr="00C0493B" w:rsidRDefault="008F237A" w:rsidP="008F237A">
      <w:r w:rsidRPr="00C0493B">
        <w:t>I rapporten framhålls att regeringsformens bestämmelser bygger på att det är regeringen som på riksdagens uppdrag leder den statliga verksam</w:t>
      </w:r>
      <w:r w:rsidRPr="00C0493B">
        <w:softHyphen/>
        <w:t xml:space="preserve">heten. Olika statliga förvaltningsmyndigheter som lyder under regeringen ansvarar för att genomföra den operativa verksamheten. Regeringskansliet </w:t>
      </w:r>
      <w:r w:rsidRPr="00C0493B">
        <w:rPr>
          <w:spacing w:val="-1"/>
        </w:rPr>
        <w:t>är regeringens beredningsorgan, med främsta uppgift att bereda regerings</w:t>
      </w:r>
      <w:r w:rsidRPr="00C0493B">
        <w:rPr>
          <w:spacing w:val="-1"/>
        </w:rPr>
        <w:softHyphen/>
      </w:r>
      <w:r w:rsidRPr="00C0493B">
        <w:t xml:space="preserve">ärenden. </w:t>
      </w:r>
    </w:p>
    <w:p w:rsidR="008F237A" w:rsidRPr="00C0493B" w:rsidRDefault="008F237A" w:rsidP="008F237A">
      <w:pPr>
        <w:pStyle w:val="Normaltindrag"/>
      </w:pPr>
      <w:r w:rsidRPr="00C0493B">
        <w:t>I praktiken finns det emellertid inte någon klar rågång mellan regeringens roll som politiskt beslutsorgan och de verkställande uppgifterna. Ibland har regeringen och Regeringskansliet tagit på sig arbetsuppgifter som enligt r</w:t>
      </w:r>
      <w:r w:rsidRPr="00C0493B">
        <w:t>e</w:t>
      </w:r>
      <w:r w:rsidRPr="00C0493B">
        <w:t>geringsformens funktionsuppdelning normalt ska utföras av förvaltningsmy</w:t>
      </w:r>
      <w:r w:rsidRPr="00C0493B">
        <w:t>n</w:t>
      </w:r>
      <w:r w:rsidRPr="00C0493B">
        <w:t xml:space="preserve">digheter under regeringen. Det har t.ex. inte varit ovanligt att olika regeringar genom åren fungerat som bidragsfördelare. </w:t>
      </w:r>
    </w:p>
    <w:p w:rsidR="008F237A" w:rsidRPr="00C0493B" w:rsidRDefault="008F237A" w:rsidP="008F237A">
      <w:pPr>
        <w:pStyle w:val="Normaltindrag"/>
      </w:pPr>
      <w:r w:rsidRPr="00C0493B">
        <w:t>Att regeringen tagit på sig denna typ av förvaltningsuppgifter har riksd</w:t>
      </w:r>
      <w:r w:rsidRPr="00C0493B">
        <w:t>a</w:t>
      </w:r>
      <w:r w:rsidRPr="00C0493B">
        <w:t>gen inte ansett stå i strid med svensk förvaltningstradition och</w:t>
      </w:r>
      <w:r w:rsidR="007F1E14" w:rsidRPr="00C0493B">
        <w:t xml:space="preserve"> har ur rättslig synvinkel </w:t>
      </w:r>
      <w:r w:rsidRPr="00C0493B">
        <w:t xml:space="preserve">inte heller inneburit några problem. Vad som i stället </w:t>
      </w:r>
      <w:r w:rsidR="00100C3E" w:rsidRPr="00C0493B">
        <w:t xml:space="preserve">diskuterats har varit frågan </w:t>
      </w:r>
      <w:r w:rsidRPr="00C0493B">
        <w:t>hur effektiv</w:t>
      </w:r>
      <w:r w:rsidR="00100C3E" w:rsidRPr="00C0493B">
        <w:t>a</w:t>
      </w:r>
      <w:r w:rsidRPr="00C0493B">
        <w:t xml:space="preserve"> regeringen och Regeringskansliet har varit som ver</w:t>
      </w:r>
      <w:r w:rsidRPr="00C0493B">
        <w:t>k</w:t>
      </w:r>
      <w:r w:rsidRPr="00C0493B">
        <w:t xml:space="preserve">ställande organ. </w:t>
      </w:r>
      <w:bookmarkStart w:id="12" w:name="_Toc55020744"/>
    </w:p>
    <w:p w:rsidR="008F237A" w:rsidRPr="00C0493B" w:rsidRDefault="008F237A" w:rsidP="008F237A">
      <w:pPr>
        <w:pStyle w:val="Rubrik3"/>
        <w:rPr>
          <w:noProof w:val="0"/>
        </w:rPr>
      </w:pPr>
      <w:bookmarkStart w:id="13" w:name="_Toc158088337"/>
      <w:r w:rsidRPr="00C0493B">
        <w:rPr>
          <w:noProof w:val="0"/>
        </w:rPr>
        <w:t>Andra studier</w:t>
      </w:r>
      <w:bookmarkEnd w:id="13"/>
    </w:p>
    <w:p w:rsidR="008F237A" w:rsidRPr="00C0493B" w:rsidRDefault="008F237A" w:rsidP="008F237A">
      <w:r w:rsidRPr="00C0493B">
        <w:t>Riksrevisionen understryker att flera utvärderingar och granskningar har genomförts av enskilda projekt och program av förvaltningskaraktär som bedrivits av regeringen och inom Regeringskansliet. Utvärderingarna och granskningarna har bl.a. genomförts av Riksdagens revisorer, Riksrevision</w:t>
      </w:r>
      <w:r w:rsidRPr="00C0493B">
        <w:t>s</w:t>
      </w:r>
      <w:r w:rsidRPr="00C0493B">
        <w:t>verket, konstitutionsutskottet, Statskontoret och enskilda forskare. Slutsatse</w:t>
      </w:r>
      <w:r w:rsidRPr="00C0493B">
        <w:t>r</w:t>
      </w:r>
      <w:r w:rsidRPr="00C0493B">
        <w:t>na i flera av dessa studier är att det förekommit problem vad gäller effektivi</w:t>
      </w:r>
      <w:r w:rsidRPr="00C0493B">
        <w:softHyphen/>
        <w:t>teten, styrningen och kontrollen av bidragssystem som regeringen eller Rege</w:t>
      </w:r>
      <w:r w:rsidRPr="00C0493B">
        <w:t>r</w:t>
      </w:r>
      <w:r w:rsidRPr="00C0493B">
        <w:t>ingskansliet hanterat. Brister har bl.a. konstaterats beträffande hur bidrag</w:t>
      </w:r>
      <w:r w:rsidRPr="00C0493B">
        <w:t>s</w:t>
      </w:r>
      <w:r w:rsidRPr="00C0493B">
        <w:t xml:space="preserve">programmen organiserats och styrts samt beträffande kontrollen av bidragen. I flera fall har det även varit svårt att i efterhand kunna utvärdera </w:t>
      </w:r>
      <w:bookmarkEnd w:id="12"/>
      <w:r w:rsidRPr="00C0493B">
        <w:t>i vilken mån projekten nått sina mål.</w:t>
      </w:r>
    </w:p>
    <w:p w:rsidR="008F237A" w:rsidRPr="00C0493B" w:rsidRDefault="008F237A" w:rsidP="008F237A">
      <w:pPr>
        <w:pStyle w:val="Rubrik3"/>
        <w:rPr>
          <w:noProof w:val="0"/>
        </w:rPr>
      </w:pPr>
      <w:bookmarkStart w:id="14" w:name="_Toc158088338"/>
      <w:r w:rsidRPr="00C0493B">
        <w:rPr>
          <w:noProof w:val="0"/>
        </w:rPr>
        <w:t>Riksdagens beslut 2001</w:t>
      </w:r>
      <w:bookmarkEnd w:id="14"/>
    </w:p>
    <w:p w:rsidR="008F237A" w:rsidRPr="00C0493B" w:rsidRDefault="008F237A" w:rsidP="008F237A">
      <w:r w:rsidRPr="00C0493B">
        <w:t>År 2001 slutförde Riksdagens revisorer en granskning av vissa av de anslag som regeringen och Regeringskansliet disponerat under åren 1997−2000 (förs. 2000/01:RR14). Granskningens huvudsyfte var att studera hur styrning, insyn och kontroll fungerat i projekt där regeringen själv ansvarat för bere</w:t>
      </w:r>
      <w:r w:rsidRPr="00C0493B">
        <w:t>d</w:t>
      </w:r>
      <w:r w:rsidRPr="00C0493B">
        <w:t xml:space="preserve">ning, beslut och genomförande av bidragsfördelning. </w:t>
      </w:r>
    </w:p>
    <w:p w:rsidR="008F237A" w:rsidRPr="00C0493B" w:rsidRDefault="008F237A" w:rsidP="007F1E14">
      <w:pPr>
        <w:pStyle w:val="Normaltindrag"/>
      </w:pPr>
      <w:r w:rsidRPr="00C0493B">
        <w:t>Tio olika anslag ingick i studien, däribland de s.k. lokala investeringspr</w:t>
      </w:r>
      <w:r w:rsidRPr="00C0493B">
        <w:t>o</w:t>
      </w:r>
      <w:r w:rsidRPr="00C0493B">
        <w:t>grammen, Kunskapslyftet, Storstadssatsningen, IT i skolan och de tre mi</w:t>
      </w:r>
      <w:r w:rsidRPr="00C0493B">
        <w:t>l</w:t>
      </w:r>
      <w:r w:rsidRPr="00C0493B">
        <w:t>jardpaketen – Östersjömiljarden, Kretsloppsmiljarden och Småföretagsmilja</w:t>
      </w:r>
      <w:r w:rsidRPr="00C0493B">
        <w:t>r</w:t>
      </w:r>
      <w:r w:rsidRPr="00C0493B">
        <w:t>den – som riksdagen beslutade om sommaren 1996 i anslutning till den s.k. sysselsättningspropositionen. De summor som regeringen fördelade från de aktuella anslagen uppgick till omkring 4 miljarder kronor årligen.</w:t>
      </w:r>
    </w:p>
    <w:p w:rsidR="008F237A" w:rsidRPr="00C0493B" w:rsidRDefault="008F237A" w:rsidP="008F237A">
      <w:pPr>
        <w:pStyle w:val="Normaltindrag"/>
      </w:pPr>
      <w:r w:rsidRPr="00C0493B">
        <w:t>Med anledning av revisorernas förslag beslutade riksdagen i november 2001 att göra ett tillkännagivande till regeringen (bet. 2001/02:KU5). I KU:s betä</w:t>
      </w:r>
      <w:r w:rsidRPr="00C0493B">
        <w:t>n</w:t>
      </w:r>
      <w:r w:rsidRPr="00C0493B">
        <w:t>kande betonades regeringens ledande, styrande och samord</w:t>
      </w:r>
      <w:r w:rsidRPr="00C0493B">
        <w:softHyphen/>
        <w:t xml:space="preserve">nande roll i förhållande till förvaltningsmyndigheterna. Utskottet ställde sig bakom revisorernas förslag att enskilda bidragssystem </w:t>
      </w:r>
      <w:r w:rsidRPr="00C0493B">
        <w:rPr>
          <w:i/>
        </w:rPr>
        <w:t>endast undantagsvis</w:t>
      </w:r>
      <w:r w:rsidRPr="00C0493B">
        <w:t xml:space="preserve"> bör ha</w:t>
      </w:r>
      <w:r w:rsidRPr="00C0493B">
        <w:t>n</w:t>
      </w:r>
      <w:r w:rsidRPr="00C0493B">
        <w:t xml:space="preserve">teras av regeringen och Regeringskansliet. </w:t>
      </w:r>
    </w:p>
    <w:p w:rsidR="008F237A" w:rsidRPr="00C0493B" w:rsidRDefault="008F237A" w:rsidP="00100C3E">
      <w:pPr>
        <w:pStyle w:val="Normaltindrag"/>
      </w:pPr>
      <w:r w:rsidRPr="00C0493B">
        <w:t>Sammanfattningsvis framförde riksdagen följande synpunkter och önsk</w:t>
      </w:r>
      <w:r w:rsidRPr="00C0493B">
        <w:t>e</w:t>
      </w:r>
      <w:r w:rsidRPr="00C0493B">
        <w:t>mål till regeringen rörande de fall regeringen eller Regeringskansliet själv</w:t>
      </w:r>
      <w:r w:rsidR="00100C3E" w:rsidRPr="00C0493B">
        <w:t>t</w:t>
      </w:r>
      <w:r w:rsidRPr="00C0493B">
        <w:t xml:space="preserve"> fördelar bidrag: </w:t>
      </w:r>
    </w:p>
    <w:p w:rsidR="00100C3E" w:rsidRPr="00C0493B" w:rsidRDefault="00100C3E" w:rsidP="00100C3E">
      <w:pPr>
        <w:pStyle w:val="Normaltindrag"/>
      </w:pPr>
    </w:p>
    <w:p w:rsidR="008F237A" w:rsidRPr="00C0493B" w:rsidRDefault="008F237A" w:rsidP="00100C3E">
      <w:pPr>
        <w:numPr>
          <w:ilvl w:val="0"/>
          <w:numId w:val="5"/>
        </w:numPr>
        <w:spacing w:before="0" w:line="240" w:lineRule="auto"/>
        <w:jc w:val="left"/>
      </w:pPr>
      <w:r w:rsidRPr="00C0493B">
        <w:t>Riksdagen behöver ett bättre beslutsunderlag och en utökad resulta</w:t>
      </w:r>
      <w:r w:rsidRPr="00C0493B">
        <w:t>t</w:t>
      </w:r>
      <w:r w:rsidRPr="00C0493B">
        <w:t>rapport</w:t>
      </w:r>
      <w:r w:rsidRPr="00C0493B">
        <w:t>e</w:t>
      </w:r>
      <w:r w:rsidRPr="00C0493B">
        <w:t>ring.</w:t>
      </w:r>
    </w:p>
    <w:p w:rsidR="008F237A" w:rsidRPr="00C0493B" w:rsidRDefault="008F237A" w:rsidP="00100C3E">
      <w:pPr>
        <w:numPr>
          <w:ilvl w:val="0"/>
          <w:numId w:val="5"/>
        </w:numPr>
        <w:spacing w:before="0" w:line="240" w:lineRule="auto"/>
        <w:jc w:val="left"/>
      </w:pPr>
      <w:r w:rsidRPr="00C0493B">
        <w:t>Regeringens berednings- och beslutsprocess i samband med att b</w:t>
      </w:r>
      <w:r w:rsidRPr="00C0493B">
        <w:t>i</w:t>
      </w:r>
      <w:r w:rsidRPr="00C0493B">
        <w:t>drag hanteras behöver förbättras.</w:t>
      </w:r>
    </w:p>
    <w:p w:rsidR="008F237A" w:rsidRPr="00C0493B" w:rsidRDefault="008F237A" w:rsidP="008F237A">
      <w:pPr>
        <w:numPr>
          <w:ilvl w:val="0"/>
          <w:numId w:val="5"/>
        </w:numPr>
        <w:spacing w:before="0" w:line="240" w:lineRule="auto"/>
        <w:jc w:val="left"/>
      </w:pPr>
      <w:r w:rsidRPr="00C0493B">
        <w:t>Kraven på redovisning och revision behöver skärpas.</w:t>
      </w:r>
    </w:p>
    <w:p w:rsidR="008F237A" w:rsidRPr="00C0493B" w:rsidRDefault="008F237A" w:rsidP="008F237A">
      <w:pPr>
        <w:numPr>
          <w:ilvl w:val="0"/>
          <w:numId w:val="5"/>
        </w:numPr>
        <w:spacing w:before="0" w:line="240" w:lineRule="auto"/>
        <w:jc w:val="left"/>
      </w:pPr>
      <w:r w:rsidRPr="00C0493B">
        <w:t>Regeringen bör göra en samlad översyn av föreskrifter m.m. och r</w:t>
      </w:r>
      <w:r w:rsidRPr="00C0493B">
        <w:t>e</w:t>
      </w:r>
      <w:r w:rsidRPr="00C0493B">
        <w:t>dovisa resultatet för riksdagen.</w:t>
      </w:r>
    </w:p>
    <w:p w:rsidR="008F237A" w:rsidRPr="00C0493B" w:rsidRDefault="008F237A" w:rsidP="008F237A">
      <w:pPr>
        <w:pStyle w:val="Rubrik3"/>
        <w:rPr>
          <w:noProof w:val="0"/>
        </w:rPr>
      </w:pPr>
      <w:bookmarkStart w:id="15" w:name="_Toc158088339"/>
      <w:r w:rsidRPr="00C0493B">
        <w:rPr>
          <w:noProof w:val="0"/>
        </w:rPr>
        <w:t>Granskningsfrågor</w:t>
      </w:r>
      <w:bookmarkEnd w:id="15"/>
    </w:p>
    <w:p w:rsidR="008F237A" w:rsidRPr="00C0493B" w:rsidRDefault="008F237A" w:rsidP="00100C3E">
      <w:r w:rsidRPr="00C0493B">
        <w:t>Syftet med de</w:t>
      </w:r>
      <w:r w:rsidR="00100C3E" w:rsidRPr="00C0493B">
        <w:t>n granskning som Riksrevisionen</w:t>
      </w:r>
      <w:r w:rsidRPr="00C0493B">
        <w:t xml:space="preserve"> nu genomfört har varit att undersöka om regeringen har vidtagit de åtgärder som riksdagen uttryckt önskemål om för att komma till rätta med de problem som tidigare uppmär</w:t>
      </w:r>
      <w:r w:rsidRPr="00C0493B">
        <w:t>k</w:t>
      </w:r>
      <w:r w:rsidRPr="00C0493B">
        <w:t>sammats. Granskningen avsåg att ge svar på följande frågor:</w:t>
      </w:r>
    </w:p>
    <w:p w:rsidR="00100C3E" w:rsidRPr="00C0493B" w:rsidRDefault="00100C3E" w:rsidP="00100C3E">
      <w:pPr>
        <w:pStyle w:val="Normaltindrag"/>
      </w:pPr>
    </w:p>
    <w:p w:rsidR="008F237A" w:rsidRPr="00C0493B" w:rsidRDefault="008F237A" w:rsidP="00100C3E">
      <w:pPr>
        <w:numPr>
          <w:ilvl w:val="0"/>
          <w:numId w:val="6"/>
        </w:numPr>
        <w:spacing w:before="0" w:line="240" w:lineRule="auto"/>
        <w:jc w:val="left"/>
      </w:pPr>
      <w:r w:rsidRPr="00C0493B">
        <w:t>Har regeringen vidtagit åtgärder för att hantera de problem som riksdagen pekat på i sitt tillkännagivande?</w:t>
      </w:r>
    </w:p>
    <w:p w:rsidR="00100C3E" w:rsidRPr="00C0493B" w:rsidRDefault="00C75FD5" w:rsidP="00BE327F">
      <w:pPr>
        <w:tabs>
          <w:tab w:val="left" w:pos="709"/>
        </w:tabs>
        <w:spacing w:before="0"/>
        <w:rPr>
          <w:rFonts w:cs="TimesNewRomanPSMT"/>
          <w:szCs w:val="22"/>
        </w:rPr>
      </w:pPr>
      <w:r w:rsidRPr="00C0493B">
        <w:rPr>
          <w:rFonts w:cs="TimesNewRomanPSMT"/>
          <w:szCs w:val="22"/>
        </w:rPr>
        <w:tab/>
      </w:r>
      <w:r w:rsidR="00BE327F" w:rsidRPr="00C0493B">
        <w:rPr>
          <w:rFonts w:cs="TimesNewRomanPSMT"/>
          <w:szCs w:val="22"/>
        </w:rPr>
        <w:t>– </w:t>
      </w:r>
      <w:r w:rsidR="008F237A" w:rsidRPr="00C0493B">
        <w:rPr>
          <w:rFonts w:cs="TimesNewRomanPSMT"/>
          <w:szCs w:val="22"/>
        </w:rPr>
        <w:t>Vilka åtgärder har regeringen i så fall vidtagit?</w:t>
      </w:r>
    </w:p>
    <w:p w:rsidR="00100C3E" w:rsidRPr="00C0493B" w:rsidRDefault="00100C3E" w:rsidP="00BE327F">
      <w:pPr>
        <w:tabs>
          <w:tab w:val="left" w:pos="709"/>
        </w:tabs>
        <w:spacing w:before="0"/>
        <w:ind w:left="851" w:hanging="851"/>
      </w:pPr>
      <w:r w:rsidRPr="00C0493B">
        <w:rPr>
          <w:rFonts w:cs="TimesNewRomanPSMT"/>
          <w:szCs w:val="22"/>
        </w:rPr>
        <w:tab/>
      </w:r>
      <w:r w:rsidR="00BE327F" w:rsidRPr="00C0493B">
        <w:rPr>
          <w:rFonts w:cs="TimesNewRomanPSMT"/>
          <w:szCs w:val="22"/>
        </w:rPr>
        <w:t>– </w:t>
      </w:r>
      <w:r w:rsidR="008F237A" w:rsidRPr="00C0493B">
        <w:t>Motsvarar åtgärderna de önskemål riksdagen gav uttryck</w:t>
      </w:r>
      <w:r w:rsidRPr="00C0493B">
        <w:tab/>
      </w:r>
      <w:r w:rsidR="00BE327F" w:rsidRPr="00C0493B">
        <w:t xml:space="preserve"> </w:t>
      </w:r>
      <w:r w:rsidR="008F237A" w:rsidRPr="00C0493B">
        <w:t>för i sitt tillkännagivande?</w:t>
      </w:r>
    </w:p>
    <w:p w:rsidR="008F237A" w:rsidRPr="00C0493B" w:rsidRDefault="00BE327F" w:rsidP="00BE327F">
      <w:pPr>
        <w:tabs>
          <w:tab w:val="left" w:pos="709"/>
        </w:tabs>
        <w:spacing w:before="0"/>
        <w:ind w:left="851" w:hanging="851"/>
        <w:rPr>
          <w:rFonts w:cs="TimesNewRomanPSMT"/>
          <w:szCs w:val="22"/>
        </w:rPr>
      </w:pPr>
      <w:r w:rsidRPr="00C0493B">
        <w:rPr>
          <w:rFonts w:cs="TimesNewRomanPSMT"/>
          <w:szCs w:val="22"/>
        </w:rPr>
        <w:tab/>
        <w:t>– </w:t>
      </w:r>
      <w:r w:rsidR="008F237A" w:rsidRPr="00C0493B">
        <w:rPr>
          <w:rFonts w:cs="TimesNewRomanPSMT"/>
          <w:szCs w:val="22"/>
        </w:rPr>
        <w:t xml:space="preserve">Har </w:t>
      </w:r>
      <w:r w:rsidR="008F237A" w:rsidRPr="00C0493B">
        <w:t>regeringen</w:t>
      </w:r>
      <w:r w:rsidR="008F237A" w:rsidRPr="00C0493B">
        <w:rPr>
          <w:rFonts w:cs="TimesNewRomanPSMT"/>
          <w:szCs w:val="22"/>
        </w:rPr>
        <w:t xml:space="preserve"> för riksdagen redovisat vilka åtgärder som</w:t>
      </w:r>
      <w:r w:rsidRPr="00C0493B">
        <w:rPr>
          <w:rFonts w:cs="TimesNewRomanPSMT"/>
          <w:szCs w:val="22"/>
        </w:rPr>
        <w:t xml:space="preserve"> </w:t>
      </w:r>
      <w:r w:rsidR="008F237A" w:rsidRPr="00C0493B">
        <w:rPr>
          <w:rFonts w:cs="TimesNewRomanPSMT"/>
          <w:szCs w:val="22"/>
        </w:rPr>
        <w:t>vidt</w:t>
      </w:r>
      <w:r w:rsidR="008F237A" w:rsidRPr="00C0493B">
        <w:rPr>
          <w:rFonts w:cs="TimesNewRomanPSMT"/>
          <w:szCs w:val="22"/>
        </w:rPr>
        <w:t>a</w:t>
      </w:r>
      <w:r w:rsidR="008F237A" w:rsidRPr="00C0493B">
        <w:rPr>
          <w:rFonts w:cs="TimesNewRomanPSMT"/>
          <w:szCs w:val="22"/>
        </w:rPr>
        <w:t>gits med anledning av tillkännagivandet?</w:t>
      </w:r>
    </w:p>
    <w:p w:rsidR="008F237A" w:rsidRPr="00C0493B" w:rsidRDefault="008F237A" w:rsidP="008F237A">
      <w:pPr>
        <w:pStyle w:val="Rubrik3"/>
        <w:rPr>
          <w:noProof w:val="0"/>
        </w:rPr>
      </w:pPr>
      <w:bookmarkStart w:id="16" w:name="_Toc158088340"/>
      <w:r w:rsidRPr="00C0493B">
        <w:rPr>
          <w:noProof w:val="0"/>
        </w:rPr>
        <w:t>Avgränsning</w:t>
      </w:r>
      <w:bookmarkEnd w:id="16"/>
    </w:p>
    <w:p w:rsidR="008F237A" w:rsidRPr="00C0493B" w:rsidRDefault="008F237A" w:rsidP="008F237A">
      <w:r w:rsidRPr="00C0493B">
        <w:t xml:space="preserve">Det som behandlas i granskningen är anslag eller anslagsposter där regeringen eller </w:t>
      </w:r>
      <w:r w:rsidR="007F1E14" w:rsidRPr="00C0493B">
        <w:t xml:space="preserve">Regeringskansliet beslutat </w:t>
      </w:r>
      <w:r w:rsidRPr="00C0493B">
        <w:t>om fördelning av bidrag till särskilda pr</w:t>
      </w:r>
      <w:r w:rsidRPr="00C0493B">
        <w:t>o</w:t>
      </w:r>
      <w:r w:rsidRPr="00C0493B">
        <w:t>jekt och program eller fristående bidrag. Fokus för granskningen ligger sål</w:t>
      </w:r>
      <w:r w:rsidRPr="00C0493B">
        <w:t>e</w:t>
      </w:r>
      <w:r w:rsidRPr="00C0493B">
        <w:t>des på bidragsfördelning av förvaltningskaraktär där regeringen och Regeringskan</w:t>
      </w:r>
      <w:r w:rsidRPr="00C0493B">
        <w:t>s</w:t>
      </w:r>
      <w:r w:rsidR="007F1E14" w:rsidRPr="00C0493B">
        <w:t>liet tagit på</w:t>
      </w:r>
      <w:r w:rsidRPr="00C0493B">
        <w:t xml:space="preserve"> sig rollen som verkställighetsorgan. Granskningen omfa</w:t>
      </w:r>
      <w:r w:rsidRPr="00C0493B">
        <w:t>t</w:t>
      </w:r>
      <w:r w:rsidRPr="00C0493B">
        <w:t>tar bidrag där såväl enskilda som kommuner och landsting är mottagare. Däremot o</w:t>
      </w:r>
      <w:r w:rsidRPr="00C0493B">
        <w:t>m</w:t>
      </w:r>
      <w:r w:rsidRPr="00C0493B">
        <w:t>fattas inte bidrag där myndigheter och internationella organisationer är mott</w:t>
      </w:r>
      <w:r w:rsidRPr="00C0493B">
        <w:t>a</w:t>
      </w:r>
      <w:r w:rsidRPr="00C0493B">
        <w:t>gare och inte heller förvaltningsanslaget till Regeringskansliet.</w:t>
      </w:r>
    </w:p>
    <w:p w:rsidR="008F237A" w:rsidRPr="00C0493B" w:rsidRDefault="008F237A" w:rsidP="008F237A">
      <w:pPr>
        <w:pStyle w:val="Rubrik2"/>
      </w:pPr>
      <w:bookmarkStart w:id="17" w:name="_Toc158088341"/>
      <w:r w:rsidRPr="00C0493B">
        <w:t>Regeringens åtgärder och rapportering till riksdagen</w:t>
      </w:r>
      <w:bookmarkEnd w:id="17"/>
    </w:p>
    <w:p w:rsidR="008F237A" w:rsidRPr="00C0493B" w:rsidRDefault="008F237A" w:rsidP="008F237A">
      <w:pPr>
        <w:pStyle w:val="Rubrik3"/>
        <w:rPr>
          <w:noProof w:val="0"/>
        </w:rPr>
      </w:pPr>
      <w:bookmarkStart w:id="18" w:name="_Toc158088342"/>
      <w:r w:rsidRPr="00C0493B">
        <w:rPr>
          <w:noProof w:val="0"/>
        </w:rPr>
        <w:t>Åtgärder inom Regeringskansliet med anledning av tillkännagivandet</w:t>
      </w:r>
      <w:bookmarkEnd w:id="18"/>
    </w:p>
    <w:p w:rsidR="008F237A" w:rsidRPr="00C0493B" w:rsidRDefault="008F237A" w:rsidP="008F237A">
      <w:pPr>
        <w:autoSpaceDE w:val="0"/>
        <w:autoSpaceDN w:val="0"/>
        <w:adjustRightInd w:val="0"/>
      </w:pPr>
      <w:r w:rsidRPr="00C0493B">
        <w:t xml:space="preserve">I januari 2003 publicerade Regeringskansliet rapporten </w:t>
      </w:r>
      <w:r w:rsidRPr="00C0493B">
        <w:rPr>
          <w:i/>
        </w:rPr>
        <w:t>Ett effektivare rege</w:t>
      </w:r>
      <w:r w:rsidRPr="00C0493B">
        <w:rPr>
          <w:i/>
        </w:rPr>
        <w:t>r</w:t>
      </w:r>
      <w:r w:rsidRPr="00C0493B">
        <w:rPr>
          <w:i/>
        </w:rPr>
        <w:t>ingskansli – förslag till åtgärder</w:t>
      </w:r>
      <w:r w:rsidRPr="00C0493B">
        <w:rPr>
          <w:rStyle w:val="kursivatecken"/>
        </w:rPr>
        <w:t xml:space="preserve">. </w:t>
      </w:r>
      <w:r w:rsidRPr="00C0493B">
        <w:t>Rapporten var resultatet av ett projekt om effektivisering och rationalisering av Regeringskansliet som regeringen besl</w:t>
      </w:r>
      <w:r w:rsidRPr="00C0493B">
        <w:t>u</w:t>
      </w:r>
      <w:r w:rsidRPr="00C0493B">
        <w:t>tade om i september 2001. I rapporten behandlas bl.a. hanteringen av anslag till regeringens och Regeringskansliets disposition.</w:t>
      </w:r>
    </w:p>
    <w:p w:rsidR="008F237A" w:rsidRPr="00C0493B" w:rsidRDefault="008F237A" w:rsidP="008F237A">
      <w:pPr>
        <w:pStyle w:val="Normaltindrag"/>
      </w:pPr>
      <w:r w:rsidRPr="00C0493B">
        <w:t>Förslagen i rapporten ledde till ett fortsatt beredningsarbete inom Rege</w:t>
      </w:r>
      <w:r w:rsidRPr="00C0493B">
        <w:t>r</w:t>
      </w:r>
      <w:r w:rsidRPr="00C0493B">
        <w:t>ingskansliet. Sommaren 2003 presenterade en arbetsgrupp en intern prom</w:t>
      </w:r>
      <w:r w:rsidRPr="00C0493B">
        <w:t>e</w:t>
      </w:r>
      <w:r w:rsidRPr="00C0493B">
        <w:t xml:space="preserve">moria som bl.a. innehöll en kartläggning av vilka särskilda projekt som pågått inom Regeringskansliet under år 2002. Kartläggningen visade att det under 2002 fanns ett 40-tal särskilda projekt i Regeringskansliet, varav cirka hälften fanns inom UD. </w:t>
      </w:r>
    </w:p>
    <w:p w:rsidR="008F237A" w:rsidRPr="00C0493B" w:rsidRDefault="008F237A" w:rsidP="008F237A">
      <w:pPr>
        <w:pStyle w:val="Normaltindrag"/>
      </w:pPr>
      <w:r w:rsidRPr="00C0493B">
        <w:t xml:space="preserve">Ett resultat av rapporten och den efterföljande arbetsgruppens arbete är den checklista för Regeringskansliets hantering av särskilda projekt och program som beslutades av förvaltningschefen i september 2004. </w:t>
      </w:r>
      <w:r w:rsidRPr="00C0493B">
        <w:rPr>
          <w:spacing w:val="-2"/>
        </w:rPr>
        <w:t>I första hand innebär detta att man bör överväga om inte en förvaltnings</w:t>
      </w:r>
      <w:r w:rsidRPr="00C0493B">
        <w:rPr>
          <w:spacing w:val="-2"/>
        </w:rPr>
        <w:softHyphen/>
        <w:t>myndighet kan</w:t>
      </w:r>
      <w:r w:rsidRPr="00C0493B">
        <w:t xml:space="preserve"> sköta ver</w:t>
      </w:r>
      <w:r w:rsidRPr="00C0493B">
        <w:t>k</w:t>
      </w:r>
      <w:r w:rsidRPr="00C0493B">
        <w:t>samheten, t.ex. fördelningen av bidrag, i stället för regeringen eller Rege</w:t>
      </w:r>
      <w:r w:rsidRPr="00C0493B">
        <w:t>r</w:t>
      </w:r>
      <w:r w:rsidRPr="00C0493B">
        <w:t>ingskansliet.</w:t>
      </w:r>
    </w:p>
    <w:p w:rsidR="008F237A" w:rsidRPr="00C0493B" w:rsidRDefault="008F237A" w:rsidP="008F237A">
      <w:pPr>
        <w:pStyle w:val="Normaltindrag"/>
      </w:pPr>
      <w:r w:rsidRPr="00C0493B">
        <w:rPr>
          <w:bCs/>
        </w:rPr>
        <w:t>Under år 2003 granskade vidare Regeringskansliets internrevision</w:t>
      </w:r>
      <w:r w:rsidRPr="00C0493B">
        <w:t xml:space="preserve"> hur m</w:t>
      </w:r>
      <w:r w:rsidRPr="00C0493B">
        <w:t>e</w:t>
      </w:r>
      <w:r w:rsidRPr="00C0493B">
        <w:t xml:space="preserve">del till regeringens och Regeringskansliets disposition styrdes och följdes upp och fann då vissa </w:t>
      </w:r>
      <w:smartTag w:uri="urn:schemas-microsoft-com:office:smarttags" w:element="PersonName">
        <w:r w:rsidRPr="00C0493B">
          <w:t>br</w:t>
        </w:r>
      </w:smartTag>
      <w:r w:rsidRPr="00C0493B">
        <w:t xml:space="preserve">ister i struktur och enhetlighet beträffande dessa anslag. Internrevisionen </w:t>
      </w:r>
      <w:r w:rsidRPr="00C0493B">
        <w:rPr>
          <w:spacing w:val="-1"/>
        </w:rPr>
        <w:t>rekommenderade att ansvaret för styrningen av sakanslagen</w:t>
      </w:r>
      <w:r w:rsidRPr="00C0493B">
        <w:t xml:space="preserve"> borde förstärkas och förtydligas, att de övergripande styrdokumenten borde utvecklas och att kraven borde tydliggöras.</w:t>
      </w:r>
    </w:p>
    <w:p w:rsidR="008F237A" w:rsidRPr="00C0493B" w:rsidRDefault="008F237A" w:rsidP="008F237A">
      <w:pPr>
        <w:pStyle w:val="Rubrik3"/>
        <w:rPr>
          <w:noProof w:val="0"/>
        </w:rPr>
      </w:pPr>
      <w:bookmarkStart w:id="19" w:name="_Toc158088343"/>
      <w:r w:rsidRPr="00C0493B">
        <w:rPr>
          <w:noProof w:val="0"/>
        </w:rPr>
        <w:t>Regeringens återrapportering</w:t>
      </w:r>
      <w:bookmarkEnd w:id="19"/>
    </w:p>
    <w:p w:rsidR="008F237A" w:rsidRPr="00C0493B" w:rsidRDefault="008F237A" w:rsidP="008F237A">
      <w:r w:rsidRPr="00C0493B">
        <w:t>I budgetpropositionen för år 2004 bedömde regeringen att den endast ska bedriva verksamhet av typen särskilda projekt och program om särskilda behov och förutsättningar föreligger. Samma budgetproposition innehöll en kort redogörel</w:t>
      </w:r>
      <w:r w:rsidRPr="00C0493B">
        <w:softHyphen/>
        <w:t>se av regeringens och Regeringskansliets pågående arbete. I propositionen angav regeringen att den beredde de frågor som riksdagens tillkännagivan</w:t>
      </w:r>
      <w:r w:rsidRPr="00C0493B">
        <w:softHyphen/>
        <w:t xml:space="preserve">den givit upphov till och att den översyn som riksdagen begärt hade inletts. </w:t>
      </w:r>
    </w:p>
    <w:p w:rsidR="008F237A" w:rsidRPr="00C0493B" w:rsidRDefault="008F237A" w:rsidP="008F237A">
      <w:pPr>
        <w:pStyle w:val="Normaltindrag"/>
      </w:pPr>
      <w:r w:rsidRPr="00C0493B">
        <w:t>I redogörelsen för behandlingen av riksdagens skrivelser i mars 2004 (skr. 2003/04:75) angav regeringen att riksdagens tillkännagivande om anslag som regeringen och Regeringskansliet disponerar</w:t>
      </w:r>
      <w:r w:rsidR="00A84AC2" w:rsidRPr="00C0493B">
        <w:t xml:space="preserve"> och fördelar var slutbehandlat</w:t>
      </w:r>
      <w:r w:rsidRPr="00C0493B">
        <w:t>. Detta innebär att regeringen bedömt att man vidtagit de åtgärder som behövts för att tillgodose riksdagens tillkännagivande. I skrivelsen hänvisar regerin</w:t>
      </w:r>
      <w:r w:rsidRPr="00C0493B">
        <w:t>g</w:t>
      </w:r>
      <w:r w:rsidRPr="00C0493B">
        <w:t xml:space="preserve">en till slutrapporten </w:t>
      </w:r>
      <w:r w:rsidRPr="00C0493B">
        <w:rPr>
          <w:i/>
        </w:rPr>
        <w:t>Ett effektivare regeringskansli – förslag till åtgärder</w:t>
      </w:r>
      <w:r w:rsidRPr="00C0493B">
        <w:t>, rappor</w:t>
      </w:r>
      <w:r w:rsidRPr="00C0493B">
        <w:softHyphen/>
        <w:t>teringen i budgetpropositionen för 2004 samt den checklista med rik</w:t>
      </w:r>
      <w:r w:rsidRPr="00C0493B">
        <w:t>t</w:t>
      </w:r>
      <w:r w:rsidRPr="00C0493B">
        <w:t xml:space="preserve">linjer för hantering av särskilda projekt och program som tagits fram. </w:t>
      </w:r>
    </w:p>
    <w:p w:rsidR="008F237A" w:rsidRPr="00C0493B" w:rsidRDefault="008F237A" w:rsidP="008F237A">
      <w:pPr>
        <w:pStyle w:val="Normaltindrag"/>
      </w:pPr>
      <w:r w:rsidRPr="00C0493B">
        <w:t>Riksrevisionen understryker att i den redovisning som regeringen lämnat till riksdagen saknas information om delar av tillkänna</w:t>
      </w:r>
      <w:r w:rsidRPr="00C0493B">
        <w:softHyphen/>
        <w:t>givandet. Regeringen har t.ex. inte angett hur man ser på en ändring av instruktionen för Regering</w:t>
      </w:r>
      <w:r w:rsidRPr="00C0493B">
        <w:t>s</w:t>
      </w:r>
      <w:r w:rsidRPr="00C0493B">
        <w:t xml:space="preserve">kansliet avseende resultatredovisningar i de fall då regeringen tar på sig rollen som bidragsfördelare. Regeringens inställning till </w:t>
      </w:r>
      <w:r w:rsidR="007F1E14" w:rsidRPr="00C0493B">
        <w:t xml:space="preserve">det som utskottet anfört om </w:t>
      </w:r>
      <w:r w:rsidRPr="00C0493B">
        <w:t>att stöd i pr</w:t>
      </w:r>
      <w:r w:rsidRPr="00C0493B">
        <w:t>o</w:t>
      </w:r>
      <w:r w:rsidRPr="00C0493B">
        <w:t>jektform bör regleras i förordningar där kriterier för bidrags</w:t>
      </w:r>
      <w:r w:rsidRPr="00C0493B">
        <w:softHyphen/>
      </w:r>
      <w:r w:rsidRPr="00C0493B">
        <w:rPr>
          <w:spacing w:val="-3"/>
        </w:rPr>
        <w:t>fördelningen framgår samt tillsättning av särskilda delegationer för berednings-</w:t>
      </w:r>
      <w:r w:rsidRPr="00C0493B">
        <w:t xml:space="preserve"> och beslut</w:t>
      </w:r>
      <w:r w:rsidRPr="00C0493B">
        <w:t>s</w:t>
      </w:r>
      <w:r w:rsidRPr="00C0493B">
        <w:t>uppgifter som rör projekten, har inte heller kommenterats.</w:t>
      </w:r>
    </w:p>
    <w:p w:rsidR="008F237A" w:rsidRPr="00C0493B" w:rsidRDefault="008455DF" w:rsidP="008F237A">
      <w:pPr>
        <w:pStyle w:val="Normaltindrag"/>
      </w:pPr>
      <w:r w:rsidRPr="00C0493B">
        <w:t>Riksrevisionen konstatera</w:t>
      </w:r>
      <w:r w:rsidR="008F237A" w:rsidRPr="00C0493B">
        <w:t>r samtidigt att det inte finns något formellt krav på r</w:t>
      </w:r>
      <w:r w:rsidR="008F237A" w:rsidRPr="00C0493B">
        <w:t>e</w:t>
      </w:r>
      <w:r w:rsidR="008F237A" w:rsidRPr="00C0493B">
        <w:t>geringen att genomföra riksdagens tillkännagivanden om regeringen gör en annan bedömning än riksdagen. Konstitutionsutskottet har dock understr</w:t>
      </w:r>
      <w:r w:rsidR="008F237A" w:rsidRPr="00C0493B">
        <w:t>u</w:t>
      </w:r>
      <w:r w:rsidR="008F237A" w:rsidRPr="00C0493B">
        <w:t>kit att om regeringen anser sig kunna underlåta att vidta de åtgärder ett til</w:t>
      </w:r>
      <w:r w:rsidR="008F237A" w:rsidRPr="00C0493B">
        <w:t>l</w:t>
      </w:r>
      <w:r w:rsidR="008F237A" w:rsidRPr="00C0493B">
        <w:t>känn</w:t>
      </w:r>
      <w:r w:rsidR="008F237A" w:rsidRPr="00C0493B">
        <w:t>a</w:t>
      </w:r>
      <w:r w:rsidR="008F237A" w:rsidRPr="00C0493B">
        <w:t>givande avser, måste regeringens bedömning vad gäller riksdagsbeslutet red</w:t>
      </w:r>
      <w:r w:rsidR="008F237A" w:rsidRPr="00C0493B">
        <w:t>o</w:t>
      </w:r>
      <w:r w:rsidR="008F237A" w:rsidRPr="00C0493B">
        <w:t>visas i samband med att regeringen lämnar sin redogörelse till riksdagen för vilka åtgärder regeringen vidtagit med anledning av riksdagens beslut (bet. 2001/02:KU20).</w:t>
      </w:r>
    </w:p>
    <w:p w:rsidR="008F237A" w:rsidRPr="00C0493B" w:rsidRDefault="008F237A" w:rsidP="008F237A">
      <w:pPr>
        <w:pStyle w:val="Rubrik2"/>
      </w:pPr>
      <w:bookmarkStart w:id="20" w:name="_Toc158088344"/>
      <w:r w:rsidRPr="00C0493B">
        <w:t>Resultatet av regeringens åtgärder</w:t>
      </w:r>
      <w:bookmarkEnd w:id="20"/>
    </w:p>
    <w:p w:rsidR="008F237A" w:rsidRPr="00C0493B" w:rsidRDefault="008F237A" w:rsidP="008F237A">
      <w:pPr>
        <w:pStyle w:val="Rubrik3"/>
        <w:rPr>
          <w:noProof w:val="0"/>
        </w:rPr>
      </w:pPr>
      <w:bookmarkStart w:id="21" w:name="_Toc158088345"/>
      <w:r w:rsidRPr="00C0493B">
        <w:rPr>
          <w:noProof w:val="0"/>
        </w:rPr>
        <w:t>Bidragsgivningen har minskat</w:t>
      </w:r>
      <w:bookmarkEnd w:id="21"/>
    </w:p>
    <w:p w:rsidR="008F237A" w:rsidRPr="00C0493B" w:rsidRDefault="008F237A" w:rsidP="008F237A">
      <w:r w:rsidRPr="00C0493B">
        <w:t>I budgetpropositionen för 2004 angav regeringen</w:t>
      </w:r>
      <w:r w:rsidR="007F1E14" w:rsidRPr="00C0493B">
        <w:t>, som tidigare anförts,</w:t>
      </w:r>
      <w:r w:rsidRPr="00C0493B">
        <w:t xml:space="preserve"> att verksamhet av typen särskilda projekt och program som omfattar bidragsgi</w:t>
      </w:r>
      <w:r w:rsidRPr="00C0493B">
        <w:t>v</w:t>
      </w:r>
      <w:r w:rsidRPr="00C0493B">
        <w:t>ning ska bedrivas av regeringen endast i de fall som särskilda förutsättningar för</w:t>
      </w:r>
      <w:r w:rsidRPr="00C0493B">
        <w:t>e</w:t>
      </w:r>
      <w:r w:rsidRPr="00C0493B">
        <w:t>ligger.</w:t>
      </w:r>
    </w:p>
    <w:p w:rsidR="008F237A" w:rsidRPr="00C0493B" w:rsidRDefault="008F237A" w:rsidP="008F237A">
      <w:pPr>
        <w:pStyle w:val="Normaltindrag"/>
      </w:pPr>
      <w:r w:rsidRPr="00C0493B">
        <w:t>Granskningen visar att bidragen till kommuner, landsting, övriga organis</w:t>
      </w:r>
      <w:r w:rsidRPr="00C0493B">
        <w:t>a</w:t>
      </w:r>
      <w:r w:rsidRPr="00C0493B">
        <w:t>ti</w:t>
      </w:r>
      <w:r w:rsidRPr="00C0493B">
        <w:t>o</w:t>
      </w:r>
      <w:r w:rsidRPr="00C0493B">
        <w:t>ner och ideella föreningar, privata företag och enskilda har minskat kraftigt över tiden. Totalt har denna kategori av bidrag minskat från 3,4 till 1,5 mi</w:t>
      </w:r>
      <w:r w:rsidRPr="00C0493B">
        <w:t>l</w:t>
      </w:r>
      <w:r w:rsidR="00A84AC2" w:rsidRPr="00C0493B">
        <w:t>jarder kronor. Bland annat</w:t>
      </w:r>
      <w:r w:rsidR="007F1E14" w:rsidRPr="00C0493B">
        <w:t xml:space="preserve"> har bidragen till kommuner och landsting</w:t>
      </w:r>
      <w:r w:rsidRPr="00C0493B">
        <w:t xml:space="preserve"> minskat från knappt 2 mi</w:t>
      </w:r>
      <w:r w:rsidRPr="00C0493B">
        <w:t>l</w:t>
      </w:r>
      <w:r w:rsidRPr="00C0493B">
        <w:t>jarder kronor 2001 till knappt 1 miljard kronor 2005.</w:t>
      </w:r>
    </w:p>
    <w:p w:rsidR="008F237A" w:rsidRPr="00C0493B" w:rsidRDefault="008F237A" w:rsidP="008F237A">
      <w:pPr>
        <w:pStyle w:val="Normaltindrag"/>
      </w:pPr>
      <w:r w:rsidRPr="00C0493B">
        <w:t>Några nya omfattande projekt eller program som innebär bidragsförde</w:t>
      </w:r>
      <w:r w:rsidRPr="00C0493B">
        <w:t>l</w:t>
      </w:r>
      <w:r w:rsidRPr="00C0493B">
        <w:t>ning – t.ex. typ Östersjömiljarden eller Kretsloppsmiljaden – har enligt Rik</w:t>
      </w:r>
      <w:r w:rsidRPr="00C0493B">
        <w:t>s</w:t>
      </w:r>
      <w:r w:rsidRPr="00C0493B">
        <w:t>revisi</w:t>
      </w:r>
      <w:r w:rsidRPr="00C0493B">
        <w:t>o</w:t>
      </w:r>
      <w:r w:rsidRPr="00C0493B">
        <w:t>nen inte introducerats av regeringen sedan riksdagens tillkännagivande 2001.</w:t>
      </w:r>
    </w:p>
    <w:p w:rsidR="008F237A" w:rsidRPr="00C0493B" w:rsidRDefault="008F237A" w:rsidP="008F237A">
      <w:pPr>
        <w:pStyle w:val="Rubrik3"/>
        <w:rPr>
          <w:noProof w:val="0"/>
        </w:rPr>
      </w:pPr>
      <w:bookmarkStart w:id="22" w:name="_Toc158088346"/>
      <w:r w:rsidRPr="00C0493B">
        <w:rPr>
          <w:noProof w:val="0"/>
        </w:rPr>
        <w:t>Alla bidrag betalas inte ut med stöd av tydliga regler</w:t>
      </w:r>
      <w:bookmarkEnd w:id="22"/>
    </w:p>
    <w:p w:rsidR="008F237A" w:rsidRPr="00C0493B" w:rsidRDefault="008F237A" w:rsidP="008F237A">
      <w:r w:rsidRPr="00C0493B">
        <w:t>Av den redovisning som Riksrevisionen fått från departementen framgår att alla bidrag inte betalats ut me</w:t>
      </w:r>
      <w:r w:rsidR="00E60770" w:rsidRPr="00C0493B">
        <w:t>d stöd av tydliga regler. Regeringskansliet</w:t>
      </w:r>
      <w:r w:rsidRPr="00C0493B">
        <w:t xml:space="preserve"> har beta</w:t>
      </w:r>
      <w:r w:rsidR="00E60770" w:rsidRPr="00C0493B">
        <w:t>lat</w:t>
      </w:r>
      <w:r w:rsidRPr="00C0493B">
        <w:t xml:space="preserve"> ut </w:t>
      </w:r>
      <w:r w:rsidR="00E60770" w:rsidRPr="00C0493B">
        <w:t xml:space="preserve">bidrag </w:t>
      </w:r>
      <w:r w:rsidRPr="00C0493B">
        <w:t>såväl med stöd av förordni</w:t>
      </w:r>
      <w:r w:rsidR="00E60770" w:rsidRPr="00C0493B">
        <w:t xml:space="preserve">ngar, generella riktlinjer </w:t>
      </w:r>
      <w:r w:rsidRPr="00C0493B">
        <w:t>som specifika riktl</w:t>
      </w:r>
      <w:r w:rsidR="00E60770" w:rsidRPr="00C0493B">
        <w:t>injer för enskilda bidrag. Bidrag har även bet</w:t>
      </w:r>
      <w:r w:rsidR="00E60770" w:rsidRPr="00C0493B">
        <w:t>a</w:t>
      </w:r>
      <w:r w:rsidR="00E60770" w:rsidRPr="00C0493B">
        <w:t>lats ut</w:t>
      </w:r>
      <w:r w:rsidRPr="00C0493B">
        <w:t xml:space="preserve"> med stöd endast av villkor i reglerings</w:t>
      </w:r>
      <w:smartTag w:uri="urn:schemas-microsoft-com:office:smarttags" w:element="PersonName">
        <w:r w:rsidRPr="00C0493B">
          <w:t>br</w:t>
        </w:r>
      </w:smartTag>
      <w:r w:rsidRPr="00C0493B">
        <w:t>ev. Det har också framkommit att depa</w:t>
      </w:r>
      <w:r w:rsidRPr="00C0493B">
        <w:t>r</w:t>
      </w:r>
      <w:r w:rsidRPr="00C0493B">
        <w:t>tement har betalat ut bidrag utan något stöd av riktlinjer eller föror</w:t>
      </w:r>
      <w:r w:rsidRPr="00C0493B">
        <w:t>d</w:t>
      </w:r>
      <w:r w:rsidRPr="00C0493B">
        <w:t>ning.</w:t>
      </w:r>
    </w:p>
    <w:p w:rsidR="008F237A" w:rsidRPr="00C0493B" w:rsidRDefault="008F237A" w:rsidP="008F237A">
      <w:pPr>
        <w:pStyle w:val="Rubrik3"/>
        <w:rPr>
          <w:noProof w:val="0"/>
        </w:rPr>
      </w:pPr>
      <w:r w:rsidRPr="00C0493B">
        <w:rPr>
          <w:noProof w:val="0"/>
        </w:rPr>
        <w:t xml:space="preserve"> </w:t>
      </w:r>
      <w:bookmarkStart w:id="23" w:name="_Toc158088347"/>
      <w:r w:rsidRPr="00C0493B">
        <w:rPr>
          <w:noProof w:val="0"/>
        </w:rPr>
        <w:t>Hur redovisas bidragen?</w:t>
      </w:r>
      <w:bookmarkEnd w:id="23"/>
    </w:p>
    <w:p w:rsidR="008F237A" w:rsidRPr="00C0493B" w:rsidRDefault="008F237A" w:rsidP="008F237A">
      <w:r w:rsidRPr="00C0493B">
        <w:t xml:space="preserve">Regeringskansliet ska inte lämna resultatredovisning enligt förordningen (2000:605) om årsredovisning och budgetunderlag. I rapporten </w:t>
      </w:r>
      <w:r w:rsidR="00A84AC2" w:rsidRPr="00C0493B">
        <w:rPr>
          <w:i/>
        </w:rPr>
        <w:t>Ett effektivare r</w:t>
      </w:r>
      <w:r w:rsidRPr="00C0493B">
        <w:rPr>
          <w:i/>
        </w:rPr>
        <w:t>egeringskansli – förslag till åtgärder</w:t>
      </w:r>
      <w:r w:rsidRPr="00C0493B">
        <w:t xml:space="preserve"> bedömer Regeringskansliet att man har andra förutsättningar än förvaltningsmyndigheterna och att det i regel inte är möjligt att särskilja regeringens mål för politikens genomförande från Rege</w:t>
      </w:r>
      <w:r w:rsidRPr="00C0493B">
        <w:t>r</w:t>
      </w:r>
      <w:r w:rsidRPr="00C0493B">
        <w:t xml:space="preserve">ingskansliets arbete. </w:t>
      </w:r>
    </w:p>
    <w:p w:rsidR="008F237A" w:rsidRPr="00C0493B" w:rsidRDefault="008F237A" w:rsidP="008F237A">
      <w:pPr>
        <w:pStyle w:val="Normaltindrag"/>
      </w:pPr>
      <w:r w:rsidRPr="00C0493B">
        <w:t>Regeringens redovisning av hur bidragen medverkat till att nå d</w:t>
      </w:r>
      <w:r w:rsidR="00A84AC2" w:rsidRPr="00C0493B">
        <w:t>e politiska målen är enligt Rik</w:t>
      </w:r>
      <w:r w:rsidR="00C75FD5" w:rsidRPr="00C0493B">
        <w:t>s</w:t>
      </w:r>
      <w:r w:rsidRPr="00C0493B">
        <w:t>revisionen i allmänhet begränsad, detta som en följd av utformningen av budgetpropositionen. Utförligare information om särskilda projekt och program som bedrivits inom Regeringskansliet lämnas sedan 2004 i Regeringskansliets årsbok.</w:t>
      </w:r>
    </w:p>
    <w:p w:rsidR="008F237A" w:rsidRPr="00C0493B" w:rsidRDefault="008F237A" w:rsidP="008F237A">
      <w:pPr>
        <w:pStyle w:val="Rubrik3"/>
        <w:rPr>
          <w:noProof w:val="0"/>
        </w:rPr>
      </w:pPr>
      <w:bookmarkStart w:id="24" w:name="_Toc158088348"/>
      <w:r w:rsidRPr="00C0493B">
        <w:rPr>
          <w:noProof w:val="0"/>
        </w:rPr>
        <w:t>Nya riktlinjer för bidragsgivning under 2006</w:t>
      </w:r>
      <w:bookmarkEnd w:id="24"/>
    </w:p>
    <w:p w:rsidR="008F237A" w:rsidRPr="00C0493B" w:rsidRDefault="008F237A" w:rsidP="008F237A">
      <w:r w:rsidRPr="00C0493B">
        <w:t>Regeringskansliets förvaltningschef har beslutat om nya riktlinjer för hand</w:t>
      </w:r>
      <w:r w:rsidRPr="00C0493B">
        <w:softHyphen/>
        <w:t xml:space="preserve">läggningen av </w:t>
      </w:r>
      <w:r w:rsidRPr="00C0493B">
        <w:rPr>
          <w:spacing w:val="-1"/>
        </w:rPr>
        <w:t>bidrag till föreningar, stiftelser m.fl. som regeringen och Rege</w:t>
      </w:r>
      <w:r w:rsidRPr="00C0493B">
        <w:rPr>
          <w:spacing w:val="-1"/>
        </w:rPr>
        <w:t>r</w:t>
      </w:r>
      <w:r w:rsidRPr="00C0493B">
        <w:rPr>
          <w:spacing w:val="-1"/>
        </w:rPr>
        <w:t xml:space="preserve">ingskansliet beslutar om. Beslutet </w:t>
      </w:r>
      <w:r w:rsidR="00E60770" w:rsidRPr="00C0493B">
        <w:rPr>
          <w:spacing w:val="-1"/>
        </w:rPr>
        <w:t xml:space="preserve">om att införa nya riktlinjer </w:t>
      </w:r>
      <w:r w:rsidRPr="00C0493B">
        <w:rPr>
          <w:spacing w:val="-1"/>
        </w:rPr>
        <w:t xml:space="preserve">fattades i januari 2006 </w:t>
      </w:r>
      <w:r w:rsidRPr="00C0493B">
        <w:t>och gäller för bidragsärenden som beslutats efter den 1 mars 2006. Förän</w:t>
      </w:r>
      <w:r w:rsidRPr="00C0493B">
        <w:t>d</w:t>
      </w:r>
      <w:r w:rsidRPr="00C0493B">
        <w:t>ringarna av riktlinjerna bygger på slutsatserna av en granskning som Rege</w:t>
      </w:r>
      <w:r w:rsidRPr="00C0493B">
        <w:t>r</w:t>
      </w:r>
      <w:r w:rsidRPr="00C0493B">
        <w:t>ingskansliets internrevision genomförde år 2005 med anledning av att det uppdagades att en tjänsteman i Näringsdepartementet förskingrat b</w:t>
      </w:r>
      <w:r w:rsidRPr="00C0493B">
        <w:t>i</w:t>
      </w:r>
      <w:r w:rsidRPr="00C0493B">
        <w:t>dragsm</w:t>
      </w:r>
      <w:r w:rsidRPr="00C0493B">
        <w:t>e</w:t>
      </w:r>
      <w:r w:rsidRPr="00C0493B">
        <w:t xml:space="preserve">del han ansvarat för att handlägga. </w:t>
      </w:r>
    </w:p>
    <w:p w:rsidR="008F237A" w:rsidRPr="00C0493B" w:rsidRDefault="008F237A" w:rsidP="008F237A">
      <w:pPr>
        <w:pStyle w:val="Normaltindrag"/>
      </w:pPr>
      <w:r w:rsidRPr="00C0493B">
        <w:t>Internrevisionens granskning visade att departementen i stort sett följde de regler och riktlinjer som fanns i Regeringskansliet för bidragsgivning. Samt</w:t>
      </w:r>
      <w:r w:rsidRPr="00C0493B">
        <w:t>i</w:t>
      </w:r>
      <w:r w:rsidRPr="00C0493B">
        <w:t>digt visade granskningen på flera svagheter i handläggningen av bidrag. I</w:t>
      </w:r>
      <w:r w:rsidRPr="00C0493B">
        <w:t>n</w:t>
      </w:r>
      <w:r w:rsidRPr="00C0493B">
        <w:t>ternrevisionen drog slutsatsen att det fanns ett behov av att förbättra styrnin</w:t>
      </w:r>
      <w:r w:rsidRPr="00C0493B">
        <w:t>g</w:t>
      </w:r>
      <w:r w:rsidRPr="00C0493B">
        <w:t>en och öka kontrollen av hur bidragsmedlen användes och rekom</w:t>
      </w:r>
      <w:r w:rsidRPr="00C0493B">
        <w:softHyphen/>
        <w:t xml:space="preserve">menderade därför att föreskrifter och riktlinjer som styrde bidragsgivningen skulle ses över och ges större tydlighet. </w:t>
      </w:r>
    </w:p>
    <w:p w:rsidR="008F237A" w:rsidRPr="00C0493B" w:rsidRDefault="008F237A" w:rsidP="008F237A">
      <w:pPr>
        <w:pStyle w:val="Normaltindrag"/>
      </w:pPr>
      <w:r w:rsidRPr="00C0493B">
        <w:rPr>
          <w:spacing w:val="-1"/>
        </w:rPr>
        <w:t>Regeringskansliets riktlinjer är</w:t>
      </w:r>
      <w:r w:rsidRPr="00C0493B">
        <w:t xml:space="preserve"> styrande men formellt sett inte normerande. Detta innebär att </w:t>
      </w:r>
      <w:r w:rsidRPr="00C0493B">
        <w:rPr>
          <w:spacing w:val="-2"/>
        </w:rPr>
        <w:t>departementen ska handla i enlighet med riktlinjerna om det enskilda departe</w:t>
      </w:r>
      <w:r w:rsidRPr="00C0493B">
        <w:t xml:space="preserve">mentet bedömer att inget talar emot det. Riktlinjerna behöver således inte följas om det enskilda departementet anser att något annat bör gälla. </w:t>
      </w:r>
    </w:p>
    <w:p w:rsidR="008F237A" w:rsidRPr="00C0493B" w:rsidRDefault="008F237A" w:rsidP="008F237A">
      <w:pPr>
        <w:pStyle w:val="Normaltindrag"/>
      </w:pPr>
      <w:r w:rsidRPr="00C0493B">
        <w:t>Riksrevisionens analys av Regeringskansliets riktlinjer för bidrag till fö</w:t>
      </w:r>
      <w:r w:rsidRPr="00C0493B">
        <w:t>r</w:t>
      </w:r>
      <w:r w:rsidRPr="00C0493B">
        <w:t>ningar, stiftelser m.fl. visar att 2006 års riktlinjer innebär en möjlighet för Regerings</w:t>
      </w:r>
      <w:r w:rsidRPr="00C0493B">
        <w:softHyphen/>
        <w:t>kansliet att utöva starkare styrning och kontroll av bidrag än 2001 års riktlinjer.</w:t>
      </w:r>
    </w:p>
    <w:p w:rsidR="008F237A" w:rsidRPr="00C0493B" w:rsidRDefault="008F237A" w:rsidP="008F237A">
      <w:pPr>
        <w:pStyle w:val="Normaltindrag"/>
      </w:pPr>
      <w:r w:rsidRPr="00C0493B">
        <w:t>Riktlinjerna från 2006 hänvisar bl.a. till Regeringskansliets checklista från 2004 där uppmaningar finns om att överväga om regeringen eller Regering</w:t>
      </w:r>
      <w:r w:rsidRPr="00C0493B">
        <w:t>s</w:t>
      </w:r>
      <w:r w:rsidRPr="00C0493B">
        <w:t>kansliet över huvud taget ska hantera ett projekt eller program, som kan o</w:t>
      </w:r>
      <w:r w:rsidRPr="00C0493B">
        <w:t>m</w:t>
      </w:r>
      <w:r w:rsidRPr="00C0493B">
        <w:t>fatta t.ex. bidragsfördelning. 2006 års riktlinjer omfattar även tydligare anvi</w:t>
      </w:r>
      <w:r w:rsidRPr="00C0493B">
        <w:t>s</w:t>
      </w:r>
      <w:r w:rsidRPr="00C0493B">
        <w:t>ningar för både bidragsmottagare och Regeringskansliet om hur verksamhet</w:t>
      </w:r>
      <w:r w:rsidRPr="00C0493B">
        <w:t>s</w:t>
      </w:r>
      <w:r w:rsidRPr="00C0493B">
        <w:t>rapporteringen och den ekonomiska rapporteringen ska utformas. I sin helhet innebär de nya riktlinjerna en betydande uppstramning.</w:t>
      </w:r>
    </w:p>
    <w:p w:rsidR="008F237A" w:rsidRPr="00C0493B" w:rsidRDefault="008F237A" w:rsidP="008F237A">
      <w:pPr>
        <w:pStyle w:val="Rubrik3"/>
        <w:rPr>
          <w:noProof w:val="0"/>
        </w:rPr>
      </w:pPr>
      <w:bookmarkStart w:id="25" w:name="_Toc158088349"/>
      <w:r w:rsidRPr="00C0493B">
        <w:rPr>
          <w:noProof w:val="0"/>
        </w:rPr>
        <w:t>Bidragshanteringen i praktiken</w:t>
      </w:r>
      <w:bookmarkEnd w:id="25"/>
    </w:p>
    <w:p w:rsidR="008F237A" w:rsidRPr="00C0493B" w:rsidRDefault="008F237A" w:rsidP="008F237A">
      <w:r w:rsidRPr="00C0493B">
        <w:t xml:space="preserve">Riksrevisionen har gjort stickprov på nio bidragsutbetalningar. Granskningen visar att Regeringskansliets riktlinjer inte har tillämpats vid någon av dessa utbetalningar. Det visade sig också att kännedomen om riktlinjerna bland handläggarna var </w:t>
      </w:r>
      <w:smartTag w:uri="urn:schemas-microsoft-com:office:smarttags" w:element="PersonName">
        <w:r w:rsidRPr="00C0493B">
          <w:t>br</w:t>
        </w:r>
      </w:smartTag>
      <w:r w:rsidRPr="00C0493B">
        <w:t>istfällig. Den handläggare som kände till riktlinjerna hade deltagit i en utbildning om de nya riktlinjerna, en ut</w:t>
      </w:r>
      <w:r w:rsidR="00E60770" w:rsidRPr="00C0493B">
        <w:t>bildning som an</w:t>
      </w:r>
      <w:r w:rsidRPr="00C0493B">
        <w:t>sågs ge en översiktlig information om riktlinjernas innehåll. Samtliga intervjuade han</w:t>
      </w:r>
      <w:r w:rsidRPr="00C0493B">
        <w:t>d</w:t>
      </w:r>
      <w:r w:rsidRPr="00C0493B">
        <w:t>läggare gav uttryck för en ut</w:t>
      </w:r>
      <w:smartTag w:uri="urn:schemas-microsoft-com:office:smarttags" w:element="PersonName">
        <w:r w:rsidRPr="00C0493B">
          <w:t>br</w:t>
        </w:r>
      </w:smartTag>
      <w:r w:rsidRPr="00C0493B">
        <w:t>edd medvetenhet om risker för att fel kan up</w:t>
      </w:r>
      <w:r w:rsidRPr="00C0493B">
        <w:t>p</w:t>
      </w:r>
      <w:r w:rsidRPr="00C0493B">
        <w:t>stå i samband med handläggningen av bidrag. Intervjuerna visar också att handläggarna på departementen är medvetna om att regeringen gjort bedö</w:t>
      </w:r>
      <w:r w:rsidRPr="00C0493B">
        <w:t>m</w:t>
      </w:r>
      <w:r w:rsidRPr="00C0493B">
        <w:t>ningen att bidrag endast ska fördelas av regeringen eller Regeringskansliet när särskilda skäl föreligger.</w:t>
      </w:r>
    </w:p>
    <w:p w:rsidR="008F237A" w:rsidRPr="00C0493B" w:rsidRDefault="008F237A" w:rsidP="008F237A">
      <w:pPr>
        <w:pStyle w:val="Normaltindrag"/>
      </w:pPr>
      <w:r w:rsidRPr="00C0493B">
        <w:t>Riksrevisionen har inte kunnat identifiera krav på en systematisk och r</w:t>
      </w:r>
      <w:r w:rsidRPr="00C0493B">
        <w:t>e</w:t>
      </w:r>
      <w:r w:rsidRPr="00C0493B">
        <w:t>gelbunden verksamhetsuppföljning eller projektredovisning av bidragshante</w:t>
      </w:r>
      <w:r w:rsidRPr="00C0493B">
        <w:t>r</w:t>
      </w:r>
      <w:r w:rsidRPr="00C0493B">
        <w:t>in</w:t>
      </w:r>
      <w:r w:rsidRPr="00C0493B">
        <w:t>g</w:t>
      </w:r>
      <w:r w:rsidRPr="00C0493B">
        <w:t>en baserad på kvantitativa mått, nyckeltal eller prestationsindikationer som är gemensamma för Regeringskansliet.</w:t>
      </w:r>
    </w:p>
    <w:p w:rsidR="008F237A" w:rsidRPr="00C0493B" w:rsidRDefault="008F237A" w:rsidP="008F237A">
      <w:pPr>
        <w:pStyle w:val="Rubrik2"/>
      </w:pPr>
      <w:bookmarkStart w:id="26" w:name="_Toc158088350"/>
      <w:r w:rsidRPr="00C0493B">
        <w:t>Riksrevisionens slutsatser</w:t>
      </w:r>
      <w:bookmarkEnd w:id="26"/>
    </w:p>
    <w:p w:rsidR="008F237A" w:rsidRPr="00C0493B" w:rsidRDefault="008F237A" w:rsidP="008F237A">
      <w:r w:rsidRPr="00C0493B">
        <w:rPr>
          <w:spacing w:val="-3"/>
        </w:rPr>
        <w:t>Riksrevisionens granskning visar att regeringen</w:t>
      </w:r>
      <w:r w:rsidRPr="00C0493B">
        <w:t xml:space="preserve"> vidtagit vissa åtgärder med anledning av riksdagens tillkännagivande. Dessa åtgärder har också redov</w:t>
      </w:r>
      <w:r w:rsidRPr="00C0493B">
        <w:t>i</w:t>
      </w:r>
      <w:r w:rsidRPr="00C0493B">
        <w:t>sats till riksdagen, men granskningen visar att redovisningen inte varit ful</w:t>
      </w:r>
      <w:r w:rsidRPr="00C0493B">
        <w:t>l</w:t>
      </w:r>
      <w:r w:rsidRPr="00C0493B">
        <w:t>ständig. Riksrevisionen har även uppmärksammat att vissa problem kvarstår beträffande kontroll och styrning av de bidrag som regeringen och Regering</w:t>
      </w:r>
      <w:r w:rsidRPr="00C0493B">
        <w:t>s</w:t>
      </w:r>
      <w:r w:rsidRPr="00C0493B">
        <w:t>kansliet hanterar.</w:t>
      </w:r>
    </w:p>
    <w:p w:rsidR="008F237A" w:rsidRPr="00C0493B" w:rsidRDefault="008F237A" w:rsidP="008F237A">
      <w:pPr>
        <w:pStyle w:val="Rubrik3"/>
        <w:rPr>
          <w:noProof w:val="0"/>
        </w:rPr>
      </w:pPr>
      <w:bookmarkStart w:id="27" w:name="_Toc154219929"/>
      <w:bookmarkStart w:id="28" w:name="_Toc154393357"/>
      <w:bookmarkStart w:id="29" w:name="_Toc158088351"/>
      <w:r w:rsidRPr="00C0493B">
        <w:rPr>
          <w:noProof w:val="0"/>
        </w:rPr>
        <w:t>Bidrag ska bara hanteras av regeringen undantagsvis</w:t>
      </w:r>
      <w:bookmarkEnd w:id="27"/>
      <w:bookmarkEnd w:id="28"/>
      <w:bookmarkEnd w:id="29"/>
    </w:p>
    <w:p w:rsidR="008F237A" w:rsidRPr="00C0493B" w:rsidRDefault="008F237A" w:rsidP="008F237A">
      <w:r w:rsidRPr="00C0493B">
        <w:t xml:space="preserve">I samband med sitt tillkännagivande år 2001 ställde sig riksdagen bakom </w:t>
      </w:r>
      <w:r w:rsidR="008455DF" w:rsidRPr="00C0493B">
        <w:t xml:space="preserve">Riksdagens revisorers </w:t>
      </w:r>
      <w:r w:rsidRPr="00C0493B">
        <w:t>principiella syn att regeringen och Regeringskansliet e</w:t>
      </w:r>
      <w:r w:rsidRPr="00C0493B">
        <w:t>n</w:t>
      </w:r>
      <w:r w:rsidRPr="00C0493B">
        <w:t xml:space="preserve">dast undantagsvis borde hantera enskilda bidragssystem. </w:t>
      </w:r>
    </w:p>
    <w:p w:rsidR="008F237A" w:rsidRPr="00C0493B" w:rsidRDefault="008F237A" w:rsidP="008F237A">
      <w:pPr>
        <w:pStyle w:val="Normaltindrag"/>
      </w:pPr>
      <w:r w:rsidRPr="00C0493B">
        <w:t>Riksrevisionen konstaterar att regeringen hörsammat riksdagens ställning</w:t>
      </w:r>
      <w:r w:rsidRPr="00C0493B">
        <w:t>s</w:t>
      </w:r>
      <w:r w:rsidRPr="00C0493B">
        <w:t>tagande om att regeringen och Regeringskansliet endast undan</w:t>
      </w:r>
      <w:r w:rsidRPr="00C0493B">
        <w:softHyphen/>
        <w:t>tagsvis ska ha</w:t>
      </w:r>
      <w:r w:rsidRPr="00C0493B">
        <w:t>n</w:t>
      </w:r>
      <w:r w:rsidRPr="00C0493B">
        <w:t>tera enskilda bidragssystem och att arbetsfördelningen mellan regeringen, Regeringskansliet och förvaltningsmyndigheterna enligt den svenska förval</w:t>
      </w:r>
      <w:r w:rsidRPr="00C0493B">
        <w:t>t</w:t>
      </w:r>
      <w:r w:rsidRPr="00C0493B">
        <w:t xml:space="preserve">ningsmodellen ska upprätthållas. </w:t>
      </w:r>
    </w:p>
    <w:p w:rsidR="008F237A" w:rsidRPr="00C0493B" w:rsidRDefault="008F237A" w:rsidP="008F237A">
      <w:pPr>
        <w:pStyle w:val="Rubrik3"/>
        <w:rPr>
          <w:noProof w:val="0"/>
        </w:rPr>
      </w:pPr>
      <w:bookmarkStart w:id="30" w:name="_Toc154219930"/>
      <w:bookmarkStart w:id="31" w:name="_Toc154393358"/>
      <w:bookmarkStart w:id="32" w:name="_Toc158088352"/>
      <w:r w:rsidRPr="00C0493B">
        <w:rPr>
          <w:noProof w:val="0"/>
        </w:rPr>
        <w:t>Bidrag bör om så är möjligt hanteras av förvaltnings</w:t>
      </w:r>
      <w:r w:rsidRPr="00C0493B">
        <w:rPr>
          <w:noProof w:val="0"/>
        </w:rPr>
        <w:softHyphen/>
        <w:t>myndigheter</w:t>
      </w:r>
      <w:bookmarkEnd w:id="30"/>
      <w:bookmarkEnd w:id="31"/>
      <w:bookmarkEnd w:id="32"/>
    </w:p>
    <w:p w:rsidR="008F237A" w:rsidRPr="00C0493B" w:rsidRDefault="008F237A" w:rsidP="008F237A">
      <w:pPr>
        <w:spacing w:line="273" w:lineRule="atLeast"/>
      </w:pPr>
      <w:r w:rsidRPr="00C0493B">
        <w:t>Av Regeringskansliets checklista framgår att regeringen endast när särski</w:t>
      </w:r>
      <w:r w:rsidRPr="00C0493B">
        <w:t>l</w:t>
      </w:r>
      <w:r w:rsidRPr="00C0493B">
        <w:t>da förutsättningar föreligger ska hantera särskilda projekt och program. Checklistan syftar till att detta ställningstagande ska tolkas på ett likartat sätt och få ett enhetligt genom</w:t>
      </w:r>
      <w:r w:rsidRPr="00C0493B">
        <w:softHyphen/>
        <w:t>slag i hela Regeringskansliet.</w:t>
      </w:r>
    </w:p>
    <w:p w:rsidR="008F237A" w:rsidRPr="00C0493B" w:rsidRDefault="008F237A" w:rsidP="008F237A">
      <w:pPr>
        <w:pStyle w:val="Normaltindrag"/>
      </w:pPr>
      <w:r w:rsidRPr="00C0493B">
        <w:t>Riksrevisionen konstaterar att det av checklistan inte tydligt framgår om regeringens ställningstagande även gäller bidragsgivning som ligger utanför projekt och program. Riksrevisionen menar att regeringen tydligt bör slå fast att även bidragsgivning som inte ingår i särskilda program också omfattas av regeringens principiella ställningstagande. Utan ett sådant förtydligande finns det enligt Riksrevisionens mening en risk för att frågan om i vilken mån en förvaltningsmyndighet kan handlägga ett fristående bidrag i stället för rege</w:t>
      </w:r>
      <w:r w:rsidRPr="00C0493B">
        <w:t>r</w:t>
      </w:r>
      <w:r w:rsidRPr="00C0493B">
        <w:t xml:space="preserve">ingen eller Regeringskansliet inte övervägs. </w:t>
      </w:r>
    </w:p>
    <w:p w:rsidR="008F237A" w:rsidRPr="00C0493B" w:rsidRDefault="008F237A" w:rsidP="008F237A">
      <w:pPr>
        <w:pStyle w:val="Rubrik3"/>
        <w:rPr>
          <w:noProof w:val="0"/>
        </w:rPr>
      </w:pPr>
      <w:bookmarkStart w:id="33" w:name="_Toc154219931"/>
      <w:bookmarkStart w:id="34" w:name="_Toc154393359"/>
      <w:bookmarkStart w:id="35" w:name="_Toc158088353"/>
      <w:r w:rsidRPr="00C0493B">
        <w:rPr>
          <w:noProof w:val="0"/>
        </w:rPr>
        <w:t>Volymen av bidrag har minskat</w:t>
      </w:r>
      <w:bookmarkEnd w:id="33"/>
      <w:bookmarkEnd w:id="34"/>
      <w:bookmarkEnd w:id="35"/>
    </w:p>
    <w:p w:rsidR="008F237A" w:rsidRPr="00C0493B" w:rsidRDefault="008F237A" w:rsidP="007330D4">
      <w:r w:rsidRPr="00C0493B">
        <w:t>I sin granskning har Riksrevisionen inte funnit att några nya stora bidrags</w:t>
      </w:r>
      <w:r w:rsidRPr="00C0493B">
        <w:softHyphen/>
        <w:t>satsningar som hanteras av regeringen eller Regeringskansliet har introdu</w:t>
      </w:r>
      <w:r w:rsidRPr="00C0493B">
        <w:softHyphen/>
        <w:t>cerats sedan rik</w:t>
      </w:r>
      <w:r w:rsidR="00E60770" w:rsidRPr="00C0493B">
        <w:t>sdagens tillkännagivande år 2001. B</w:t>
      </w:r>
      <w:r w:rsidRPr="00C0493B">
        <w:t xml:space="preserve">idragsvolymen </w:t>
      </w:r>
      <w:r w:rsidR="00E60770" w:rsidRPr="00C0493B">
        <w:t xml:space="preserve">har även minskat </w:t>
      </w:r>
      <w:r w:rsidRPr="00C0493B">
        <w:t>under den aktuella perioden. Detta tyder enligt Riksrevisionens b</w:t>
      </w:r>
      <w:r w:rsidRPr="00C0493B">
        <w:t>e</w:t>
      </w:r>
      <w:r w:rsidRPr="00C0493B">
        <w:t xml:space="preserve">dömning på </w:t>
      </w:r>
      <w:r w:rsidRPr="00C0493B">
        <w:rPr>
          <w:spacing w:val="-1"/>
        </w:rPr>
        <w:t>att riksdagens principiella ställningstagand</w:t>
      </w:r>
      <w:r w:rsidR="00A84AC2" w:rsidRPr="00C0493B">
        <w:rPr>
          <w:spacing w:val="-1"/>
        </w:rPr>
        <w:t xml:space="preserve">e </w:t>
      </w:r>
      <w:r w:rsidRPr="00C0493B">
        <w:rPr>
          <w:spacing w:val="-1"/>
        </w:rPr>
        <w:t>att rege</w:t>
      </w:r>
      <w:r w:rsidRPr="00C0493B">
        <w:rPr>
          <w:spacing w:val="-1"/>
        </w:rPr>
        <w:t>r</w:t>
      </w:r>
      <w:r w:rsidRPr="00C0493B">
        <w:rPr>
          <w:spacing w:val="-1"/>
        </w:rPr>
        <w:t>ingen endast undan</w:t>
      </w:r>
      <w:r w:rsidRPr="00C0493B">
        <w:rPr>
          <w:spacing w:val="-1"/>
        </w:rPr>
        <w:softHyphen/>
      </w:r>
      <w:r w:rsidRPr="00C0493B">
        <w:rPr>
          <w:spacing w:val="-2"/>
        </w:rPr>
        <w:t>tagsvis bör hantera enskilda bidragssystem också har fått praktiskt g</w:t>
      </w:r>
      <w:r w:rsidRPr="00C0493B">
        <w:rPr>
          <w:spacing w:val="-2"/>
        </w:rPr>
        <w:t>e</w:t>
      </w:r>
      <w:r w:rsidRPr="00C0493B">
        <w:rPr>
          <w:spacing w:val="-2"/>
        </w:rPr>
        <w:t>nomslag.</w:t>
      </w:r>
      <w:r w:rsidRPr="00C0493B">
        <w:t xml:space="preserve"> </w:t>
      </w:r>
    </w:p>
    <w:p w:rsidR="008F237A" w:rsidRPr="00C0493B" w:rsidRDefault="008F237A" w:rsidP="008F237A">
      <w:pPr>
        <w:pStyle w:val="Rubrik3"/>
        <w:rPr>
          <w:noProof w:val="0"/>
        </w:rPr>
      </w:pPr>
      <w:bookmarkStart w:id="36" w:name="_Toc154196481"/>
      <w:bookmarkStart w:id="37" w:name="_Toc154197309"/>
      <w:bookmarkStart w:id="38" w:name="_Toc154196483"/>
      <w:bookmarkStart w:id="39" w:name="_Toc154197311"/>
      <w:bookmarkStart w:id="40" w:name="_Toc154196484"/>
      <w:bookmarkStart w:id="41" w:name="_Toc154197312"/>
      <w:bookmarkStart w:id="42" w:name="_Toc154219932"/>
      <w:bookmarkStart w:id="43" w:name="_Toc154393360"/>
      <w:bookmarkStart w:id="44" w:name="_Toc158088354"/>
      <w:bookmarkEnd w:id="36"/>
      <w:bookmarkEnd w:id="37"/>
      <w:bookmarkEnd w:id="38"/>
      <w:bookmarkEnd w:id="39"/>
      <w:bookmarkEnd w:id="40"/>
      <w:bookmarkEnd w:id="41"/>
      <w:r w:rsidRPr="00C0493B">
        <w:rPr>
          <w:noProof w:val="0"/>
        </w:rPr>
        <w:t>Regeringen har inte redovisat sin bedömning av riksdagens tillkännagivande i alla delar</w:t>
      </w:r>
      <w:bookmarkEnd w:id="42"/>
      <w:bookmarkEnd w:id="43"/>
      <w:bookmarkEnd w:id="44"/>
      <w:r w:rsidRPr="00C0493B">
        <w:rPr>
          <w:noProof w:val="0"/>
        </w:rPr>
        <w:t xml:space="preserve"> </w:t>
      </w:r>
    </w:p>
    <w:p w:rsidR="008F237A" w:rsidRPr="00C0493B" w:rsidRDefault="008F237A" w:rsidP="007330D4">
      <w:r w:rsidRPr="00C0493B">
        <w:t>Riksrevisionen har i sin granskning noterat att regeringen inte har tillgodo</w:t>
      </w:r>
      <w:r w:rsidRPr="00C0493B">
        <w:softHyphen/>
        <w:t>sett samtliga delar av riksdagens tillkännagivande. Regeringen har inte heller informerat riksdagen om varför vissa delar av tillkänna</w:t>
      </w:r>
      <w:r w:rsidRPr="00C0493B">
        <w:softHyphen/>
        <w:t>givandet inte har til</w:t>
      </w:r>
      <w:r w:rsidRPr="00C0493B">
        <w:t>l</w:t>
      </w:r>
      <w:r w:rsidRPr="00C0493B">
        <w:t xml:space="preserve">godosetts. </w:t>
      </w:r>
      <w:r w:rsidR="0022074E" w:rsidRPr="00C0493B">
        <w:t>R</w:t>
      </w:r>
      <w:r w:rsidRPr="00C0493B">
        <w:t xml:space="preserve">egeringen </w:t>
      </w:r>
      <w:r w:rsidR="0022074E" w:rsidRPr="00C0493B">
        <w:t>har t.ex. inte</w:t>
      </w:r>
      <w:r w:rsidRPr="00C0493B">
        <w:t xml:space="preserve"> angett varför man inte ändrat instrukti</w:t>
      </w:r>
      <w:r w:rsidRPr="00C0493B">
        <w:t>o</w:t>
      </w:r>
      <w:r w:rsidRPr="00C0493B">
        <w:t>nen för Regeringskansliet avseende resultat</w:t>
      </w:r>
      <w:r w:rsidRPr="00C0493B">
        <w:softHyphen/>
        <w:t>redovisningar i de fall då rege</w:t>
      </w:r>
      <w:r w:rsidRPr="00C0493B">
        <w:t>r</w:t>
      </w:r>
      <w:r w:rsidRPr="00C0493B">
        <w:t>ingen tar på s</w:t>
      </w:r>
      <w:r w:rsidR="00192421" w:rsidRPr="00C0493B">
        <w:t>ig rollen som bidragsfördelare.</w:t>
      </w:r>
    </w:p>
    <w:p w:rsidR="008F237A" w:rsidRPr="00C0493B" w:rsidRDefault="008F237A" w:rsidP="008F237A">
      <w:pPr>
        <w:pStyle w:val="Rubrik3"/>
        <w:rPr>
          <w:noProof w:val="0"/>
        </w:rPr>
      </w:pPr>
      <w:bookmarkStart w:id="45" w:name="_Toc154219933"/>
      <w:bookmarkStart w:id="46" w:name="_Toc154393361"/>
      <w:bookmarkStart w:id="47" w:name="_Toc158088355"/>
      <w:r w:rsidRPr="00C0493B">
        <w:rPr>
          <w:noProof w:val="0"/>
        </w:rPr>
        <w:t>Anslagsredovisningen har förbättrats</w:t>
      </w:r>
      <w:bookmarkEnd w:id="45"/>
      <w:bookmarkEnd w:id="46"/>
      <w:bookmarkEnd w:id="47"/>
    </w:p>
    <w:p w:rsidR="008F237A" w:rsidRPr="00C0493B" w:rsidRDefault="008F237A" w:rsidP="008F237A">
      <w:r w:rsidRPr="00C0493B">
        <w:t>Riksrevisionen kan konstatera att det i ett par avseenden har skett förbätt</w:t>
      </w:r>
      <w:r w:rsidRPr="00C0493B">
        <w:softHyphen/>
        <w:t>ringar när det gäller Regeringskansliets anslagsredovisning. I Riksdagens revisorers granskning som låg till grund för riksdagens tillkän</w:t>
      </w:r>
      <w:r w:rsidR="00192421" w:rsidRPr="00C0493B">
        <w:t>nagivande år 2001 pekade</w:t>
      </w:r>
      <w:r w:rsidRPr="00C0493B">
        <w:t xml:space="preserve"> revisorerna också </w:t>
      </w:r>
      <w:r w:rsidR="00192421" w:rsidRPr="00C0493B">
        <w:t xml:space="preserve">på </w:t>
      </w:r>
      <w:r w:rsidRPr="00C0493B">
        <w:t>brister av mer redovisningstekniskt slag. Bri</w:t>
      </w:r>
      <w:r w:rsidRPr="00C0493B">
        <w:t>s</w:t>
      </w:r>
      <w:r w:rsidRPr="00C0493B">
        <w:t>terna gällde framför allt skillnader mellan informationen i regler</w:t>
      </w:r>
      <w:r w:rsidRPr="00C0493B">
        <w:softHyphen/>
        <w:t>ings</w:t>
      </w:r>
      <w:smartTag w:uri="urn:schemas-microsoft-com:office:smarttags" w:element="PersonName">
        <w:r w:rsidRPr="00C0493B">
          <w:t>br</w:t>
        </w:r>
      </w:smartTag>
      <w:r w:rsidRPr="00C0493B">
        <w:t>ev och anslagsredovisningen i Regeringskansliets årsredovisning. Även Riksr</w:t>
      </w:r>
      <w:r w:rsidRPr="00C0493B">
        <w:t>e</w:t>
      </w:r>
      <w:r w:rsidRPr="00C0493B">
        <w:t>visi</w:t>
      </w:r>
      <w:r w:rsidRPr="00C0493B">
        <w:t>o</w:t>
      </w:r>
      <w:r w:rsidRPr="00C0493B">
        <w:t xml:space="preserve">nen </w:t>
      </w:r>
      <w:r w:rsidR="00192421" w:rsidRPr="00C0493B">
        <w:t>uppmärksammade</w:t>
      </w:r>
      <w:r w:rsidRPr="00C0493B">
        <w:t xml:space="preserve"> sådana </w:t>
      </w:r>
      <w:smartTag w:uri="urn:schemas-microsoft-com:office:smarttags" w:element="PersonName">
        <w:r w:rsidRPr="00C0493B">
          <w:t>br</w:t>
        </w:r>
      </w:smartTag>
      <w:r w:rsidRPr="00C0493B">
        <w:t>ister i sin förstudie som genom</w:t>
      </w:r>
      <w:r w:rsidRPr="00C0493B">
        <w:softHyphen/>
        <w:t xml:space="preserve">fördes år 2003. </w:t>
      </w:r>
    </w:p>
    <w:p w:rsidR="008F237A" w:rsidRPr="00C0493B" w:rsidRDefault="008F237A" w:rsidP="008F237A">
      <w:pPr>
        <w:pStyle w:val="Normaltindrag"/>
      </w:pPr>
      <w:r w:rsidRPr="00C0493B">
        <w:t>Den nu genomförda granskningen visar att 2005 års anslagsredovisning förbättrats beträffande informationen om vilka anslag som regeringen disp</w:t>
      </w:r>
      <w:r w:rsidRPr="00C0493B">
        <w:t>o</w:t>
      </w:r>
      <w:r w:rsidRPr="00C0493B">
        <w:t>nerat. Riksrevisionens jämförelse mellan uppgifterna i reglerings</w:t>
      </w:r>
      <w:smartTag w:uri="urn:schemas-microsoft-com:office:smarttags" w:element="PersonName">
        <w:r w:rsidRPr="00C0493B">
          <w:t>br</w:t>
        </w:r>
      </w:smartTag>
      <w:r w:rsidRPr="00C0493B">
        <w:t xml:space="preserve">ev </w:t>
      </w:r>
      <w:r w:rsidRPr="00C0493B">
        <w:rPr>
          <w:spacing w:val="-1"/>
        </w:rPr>
        <w:t>och a</w:t>
      </w:r>
      <w:r w:rsidRPr="00C0493B">
        <w:rPr>
          <w:spacing w:val="-1"/>
        </w:rPr>
        <w:t>n</w:t>
      </w:r>
      <w:r w:rsidRPr="00C0493B">
        <w:rPr>
          <w:spacing w:val="-1"/>
        </w:rPr>
        <w:t>slagsredovisningen visar också på en god överensstämmelse. Riksrevisionen</w:t>
      </w:r>
      <w:r w:rsidRPr="00C0493B">
        <w:t xml:space="preserve"> </w:t>
      </w:r>
      <w:r w:rsidRPr="00C0493B">
        <w:rPr>
          <w:spacing w:val="-2"/>
        </w:rPr>
        <w:t xml:space="preserve">konstaterar att det skett en positiv utveckling på dessa punkter. </w:t>
      </w:r>
    </w:p>
    <w:p w:rsidR="008F237A" w:rsidRPr="00C0493B" w:rsidRDefault="008F237A" w:rsidP="008F237A">
      <w:pPr>
        <w:pStyle w:val="Rubrik3"/>
        <w:rPr>
          <w:noProof w:val="0"/>
        </w:rPr>
      </w:pPr>
      <w:bookmarkStart w:id="48" w:name="_Toc154219934"/>
      <w:bookmarkStart w:id="49" w:name="_Toc154393362"/>
      <w:bookmarkStart w:id="50" w:name="_Toc158088356"/>
      <w:r w:rsidRPr="00C0493B">
        <w:rPr>
          <w:noProof w:val="0"/>
        </w:rPr>
        <w:t>Oklart hur regeringen ska rapportera resultatet</w:t>
      </w:r>
      <w:bookmarkEnd w:id="48"/>
      <w:bookmarkEnd w:id="49"/>
      <w:bookmarkEnd w:id="50"/>
      <w:r w:rsidRPr="00C0493B">
        <w:rPr>
          <w:noProof w:val="0"/>
        </w:rPr>
        <w:t xml:space="preserve"> </w:t>
      </w:r>
    </w:p>
    <w:p w:rsidR="008F237A" w:rsidRPr="00C0493B" w:rsidRDefault="008F237A" w:rsidP="008F237A">
      <w:r w:rsidRPr="00C0493B">
        <w:t>Riksdagens önskemål om att Regeringskansliet i sin årsredovisning skulle lämna resultatredovisningar i de fall då regeringen tar på sig rollen som b</w:t>
      </w:r>
      <w:r w:rsidRPr="00C0493B">
        <w:t>i</w:t>
      </w:r>
      <w:r w:rsidRPr="00C0493B">
        <w:t>dragsfördelare är enligt Riksrevisionens uppfattning komplicerad. Regering</w:t>
      </w:r>
      <w:r w:rsidRPr="00C0493B">
        <w:t>s</w:t>
      </w:r>
      <w:r w:rsidRPr="00C0493B">
        <w:t xml:space="preserve">kansliet skulle i ett sådant läge komma att bedöma och redovisa resultatet av regeringens beslut. </w:t>
      </w:r>
    </w:p>
    <w:p w:rsidR="008F237A" w:rsidRPr="00C0493B" w:rsidRDefault="008F237A" w:rsidP="007330D4">
      <w:pPr>
        <w:pStyle w:val="Normaltindrag"/>
      </w:pPr>
      <w:r w:rsidRPr="00C0493B">
        <w:t>I den mån riksdagens önskan om en resultatredovisning i Regerings</w:t>
      </w:r>
      <w:r w:rsidRPr="00C0493B">
        <w:softHyphen/>
        <w:t>kansliets årsredovisning syftar till att förbättra informationen till riksdagen om result</w:t>
      </w:r>
      <w:r w:rsidRPr="00C0493B">
        <w:t>a</w:t>
      </w:r>
      <w:r w:rsidRPr="00C0493B">
        <w:t xml:space="preserve">tet av de bidrag som regeringen och Regeringskansliet beslutat om </w:t>
      </w:r>
      <w:r w:rsidRPr="00C0493B">
        <w:rPr>
          <w:spacing w:val="-2"/>
        </w:rPr>
        <w:t>är det också tveksamt om årsredovisningen är den mest ändamåls</w:t>
      </w:r>
      <w:r w:rsidRPr="00C0493B">
        <w:rPr>
          <w:spacing w:val="-2"/>
        </w:rPr>
        <w:softHyphen/>
        <w:t>enliga</w:t>
      </w:r>
      <w:r w:rsidRPr="00C0493B">
        <w:rPr>
          <w:spacing w:val="-1"/>
        </w:rPr>
        <w:t> rapporteringsformen. Årsredovisningens mottagare är regeringen och inte</w:t>
      </w:r>
      <w:r w:rsidRPr="00C0493B">
        <w:t xml:space="preserve"> riksdagen. Årsredovisningen behandlas således inte formellt av riksd</w:t>
      </w:r>
      <w:r w:rsidRPr="00C0493B">
        <w:t>a</w:t>
      </w:r>
      <w:r w:rsidRPr="00C0493B">
        <w:t xml:space="preserve">gen, vilket innebär att riksdagen inte </w:t>
      </w:r>
      <w:r w:rsidR="0022074E" w:rsidRPr="00C0493B">
        <w:t xml:space="preserve">heller </w:t>
      </w:r>
      <w:r w:rsidRPr="00C0493B">
        <w:t>ha</w:t>
      </w:r>
      <w:r w:rsidR="0022074E" w:rsidRPr="00C0493B">
        <w:t>r att ta ställning till d</w:t>
      </w:r>
      <w:r w:rsidRPr="00C0493B">
        <w:t xml:space="preserve">en. </w:t>
      </w:r>
    </w:p>
    <w:p w:rsidR="008F237A" w:rsidRPr="00C0493B" w:rsidRDefault="008F237A" w:rsidP="008F237A">
      <w:pPr>
        <w:pStyle w:val="Normaltindrag"/>
      </w:pPr>
      <w:r w:rsidRPr="00C0493B">
        <w:t>Riksrevisionen anser att detta inte betyder att Regeringskansliet bör a</w:t>
      </w:r>
      <w:r w:rsidRPr="00C0493B">
        <w:t>v</w:t>
      </w:r>
      <w:r w:rsidRPr="00C0493B">
        <w:t>stå ifrån att arbeta systematiskt med att sammanställa information om resultatet av bidragsfördelningen, oavsett om besluten fattats av Rege</w:t>
      </w:r>
      <w:r w:rsidRPr="00C0493B">
        <w:t>r</w:t>
      </w:r>
      <w:r w:rsidRPr="00C0493B">
        <w:t xml:space="preserve">ingskansliet eller regeringen. Förbättringsarbetet bör emellertid ta sikte på att ge förutsättningar </w:t>
      </w:r>
      <w:r w:rsidR="00A84AC2" w:rsidRPr="00C0493B">
        <w:t xml:space="preserve">för </w:t>
      </w:r>
      <w:r w:rsidRPr="00C0493B">
        <w:t>att i budgetpropositionen eller i särskilda resultatskr</w:t>
      </w:r>
      <w:r w:rsidRPr="00C0493B">
        <w:t>i</w:t>
      </w:r>
      <w:r w:rsidRPr="00C0493B">
        <w:t>velser redovisa resultatet av bidragsgivningen.</w:t>
      </w:r>
    </w:p>
    <w:p w:rsidR="008F237A" w:rsidRPr="00C0493B" w:rsidRDefault="008F237A" w:rsidP="008F237A">
      <w:pPr>
        <w:pStyle w:val="Normaltindrag"/>
        <w:rPr>
          <w:rFonts w:ascii="ScalaSans-Bold" w:hAnsi="ScalaSans-Bold"/>
          <w:szCs w:val="28"/>
        </w:rPr>
      </w:pPr>
      <w:r w:rsidRPr="00C0493B">
        <w:t>Samtidigt konstaterar Riksrevisionen att syftet med budgetpropositionen är att uppfylla riksdagens behov av underlag för att kunna ta ställning till regerin</w:t>
      </w:r>
      <w:r w:rsidRPr="00C0493B">
        <w:t>g</w:t>
      </w:r>
      <w:r w:rsidRPr="00C0493B">
        <w:t>ens budgetförslag. Detta begränsar den information som regeringen bör lämna i budgetpropositionen. Enligt Riksrevisionen finns det därmed en risk för att information om regeringens och Regeringskansliets bidrags</w:t>
      </w:r>
      <w:r w:rsidRPr="00C0493B">
        <w:softHyphen/>
      </w:r>
      <w:r w:rsidRPr="00C0493B">
        <w:rPr>
          <w:spacing w:val="-1"/>
        </w:rPr>
        <w:t>hanter</w:t>
      </w:r>
      <w:r w:rsidR="0022074E" w:rsidRPr="00C0493B">
        <w:rPr>
          <w:spacing w:val="-1"/>
        </w:rPr>
        <w:t xml:space="preserve">ing inte redovisas alls. </w:t>
      </w:r>
      <w:r w:rsidRPr="00C0493B">
        <w:rPr>
          <w:spacing w:val="-1"/>
        </w:rPr>
        <w:t>Riksrevis</w:t>
      </w:r>
      <w:r w:rsidR="0022074E" w:rsidRPr="00C0493B">
        <w:rPr>
          <w:spacing w:val="-1"/>
        </w:rPr>
        <w:t>ionen menar att</w:t>
      </w:r>
      <w:r w:rsidRPr="00C0493B">
        <w:rPr>
          <w:spacing w:val="-1"/>
        </w:rPr>
        <w:t xml:space="preserve"> regeringen </w:t>
      </w:r>
      <w:r w:rsidR="0022074E" w:rsidRPr="00C0493B">
        <w:rPr>
          <w:spacing w:val="-1"/>
        </w:rPr>
        <w:t xml:space="preserve">skulle </w:t>
      </w:r>
      <w:r w:rsidRPr="00C0493B">
        <w:rPr>
          <w:spacing w:val="-2"/>
        </w:rPr>
        <w:t>kunna lä</w:t>
      </w:r>
      <w:r w:rsidRPr="00C0493B">
        <w:rPr>
          <w:spacing w:val="-2"/>
        </w:rPr>
        <w:t>m</w:t>
      </w:r>
      <w:r w:rsidRPr="00C0493B">
        <w:rPr>
          <w:spacing w:val="-2"/>
        </w:rPr>
        <w:t>na sådan information</w:t>
      </w:r>
      <w:r w:rsidRPr="00C0493B">
        <w:rPr>
          <w:spacing w:val="-1"/>
        </w:rPr>
        <w:t xml:space="preserve"> i</w:t>
      </w:r>
      <w:r w:rsidRPr="00C0493B">
        <w:t xml:space="preserve"> </w:t>
      </w:r>
      <w:r w:rsidRPr="00C0493B">
        <w:rPr>
          <w:spacing w:val="-2"/>
        </w:rPr>
        <w:t>en resultatskrivelse. Riksdagen skulle på detta</w:t>
      </w:r>
      <w:r w:rsidRPr="00C0493B">
        <w:t xml:space="preserve"> sätt få en samlad bild över regeringens och Regeringskansliets åtaganden.</w:t>
      </w:r>
      <w:bookmarkStart w:id="51" w:name="_Toc154219935"/>
      <w:bookmarkStart w:id="52" w:name="_Toc154393363"/>
      <w:r w:rsidRPr="00C0493B">
        <w:rPr>
          <w:rFonts w:ascii="ScalaSans-Bold" w:hAnsi="ScalaSans-Bold"/>
          <w:szCs w:val="28"/>
        </w:rPr>
        <w:t xml:space="preserve"> </w:t>
      </w:r>
    </w:p>
    <w:p w:rsidR="008F237A" w:rsidRPr="00C0493B" w:rsidRDefault="008F237A" w:rsidP="008F237A">
      <w:pPr>
        <w:pStyle w:val="Rubrik3"/>
        <w:rPr>
          <w:noProof w:val="0"/>
        </w:rPr>
      </w:pPr>
      <w:bookmarkStart w:id="53" w:name="_Toc158088357"/>
      <w:r w:rsidRPr="00C0493B">
        <w:rPr>
          <w:noProof w:val="0"/>
        </w:rPr>
        <w:t>Internrevisionen får granska bidragshanteringen</w:t>
      </w:r>
      <w:bookmarkEnd w:id="51"/>
      <w:bookmarkEnd w:id="52"/>
      <w:bookmarkEnd w:id="53"/>
    </w:p>
    <w:p w:rsidR="008F237A" w:rsidRPr="00C0493B" w:rsidRDefault="008F237A" w:rsidP="008F237A">
      <w:r w:rsidRPr="00C0493B">
        <w:t>I samband med Riksdagens revisorers granskning och riksdagens behandling av denna togs också intern</w:t>
      </w:r>
      <w:r w:rsidRPr="00C0493B">
        <w:softHyphen/>
        <w:t>revisionens roll upp. Enligt Regeringskansliets internrevision har granskningar av medel till regeringens och Regeringskan</w:t>
      </w:r>
      <w:r w:rsidRPr="00C0493B">
        <w:t>s</w:t>
      </w:r>
      <w:r w:rsidRPr="00C0493B">
        <w:t>liets disposition, däribland hanteringen av bidrag, sedan år 2001 varit en viktig del av intern</w:t>
      </w:r>
      <w:r w:rsidRPr="00C0493B">
        <w:softHyphen/>
        <w:t xml:space="preserve">revisionens arbete. Riksrevisionen konstaterar därmed att Regeringskansliets internrevision fått det mandat riksdagen efterlyste. </w:t>
      </w:r>
    </w:p>
    <w:p w:rsidR="008F237A" w:rsidRPr="00C0493B" w:rsidRDefault="008F237A" w:rsidP="008F237A">
      <w:pPr>
        <w:pStyle w:val="Normaltindrag"/>
      </w:pPr>
      <w:r w:rsidRPr="00C0493B">
        <w:rPr>
          <w:spacing w:val="-1"/>
        </w:rPr>
        <w:t>Mot bakgrund av det uppmärksammade fallet år 2005 då det uppdagades</w:t>
      </w:r>
      <w:r w:rsidRPr="00C0493B">
        <w:t xml:space="preserve"> att en handläggare vid Näringsdepartementet förskingrat bidragsmedel har i</w:t>
      </w:r>
      <w:r w:rsidRPr="00C0493B">
        <w:t>n</w:t>
      </w:r>
      <w:r w:rsidRPr="00C0493B">
        <w:t>ternr</w:t>
      </w:r>
      <w:r w:rsidRPr="00C0493B">
        <w:t>e</w:t>
      </w:r>
      <w:r w:rsidRPr="00C0493B">
        <w:t xml:space="preserve">visionen i en granskning pekat på behovet av att förbättra styrningen </w:t>
      </w:r>
      <w:r w:rsidRPr="00C0493B">
        <w:rPr>
          <w:spacing w:val="-1"/>
        </w:rPr>
        <w:t>och öka kontrollen av hur bidragsmedlen används. Som ett resultat av intern</w:t>
      </w:r>
      <w:r w:rsidRPr="00C0493B">
        <w:rPr>
          <w:spacing w:val="-1"/>
        </w:rPr>
        <w:softHyphen/>
      </w:r>
      <w:r w:rsidRPr="00C0493B">
        <w:t>revisionens granskning uppdaterades i januari 2006 de interna riktlinjerna för handläggningen av bidrag till föreningar, stiftelser m.fl. som beslutas av r</w:t>
      </w:r>
      <w:r w:rsidRPr="00C0493B">
        <w:t>e</w:t>
      </w:r>
      <w:r w:rsidRPr="00C0493B">
        <w:t>geringen eller Regeringskansliet.</w:t>
      </w:r>
    </w:p>
    <w:p w:rsidR="008F237A" w:rsidRPr="00C0493B" w:rsidRDefault="008F237A" w:rsidP="008F237A">
      <w:pPr>
        <w:pStyle w:val="Normaltindrag"/>
      </w:pPr>
      <w:r w:rsidRPr="00C0493B">
        <w:t>Riksrevisionen</w:t>
      </w:r>
      <w:r w:rsidRPr="00C0493B">
        <w:rPr>
          <w:spacing w:val="-10"/>
        </w:rPr>
        <w:t xml:space="preserve"> </w:t>
      </w:r>
      <w:r w:rsidRPr="00C0493B">
        <w:t>anser</w:t>
      </w:r>
      <w:r w:rsidRPr="00C0493B">
        <w:rPr>
          <w:spacing w:val="-10"/>
        </w:rPr>
        <w:t xml:space="preserve"> </w:t>
      </w:r>
      <w:r w:rsidRPr="00C0493B">
        <w:t>att</w:t>
      </w:r>
      <w:r w:rsidRPr="00C0493B">
        <w:rPr>
          <w:spacing w:val="-10"/>
        </w:rPr>
        <w:t xml:space="preserve"> </w:t>
      </w:r>
      <w:r w:rsidRPr="00C0493B">
        <w:t>det</w:t>
      </w:r>
      <w:r w:rsidRPr="00C0493B">
        <w:rPr>
          <w:spacing w:val="-10"/>
        </w:rPr>
        <w:t xml:space="preserve"> </w:t>
      </w:r>
      <w:r w:rsidRPr="00C0493B">
        <w:t>är</w:t>
      </w:r>
      <w:r w:rsidRPr="00C0493B">
        <w:rPr>
          <w:spacing w:val="-10"/>
        </w:rPr>
        <w:t xml:space="preserve"> </w:t>
      </w:r>
      <w:r w:rsidRPr="00C0493B">
        <w:t>positivt</w:t>
      </w:r>
      <w:r w:rsidRPr="00C0493B">
        <w:rPr>
          <w:spacing w:val="-10"/>
        </w:rPr>
        <w:t xml:space="preserve"> </w:t>
      </w:r>
      <w:r w:rsidRPr="00C0493B">
        <w:t>att</w:t>
      </w:r>
      <w:r w:rsidRPr="00C0493B">
        <w:rPr>
          <w:spacing w:val="-10"/>
        </w:rPr>
        <w:t xml:space="preserve"> </w:t>
      </w:r>
      <w:r w:rsidRPr="00C0493B">
        <w:t>arbetet</w:t>
      </w:r>
      <w:r w:rsidRPr="00C0493B">
        <w:rPr>
          <w:spacing w:val="-10"/>
        </w:rPr>
        <w:t xml:space="preserve"> </w:t>
      </w:r>
      <w:r w:rsidRPr="00C0493B">
        <w:t>för</w:t>
      </w:r>
      <w:r w:rsidRPr="00C0493B">
        <w:rPr>
          <w:spacing w:val="-10"/>
        </w:rPr>
        <w:t xml:space="preserve"> </w:t>
      </w:r>
      <w:r w:rsidRPr="00C0493B">
        <w:t>att förbättra</w:t>
      </w:r>
      <w:r w:rsidRPr="00C0493B">
        <w:rPr>
          <w:spacing w:val="-10"/>
        </w:rPr>
        <w:t xml:space="preserve"> </w:t>
      </w:r>
      <w:r w:rsidRPr="00C0493B">
        <w:t xml:space="preserve">styrningen och kontrollen av de bidrag som regeringen och Regeringskansliet hanterar har </w:t>
      </w:r>
      <w:r w:rsidRPr="00C0493B">
        <w:rPr>
          <w:spacing w:val="-1"/>
        </w:rPr>
        <w:t>fortsatt efter det att riksdagens tillkännagivande slutbehandlats av rege</w:t>
      </w:r>
      <w:r w:rsidRPr="00C0493B">
        <w:rPr>
          <w:spacing w:val="-1"/>
        </w:rPr>
        <w:t>r</w:t>
      </w:r>
      <w:r w:rsidRPr="00C0493B">
        <w:rPr>
          <w:spacing w:val="-1"/>
        </w:rPr>
        <w:t xml:space="preserve">ingen. </w:t>
      </w:r>
    </w:p>
    <w:p w:rsidR="008F237A" w:rsidRPr="00C0493B" w:rsidRDefault="008F237A" w:rsidP="008F237A">
      <w:pPr>
        <w:pStyle w:val="Rubrik3"/>
        <w:rPr>
          <w:noProof w:val="0"/>
        </w:rPr>
      </w:pPr>
      <w:bookmarkStart w:id="54" w:name="_Toc153334500"/>
      <w:bookmarkStart w:id="55" w:name="_Toc153340523"/>
      <w:bookmarkStart w:id="56" w:name="_Toc153334501"/>
      <w:bookmarkStart w:id="57" w:name="_Toc153340524"/>
      <w:bookmarkStart w:id="58" w:name="_Toc153100862"/>
      <w:bookmarkStart w:id="59" w:name="_Toc153109561"/>
      <w:bookmarkStart w:id="60" w:name="_Toc154219936"/>
      <w:bookmarkStart w:id="61" w:name="_Toc154393364"/>
      <w:bookmarkStart w:id="62" w:name="_Toc158088358"/>
      <w:bookmarkEnd w:id="54"/>
      <w:bookmarkEnd w:id="55"/>
      <w:bookmarkEnd w:id="56"/>
      <w:bookmarkEnd w:id="57"/>
      <w:bookmarkEnd w:id="58"/>
      <w:bookmarkEnd w:id="59"/>
      <w:r w:rsidRPr="00C0493B">
        <w:rPr>
          <w:noProof w:val="0"/>
        </w:rPr>
        <w:t>Regeringskansliets interna riktlinjer följs inte alltid</w:t>
      </w:r>
      <w:bookmarkEnd w:id="60"/>
      <w:bookmarkEnd w:id="61"/>
      <w:bookmarkEnd w:id="62"/>
      <w:r w:rsidRPr="00C0493B">
        <w:rPr>
          <w:noProof w:val="0"/>
        </w:rPr>
        <w:t xml:space="preserve"> </w:t>
      </w:r>
    </w:p>
    <w:p w:rsidR="008F237A" w:rsidRPr="00C0493B" w:rsidRDefault="008F237A" w:rsidP="008F237A">
      <w:r w:rsidRPr="00C0493B">
        <w:t xml:space="preserve">Granskningen visar att det i flera fall gjorts utbetalningar av bidrag utan </w:t>
      </w:r>
      <w:r w:rsidRPr="00C0493B">
        <w:rPr>
          <w:spacing w:val="-1"/>
        </w:rPr>
        <w:t>stöd av Regeringskansliets interna riktlinjer för bidragshantering. Till exempel</w:t>
      </w:r>
      <w:r w:rsidRPr="00C0493B">
        <w:t xml:space="preserve"> har riktlinjerna inte använts i de nio stickprov som Riksrevisionen granskat. Motiven till detta är att riktlinjerna i dessa fall inte ansetts vara tillämpliga. </w:t>
      </w:r>
    </w:p>
    <w:p w:rsidR="008F237A" w:rsidRPr="00C0493B" w:rsidRDefault="008F237A" w:rsidP="008F237A">
      <w:pPr>
        <w:pStyle w:val="Normaltindrag"/>
      </w:pPr>
      <w:r w:rsidRPr="00C0493B">
        <w:t>Mot</w:t>
      </w:r>
      <w:r w:rsidRPr="00C0493B">
        <w:rPr>
          <w:spacing w:val="-10"/>
        </w:rPr>
        <w:t xml:space="preserve"> </w:t>
      </w:r>
      <w:r w:rsidRPr="00C0493B">
        <w:t>bakgrund</w:t>
      </w:r>
      <w:r w:rsidRPr="00C0493B">
        <w:rPr>
          <w:spacing w:val="-10"/>
        </w:rPr>
        <w:t xml:space="preserve"> </w:t>
      </w:r>
      <w:r w:rsidRPr="00C0493B">
        <w:t>av</w:t>
      </w:r>
      <w:r w:rsidRPr="00C0493B">
        <w:rPr>
          <w:spacing w:val="-10"/>
        </w:rPr>
        <w:t xml:space="preserve"> </w:t>
      </w:r>
      <w:r w:rsidRPr="00C0493B">
        <w:t>det</w:t>
      </w:r>
      <w:r w:rsidRPr="00C0493B">
        <w:rPr>
          <w:spacing w:val="-10"/>
        </w:rPr>
        <w:t xml:space="preserve"> </w:t>
      </w:r>
      <w:r w:rsidRPr="00C0493B">
        <w:t>som</w:t>
      </w:r>
      <w:r w:rsidRPr="00C0493B">
        <w:rPr>
          <w:spacing w:val="-10"/>
        </w:rPr>
        <w:t xml:space="preserve"> </w:t>
      </w:r>
      <w:r w:rsidRPr="00C0493B">
        <w:t>framkommit</w:t>
      </w:r>
      <w:r w:rsidRPr="00C0493B">
        <w:rPr>
          <w:spacing w:val="-10"/>
        </w:rPr>
        <w:t xml:space="preserve"> </w:t>
      </w:r>
      <w:r w:rsidRPr="00C0493B">
        <w:t>i</w:t>
      </w:r>
      <w:r w:rsidRPr="00C0493B">
        <w:rPr>
          <w:spacing w:val="-10"/>
        </w:rPr>
        <w:t xml:space="preserve"> </w:t>
      </w:r>
      <w:r w:rsidRPr="00C0493B">
        <w:t>granskningen</w:t>
      </w:r>
      <w:r w:rsidRPr="00C0493B">
        <w:rPr>
          <w:spacing w:val="-10"/>
        </w:rPr>
        <w:t xml:space="preserve"> </w:t>
      </w:r>
      <w:r w:rsidRPr="00C0493B">
        <w:t>är</w:t>
      </w:r>
      <w:r w:rsidRPr="00C0493B">
        <w:rPr>
          <w:spacing w:val="-10"/>
        </w:rPr>
        <w:t xml:space="preserve"> </w:t>
      </w:r>
      <w:r w:rsidRPr="00C0493B">
        <w:t>det</w:t>
      </w:r>
      <w:r w:rsidRPr="00C0493B">
        <w:rPr>
          <w:spacing w:val="-10"/>
        </w:rPr>
        <w:t xml:space="preserve"> </w:t>
      </w:r>
      <w:r w:rsidRPr="00C0493B">
        <w:t>enligt Riksr</w:t>
      </w:r>
      <w:r w:rsidRPr="00C0493B">
        <w:t>e</w:t>
      </w:r>
      <w:r w:rsidRPr="00C0493B">
        <w:t>vi</w:t>
      </w:r>
      <w:r w:rsidRPr="00C0493B">
        <w:softHyphen/>
        <w:t>sionens mening viktigt att det anges tydliga mål samt krav på kontroll och upp</w:t>
      </w:r>
      <w:r w:rsidRPr="00C0493B">
        <w:softHyphen/>
        <w:t>följning för alla bidrag som hanteras av regeringen och Regeringskansliet. Granskningen visar att riktlinjerna och hur de ska tillämpas inte är kända för alla tjänstemän inom Regeringskansliet som handlägger bidrag. En förut</w:t>
      </w:r>
      <w:r w:rsidRPr="00C0493B">
        <w:softHyphen/>
        <w:t xml:space="preserve">sättning för att riktlinjerna ska användas är att det finns en god kännedom och kunskap om dessa inom Regeringskansliet. </w:t>
      </w:r>
    </w:p>
    <w:p w:rsidR="0022074E" w:rsidRPr="00C0493B" w:rsidRDefault="0022074E" w:rsidP="0022074E">
      <w:pPr>
        <w:pStyle w:val="Rubrik3"/>
        <w:rPr>
          <w:noProof w:val="0"/>
        </w:rPr>
      </w:pPr>
      <w:r w:rsidRPr="00C0493B">
        <w:rPr>
          <w:noProof w:val="0"/>
        </w:rPr>
        <w:t>Behov finns av systematiska sammanställningar</w:t>
      </w:r>
    </w:p>
    <w:p w:rsidR="008F237A" w:rsidRPr="00C0493B" w:rsidRDefault="008F237A" w:rsidP="0022074E">
      <w:r w:rsidRPr="00C0493B">
        <w:t>Riksrevisionen konstaterar att Regeringskansliet saknar system som gör det möjligt att ge en samlad och systematisk redovisning av olika aspekter</w:t>
      </w:r>
      <w:r w:rsidRPr="00C0493B">
        <w:rPr>
          <w:spacing w:val="-1"/>
        </w:rPr>
        <w:t xml:space="preserve"> av b</w:t>
      </w:r>
      <w:r w:rsidRPr="00C0493B">
        <w:rPr>
          <w:spacing w:val="-1"/>
        </w:rPr>
        <w:t>i</w:t>
      </w:r>
      <w:r w:rsidRPr="00C0493B">
        <w:rPr>
          <w:spacing w:val="-1"/>
        </w:rPr>
        <w:t>drag som beslutas av regeringen och Regeringskansliet.</w:t>
      </w:r>
      <w:r w:rsidRPr="00C0493B">
        <w:t xml:space="preserve"> </w:t>
      </w:r>
      <w:r w:rsidRPr="00C0493B">
        <w:rPr>
          <w:spacing w:val="-3"/>
        </w:rPr>
        <w:t>Riksrevisionen anser att det är viktigt att åtgärder vidtas för att öka transpa</w:t>
      </w:r>
      <w:r w:rsidRPr="00C0493B">
        <w:softHyphen/>
      </w:r>
      <w:r w:rsidRPr="00C0493B">
        <w:rPr>
          <w:spacing w:val="-1"/>
        </w:rPr>
        <w:t>rensen i regeringens och Regeringskansliets bidragshantering. Riksrevisionen</w:t>
      </w:r>
      <w:r w:rsidRPr="00C0493B">
        <w:t xml:space="preserve"> menar att regeringen bör överväga vilka insatser som krävs för att få till stånd systematiska samma</w:t>
      </w:r>
      <w:r w:rsidRPr="00C0493B">
        <w:t>n</w:t>
      </w:r>
      <w:r w:rsidRPr="00C0493B">
        <w:t>ställningar av bidragshanteringen</w:t>
      </w:r>
      <w:r w:rsidR="0022074E" w:rsidRPr="00C0493B">
        <w:t xml:space="preserve">. Sådana behövs för </w:t>
      </w:r>
      <w:r w:rsidRPr="00C0493B">
        <w:t>att underlätta uppföl</w:t>
      </w:r>
      <w:r w:rsidRPr="00C0493B">
        <w:t>j</w:t>
      </w:r>
      <w:r w:rsidRPr="00C0493B">
        <w:t>ning och red</w:t>
      </w:r>
      <w:r w:rsidRPr="00C0493B">
        <w:t>o</w:t>
      </w:r>
      <w:r w:rsidRPr="00C0493B">
        <w:t>visning till riksdagen.</w:t>
      </w:r>
    </w:p>
    <w:p w:rsidR="008F237A" w:rsidRPr="00C0493B" w:rsidRDefault="008F237A" w:rsidP="008F237A">
      <w:r w:rsidRPr="00C0493B">
        <w:t xml:space="preserve"> </w:t>
      </w:r>
    </w:p>
    <w:p w:rsidR="001A18C6" w:rsidRPr="00C0493B" w:rsidRDefault="001A18C6" w:rsidP="001A18C6"/>
    <w:p w:rsidR="001A18C6" w:rsidRPr="00C0493B" w:rsidRDefault="001A18C6" w:rsidP="001A18C6">
      <w:pPr>
        <w:pStyle w:val="Normaltindrag"/>
        <w:sectPr w:rsidR="001A18C6" w:rsidRPr="00C0493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A18C6" w:rsidRPr="00C0493B" w:rsidRDefault="001A18C6" w:rsidP="001A18C6">
      <w:pPr>
        <w:pStyle w:val="Rubrik1"/>
        <w:rPr>
          <w:noProof w:val="0"/>
        </w:rPr>
      </w:pPr>
      <w:bookmarkStart w:id="63" w:name="_Toc158088359"/>
      <w:r w:rsidRPr="00C0493B">
        <w:rPr>
          <w:noProof w:val="0"/>
        </w:rPr>
        <w:t>Styrelsens överväganden</w:t>
      </w:r>
      <w:bookmarkEnd w:id="63"/>
    </w:p>
    <w:p w:rsidR="001558C2" w:rsidRPr="00C0493B" w:rsidRDefault="001558C2" w:rsidP="001558C2">
      <w:r w:rsidRPr="00C0493B">
        <w:t xml:space="preserve">Riksrevisionens styrelse har funnit att slutsatserna av den granskning som Riksrevisionen redovisat i </w:t>
      </w:r>
      <w:r w:rsidR="00AE09B7" w:rsidRPr="00C0493B">
        <w:t>gransknings</w:t>
      </w:r>
      <w:r w:rsidRPr="00C0493B">
        <w:t xml:space="preserve">rapporten </w:t>
      </w:r>
      <w:r w:rsidRPr="00C0493B">
        <w:rPr>
          <w:i/>
        </w:rPr>
        <w:t>Bidrag som regeringen och R</w:t>
      </w:r>
      <w:r w:rsidRPr="00C0493B">
        <w:rPr>
          <w:i/>
        </w:rPr>
        <w:t>e</w:t>
      </w:r>
      <w:r w:rsidRPr="00C0493B">
        <w:rPr>
          <w:i/>
        </w:rPr>
        <w:t>geringskansliet fördelar</w:t>
      </w:r>
      <w:r w:rsidRPr="00C0493B">
        <w:t xml:space="preserve"> (RiR 2006:32) bör överlämnas till riksdagen i form av en redogörelse. I anslutning därtill vill styrelsen anföra följande.</w:t>
      </w:r>
    </w:p>
    <w:p w:rsidR="00AE09B7" w:rsidRPr="00C0493B" w:rsidRDefault="005C22EB" w:rsidP="001558C2">
      <w:pPr>
        <w:pStyle w:val="Normaltindrag"/>
      </w:pPr>
      <w:r w:rsidRPr="00C0493B">
        <w:t>Styr</w:t>
      </w:r>
      <w:r w:rsidR="004C45C1" w:rsidRPr="00C0493B">
        <w:t>elsen vill inledningsvis erinra om</w:t>
      </w:r>
      <w:r w:rsidRPr="00C0493B">
        <w:t xml:space="preserve"> att den </w:t>
      </w:r>
      <w:r w:rsidR="00EB629B" w:rsidRPr="00C0493B">
        <w:t>nu aktuella granskningen har sin</w:t>
      </w:r>
      <w:r w:rsidRPr="00C0493B">
        <w:t xml:space="preserve"> utgångspunkt </w:t>
      </w:r>
      <w:r w:rsidR="00EB629B" w:rsidRPr="00C0493B">
        <w:t xml:space="preserve">i </w:t>
      </w:r>
      <w:r w:rsidRPr="00C0493B">
        <w:t xml:space="preserve">ett riksdagsbeslut </w:t>
      </w:r>
      <w:r w:rsidR="00EB629B" w:rsidRPr="00C0493B">
        <w:t xml:space="preserve">från </w:t>
      </w:r>
      <w:r w:rsidR="00DB24AA" w:rsidRPr="00C0493B">
        <w:t xml:space="preserve">år 2001 </w:t>
      </w:r>
      <w:r w:rsidRPr="00C0493B">
        <w:t>med ett tillkännagivande till regering</w:t>
      </w:r>
      <w:r w:rsidR="00DB24AA" w:rsidRPr="00C0493B">
        <w:t>en</w:t>
      </w:r>
      <w:r w:rsidR="00EB629B" w:rsidRPr="00C0493B">
        <w:t>. Riksdagen fattade sitt beslut</w:t>
      </w:r>
      <w:r w:rsidR="00DB24AA" w:rsidRPr="00C0493B">
        <w:t xml:space="preserve"> </w:t>
      </w:r>
      <w:r w:rsidRPr="00C0493B">
        <w:t>med anledning av en tidigare grans</w:t>
      </w:r>
      <w:r w:rsidRPr="00C0493B">
        <w:t>k</w:t>
      </w:r>
      <w:r w:rsidRPr="00C0493B">
        <w:t>ning i samma ämne av Riksda</w:t>
      </w:r>
      <w:r w:rsidR="00AE09B7" w:rsidRPr="00C0493B">
        <w:t>gens revis</w:t>
      </w:r>
      <w:r w:rsidRPr="00C0493B">
        <w:t>orer.</w:t>
      </w:r>
      <w:r w:rsidR="00AE09B7" w:rsidRPr="00C0493B">
        <w:t xml:space="preserve"> Den uppföljning </w:t>
      </w:r>
      <w:r w:rsidR="00EB629B" w:rsidRPr="00C0493B">
        <w:t xml:space="preserve">av </w:t>
      </w:r>
      <w:r w:rsidR="00AE09B7" w:rsidRPr="00C0493B">
        <w:t>riksd</w:t>
      </w:r>
      <w:r w:rsidR="00AE09B7" w:rsidRPr="00C0493B">
        <w:t>a</w:t>
      </w:r>
      <w:r w:rsidR="00AE09B7" w:rsidRPr="00C0493B">
        <w:t>g</w:t>
      </w:r>
      <w:r w:rsidR="00EB629B" w:rsidRPr="00C0493B">
        <w:t>ens tillkännagivande</w:t>
      </w:r>
      <w:r w:rsidR="002073EA" w:rsidRPr="00C0493B">
        <w:t xml:space="preserve"> som Riksrevisionen nu genomfört visar sammanfat</w:t>
      </w:r>
      <w:r w:rsidR="002073EA" w:rsidRPr="00C0493B">
        <w:t>t</w:t>
      </w:r>
      <w:r w:rsidR="002073EA" w:rsidRPr="00C0493B">
        <w:t>ningsvis att inga nya mera omfattande program har introducerats, att bidrag</w:t>
      </w:r>
      <w:r w:rsidR="002073EA" w:rsidRPr="00C0493B">
        <w:t>s</w:t>
      </w:r>
      <w:r w:rsidR="002073EA" w:rsidRPr="00C0493B">
        <w:t>vol</w:t>
      </w:r>
      <w:r w:rsidR="004C45C1" w:rsidRPr="00C0493B">
        <w:t xml:space="preserve">ymen </w:t>
      </w:r>
      <w:r w:rsidR="002073EA" w:rsidRPr="00C0493B">
        <w:t xml:space="preserve">kraftigt </w:t>
      </w:r>
      <w:r w:rsidR="004C45C1" w:rsidRPr="00C0493B">
        <w:t xml:space="preserve">har </w:t>
      </w:r>
      <w:r w:rsidR="002073EA" w:rsidRPr="00C0493B">
        <w:t>reducerats samt att den administr</w:t>
      </w:r>
      <w:r w:rsidR="002073EA" w:rsidRPr="00C0493B">
        <w:t>a</w:t>
      </w:r>
      <w:r w:rsidR="002073EA" w:rsidRPr="00C0493B">
        <w:t>tiva hanteringen har stramats upp. Vissa problem kvarstår dock när det gäller kontr</w:t>
      </w:r>
      <w:r w:rsidR="00CC4ECA" w:rsidRPr="00C0493B">
        <w:t>ollen och sty</w:t>
      </w:r>
      <w:r w:rsidR="00CC4ECA" w:rsidRPr="00C0493B">
        <w:t>r</w:t>
      </w:r>
      <w:r w:rsidR="00CC4ECA" w:rsidRPr="00C0493B">
        <w:t xml:space="preserve">ningen av </w:t>
      </w:r>
      <w:r w:rsidR="00B64127" w:rsidRPr="00C0493B">
        <w:t xml:space="preserve">de </w:t>
      </w:r>
      <w:r w:rsidR="00CC4ECA" w:rsidRPr="00C0493B">
        <w:t>bidrag som regeringen själv besl</w:t>
      </w:r>
      <w:r w:rsidR="00CC4ECA" w:rsidRPr="00C0493B">
        <w:t>u</w:t>
      </w:r>
      <w:r w:rsidR="00CC4ECA" w:rsidRPr="00C0493B">
        <w:t>tar om</w:t>
      </w:r>
      <w:r w:rsidR="002073EA" w:rsidRPr="00C0493B">
        <w:t>.</w:t>
      </w:r>
    </w:p>
    <w:p w:rsidR="002F2746" w:rsidRPr="00C0493B" w:rsidRDefault="00EA67A4" w:rsidP="001558C2">
      <w:pPr>
        <w:pStyle w:val="Normaltindrag"/>
      </w:pPr>
      <w:r w:rsidRPr="00C0493B">
        <w:t xml:space="preserve">Styrelsen kan </w:t>
      </w:r>
      <w:r w:rsidR="004C45C1" w:rsidRPr="00C0493B">
        <w:t>konstatera att</w:t>
      </w:r>
      <w:r w:rsidRPr="00C0493B">
        <w:t xml:space="preserve"> </w:t>
      </w:r>
      <w:r w:rsidR="00B64127" w:rsidRPr="00C0493B">
        <w:t xml:space="preserve">Riksrevisionen </w:t>
      </w:r>
      <w:r w:rsidRPr="00C0493B">
        <w:t xml:space="preserve">i </w:t>
      </w:r>
      <w:r w:rsidR="00B64127" w:rsidRPr="00C0493B">
        <w:t>sin granskning tar</w:t>
      </w:r>
      <w:r w:rsidRPr="00C0493B">
        <w:t xml:space="preserve"> upp fr</w:t>
      </w:r>
      <w:r w:rsidRPr="00C0493B">
        <w:t>å</w:t>
      </w:r>
      <w:r w:rsidR="00B64127" w:rsidRPr="00C0493B">
        <w:t>gor som</w:t>
      </w:r>
      <w:r w:rsidRPr="00C0493B">
        <w:t xml:space="preserve"> vid flera </w:t>
      </w:r>
      <w:r w:rsidR="00B64127" w:rsidRPr="00C0493B">
        <w:t xml:space="preserve">tidigare </w:t>
      </w:r>
      <w:r w:rsidRPr="00C0493B">
        <w:t>tillfäl</w:t>
      </w:r>
      <w:r w:rsidR="00DB24AA" w:rsidRPr="00C0493B">
        <w:t>len uppmärk</w:t>
      </w:r>
      <w:r w:rsidR="00DE41E0" w:rsidRPr="00C0493B">
        <w:t xml:space="preserve">sammats av riksdagen, senast i </w:t>
      </w:r>
      <w:r w:rsidR="00DB24AA" w:rsidRPr="00C0493B">
        <w:t>ko</w:t>
      </w:r>
      <w:r w:rsidR="00DB24AA" w:rsidRPr="00C0493B">
        <w:t>n</w:t>
      </w:r>
      <w:r w:rsidR="00DB24AA" w:rsidRPr="00C0493B">
        <w:t>stitution</w:t>
      </w:r>
      <w:r w:rsidR="00DE41E0" w:rsidRPr="00C0493B">
        <w:t xml:space="preserve">sutskottets </w:t>
      </w:r>
      <w:r w:rsidR="00DB24AA" w:rsidRPr="00C0493B">
        <w:t>granskning hösten 2006</w:t>
      </w:r>
      <w:r w:rsidR="00DE41E0" w:rsidRPr="00C0493B">
        <w:t xml:space="preserve"> (bet. 2006/07:KU10)</w:t>
      </w:r>
      <w:r w:rsidR="00DB24AA" w:rsidRPr="00C0493B">
        <w:t>. Grans</w:t>
      </w:r>
      <w:r w:rsidR="00DB24AA" w:rsidRPr="00C0493B">
        <w:t>k</w:t>
      </w:r>
      <w:r w:rsidR="00DB24AA" w:rsidRPr="00C0493B">
        <w:t>ningen berör såväl ansvarsfördelningen mellan riksdagen och regeringen på finansmaktens område som förhållandet mellan regerin</w:t>
      </w:r>
      <w:r w:rsidR="00DB24AA" w:rsidRPr="00C0493B">
        <w:t>g</w:t>
      </w:r>
      <w:r w:rsidR="00DB24AA" w:rsidRPr="00C0493B">
        <w:t>en/Regeringskansliet och förval</w:t>
      </w:r>
      <w:r w:rsidR="00DB24AA" w:rsidRPr="00C0493B">
        <w:t>t</w:t>
      </w:r>
      <w:r w:rsidR="00DB24AA" w:rsidRPr="00C0493B">
        <w:t xml:space="preserve">ningsmyndigheterna. </w:t>
      </w:r>
      <w:r w:rsidR="002F2746" w:rsidRPr="00C0493B">
        <w:t xml:space="preserve">Den har </w:t>
      </w:r>
      <w:r w:rsidR="001011FC" w:rsidRPr="00C0493B">
        <w:t xml:space="preserve">således </w:t>
      </w:r>
      <w:r w:rsidR="002F2746" w:rsidRPr="00C0493B">
        <w:t>enligt styrelsens mening klara im</w:t>
      </w:r>
      <w:r w:rsidR="00B64127" w:rsidRPr="00C0493B">
        <w:t xml:space="preserve">plikationer för </w:t>
      </w:r>
      <w:r w:rsidR="002F2746" w:rsidRPr="00C0493B">
        <w:t>frågor som hö</w:t>
      </w:r>
      <w:r w:rsidR="00EB629B" w:rsidRPr="00C0493B">
        <w:t>r till riksdagens a</w:t>
      </w:r>
      <w:r w:rsidR="00EB629B" w:rsidRPr="00C0493B">
        <w:t>n</w:t>
      </w:r>
      <w:r w:rsidR="00EB629B" w:rsidRPr="00C0493B">
        <w:t>svarsområde</w:t>
      </w:r>
      <w:r w:rsidR="001011FC" w:rsidRPr="00C0493B">
        <w:t>.</w:t>
      </w:r>
    </w:p>
    <w:p w:rsidR="00FF77A0" w:rsidRPr="00C0493B" w:rsidRDefault="00475E64" w:rsidP="001558C2">
      <w:pPr>
        <w:pStyle w:val="Normaltindrag"/>
      </w:pPr>
      <w:r w:rsidRPr="00C0493B">
        <w:t xml:space="preserve">Styrelsen vill understryka att riksdagen i samband med tillkännagivandet år 2001 ställde sig bakom principen att regeringen och Regeringskansliet endast undantagsvis bör hantera enskilda bidragssystem. </w:t>
      </w:r>
      <w:r w:rsidR="002666D8" w:rsidRPr="00C0493B">
        <w:t xml:space="preserve">Att hantera sådana bidragssystem </w:t>
      </w:r>
      <w:r w:rsidR="001011FC" w:rsidRPr="00C0493B">
        <w:t>ska normalt vara en uppgift för förvaltningsmyndigheter under rege</w:t>
      </w:r>
      <w:r w:rsidR="001011FC" w:rsidRPr="00C0493B">
        <w:t>r</w:t>
      </w:r>
      <w:r w:rsidR="001011FC" w:rsidRPr="00C0493B">
        <w:t xml:space="preserve">ingen. </w:t>
      </w:r>
      <w:r w:rsidR="00CC4ECA" w:rsidRPr="00C0493B">
        <w:t>Rapporten innehåller ny infor</w:t>
      </w:r>
      <w:r w:rsidR="00B64127" w:rsidRPr="00C0493B">
        <w:t xml:space="preserve">mation </w:t>
      </w:r>
      <w:r w:rsidR="006A41CD" w:rsidRPr="00C0493B">
        <w:t>so</w:t>
      </w:r>
      <w:r w:rsidR="00B64127" w:rsidRPr="00C0493B">
        <w:t xml:space="preserve">m visar att </w:t>
      </w:r>
      <w:r w:rsidR="006A41CD" w:rsidRPr="00C0493B">
        <w:t xml:space="preserve">riksdagens </w:t>
      </w:r>
      <w:r w:rsidR="00B64127" w:rsidRPr="00C0493B">
        <w:t>intenti</w:t>
      </w:r>
      <w:r w:rsidR="00B64127" w:rsidRPr="00C0493B">
        <w:t>o</w:t>
      </w:r>
      <w:r w:rsidR="00B64127" w:rsidRPr="00C0493B">
        <w:t xml:space="preserve">ner i detta hänseende </w:t>
      </w:r>
      <w:r w:rsidR="006A41CD" w:rsidRPr="00C0493B">
        <w:t>inte följ</w:t>
      </w:r>
      <w:r w:rsidR="00BC38ED" w:rsidRPr="00C0493B">
        <w:t>t</w:t>
      </w:r>
      <w:r w:rsidR="006A41CD" w:rsidRPr="00C0493B">
        <w:t>s fullt ut.</w:t>
      </w:r>
      <w:r w:rsidR="00B64127" w:rsidRPr="00C0493B">
        <w:t xml:space="preserve"> D</w:t>
      </w:r>
      <w:r w:rsidR="002F2746" w:rsidRPr="00C0493B">
        <w:t xml:space="preserve">e interna </w:t>
      </w:r>
      <w:r w:rsidR="00CC4ECA" w:rsidRPr="00C0493B">
        <w:t>riktlin</w:t>
      </w:r>
      <w:r w:rsidR="001011FC" w:rsidRPr="00C0493B">
        <w:t>jerna för bidragsgivningen</w:t>
      </w:r>
      <w:r w:rsidR="00CC4ECA" w:rsidRPr="00C0493B">
        <w:t xml:space="preserve"> </w:t>
      </w:r>
      <w:r w:rsidR="00B64127" w:rsidRPr="00C0493B">
        <w:t xml:space="preserve">har </w:t>
      </w:r>
      <w:r w:rsidR="00CC4ECA" w:rsidRPr="00C0493B">
        <w:t>visse</w:t>
      </w:r>
      <w:r w:rsidR="00CC4ECA" w:rsidRPr="00C0493B">
        <w:t>r</w:t>
      </w:r>
      <w:r w:rsidR="00CC4ECA" w:rsidRPr="00C0493B">
        <w:t>ligen</w:t>
      </w:r>
      <w:r w:rsidR="002F2746" w:rsidRPr="00C0493B">
        <w:t xml:space="preserve"> skärpts </w:t>
      </w:r>
      <w:r w:rsidR="001011FC" w:rsidRPr="00C0493B">
        <w:t xml:space="preserve">så sent som under 2006, </w:t>
      </w:r>
      <w:r w:rsidR="00B64127" w:rsidRPr="00C0493B">
        <w:t>men</w:t>
      </w:r>
      <w:r w:rsidR="002F2746" w:rsidRPr="00C0493B">
        <w:t xml:space="preserve"> gransk</w:t>
      </w:r>
      <w:r w:rsidRPr="00C0493B">
        <w:t>ningen</w:t>
      </w:r>
      <w:r w:rsidR="002F2746" w:rsidRPr="00C0493B">
        <w:t xml:space="preserve"> </w:t>
      </w:r>
      <w:r w:rsidR="00B64127" w:rsidRPr="00C0493B">
        <w:t xml:space="preserve">tyder på att de </w:t>
      </w:r>
      <w:r w:rsidR="002F2746" w:rsidRPr="00C0493B">
        <w:t xml:space="preserve">ofta inte tillämpas i praktiken. Detta </w:t>
      </w:r>
      <w:r w:rsidR="00FF77A0" w:rsidRPr="00C0493B">
        <w:t>innebär</w:t>
      </w:r>
      <w:r w:rsidR="00B64127" w:rsidRPr="00C0493B">
        <w:t xml:space="preserve"> </w:t>
      </w:r>
      <w:r w:rsidR="00FF77A0" w:rsidRPr="00C0493B">
        <w:t>en risk</w:t>
      </w:r>
      <w:r w:rsidRPr="00C0493B">
        <w:t xml:space="preserve"> för att den grund</w:t>
      </w:r>
      <w:r w:rsidR="00DE41E0" w:rsidRPr="00C0493B">
        <w:t>läggande fråga</w:t>
      </w:r>
      <w:r w:rsidR="00FF77A0" w:rsidRPr="00C0493B">
        <w:t>n</w:t>
      </w:r>
      <w:r w:rsidR="00DE41E0" w:rsidRPr="00C0493B">
        <w:t xml:space="preserve"> </w:t>
      </w:r>
      <w:r w:rsidR="00FF77A0" w:rsidRPr="00C0493B">
        <w:t xml:space="preserve">om </w:t>
      </w:r>
      <w:r w:rsidR="00DE41E0" w:rsidRPr="00C0493B">
        <w:t xml:space="preserve">en förvaltningsmyndighet i stället för </w:t>
      </w:r>
      <w:r w:rsidRPr="00C0493B">
        <w:t>regering</w:t>
      </w:r>
      <w:r w:rsidR="00DE41E0" w:rsidRPr="00C0493B">
        <w:t>en ska handlägga</w:t>
      </w:r>
      <w:r w:rsidRPr="00C0493B">
        <w:t xml:space="preserve"> bidragsfördelning</w:t>
      </w:r>
      <w:r w:rsidR="006A41CD" w:rsidRPr="00C0493B">
        <w:t>en</w:t>
      </w:r>
      <w:r w:rsidRPr="00C0493B">
        <w:t xml:space="preserve"> inte prö</w:t>
      </w:r>
      <w:r w:rsidR="00FF77A0" w:rsidRPr="00C0493B">
        <w:t xml:space="preserve">vas. </w:t>
      </w:r>
      <w:r w:rsidR="00175A67" w:rsidRPr="00C0493B">
        <w:t>Samtidigt ökar enligt styrelsen r</w:t>
      </w:r>
      <w:r w:rsidR="00FF77A0" w:rsidRPr="00C0493B">
        <w:t>isken för en mindre god kontroll av hur bidragen används.</w:t>
      </w:r>
    </w:p>
    <w:p w:rsidR="007B3CA4" w:rsidRPr="00C0493B" w:rsidRDefault="00B64127" w:rsidP="001A18C6">
      <w:pPr>
        <w:pStyle w:val="Normaltindrag"/>
      </w:pPr>
      <w:r w:rsidRPr="00C0493B">
        <w:t>F</w:t>
      </w:r>
      <w:r w:rsidR="00A84AC2" w:rsidRPr="00C0493B">
        <w:t xml:space="preserve">rågan </w:t>
      </w:r>
      <w:r w:rsidR="00D27D0F" w:rsidRPr="00C0493B">
        <w:t xml:space="preserve">hur </w:t>
      </w:r>
      <w:r w:rsidR="002F2746" w:rsidRPr="00C0493B">
        <w:t>rapportering</w:t>
      </w:r>
      <w:r w:rsidR="00D27D0F" w:rsidRPr="00C0493B">
        <w:t>en</w:t>
      </w:r>
      <w:r w:rsidR="002F2746" w:rsidRPr="00C0493B">
        <w:t xml:space="preserve"> av resultatet av bidragsför</w:t>
      </w:r>
      <w:r w:rsidR="006A41CD" w:rsidRPr="00C0493B">
        <w:t xml:space="preserve">delningen </w:t>
      </w:r>
      <w:r w:rsidR="002666D8" w:rsidRPr="00C0493B">
        <w:t>bör gå till behandlas också i granskningen</w:t>
      </w:r>
      <w:r w:rsidR="00D27D0F" w:rsidRPr="00C0493B">
        <w:t xml:space="preserve">. Enligt Riksrevisionen skulle regeringen </w:t>
      </w:r>
      <w:r w:rsidR="006A41CD" w:rsidRPr="00C0493B">
        <w:t xml:space="preserve">t.ex. </w:t>
      </w:r>
      <w:r w:rsidR="00D27D0F" w:rsidRPr="00C0493B">
        <w:t xml:space="preserve">kunna lämna sådan information </w:t>
      </w:r>
      <w:r w:rsidR="006A41CD" w:rsidRPr="00C0493B">
        <w:t xml:space="preserve">i </w:t>
      </w:r>
      <w:r w:rsidR="00D27D0F" w:rsidRPr="00C0493B">
        <w:t xml:space="preserve">anslutning till </w:t>
      </w:r>
      <w:r w:rsidR="006A41CD" w:rsidRPr="00C0493B">
        <w:t>en resultatskrivelse till rik</w:t>
      </w:r>
      <w:r w:rsidR="006A41CD" w:rsidRPr="00C0493B">
        <w:t>s</w:t>
      </w:r>
      <w:r w:rsidR="006A41CD" w:rsidRPr="00C0493B">
        <w:t xml:space="preserve">dagen. </w:t>
      </w:r>
      <w:r w:rsidR="00D27D0F" w:rsidRPr="00C0493B">
        <w:t>I rappor</w:t>
      </w:r>
      <w:r w:rsidR="002666D8" w:rsidRPr="00C0493B">
        <w:t>ten pekas på komplikationer i samband med vissa andra ra</w:t>
      </w:r>
      <w:r w:rsidR="002666D8" w:rsidRPr="00C0493B">
        <w:t>p</w:t>
      </w:r>
      <w:r w:rsidR="002666D8" w:rsidRPr="00C0493B">
        <w:t>porteringsformer</w:t>
      </w:r>
      <w:r w:rsidR="00D27D0F" w:rsidRPr="00C0493B">
        <w:t xml:space="preserve">. </w:t>
      </w:r>
      <w:r w:rsidR="007B3CA4" w:rsidRPr="00C0493B">
        <w:t>Enligt styrelsen</w:t>
      </w:r>
      <w:r w:rsidR="00A84AC2" w:rsidRPr="00C0493B">
        <w:t>s</w:t>
      </w:r>
      <w:r w:rsidR="007B3CA4" w:rsidRPr="00C0493B">
        <w:t xml:space="preserve"> uppfattning visar granskning</w:t>
      </w:r>
      <w:r w:rsidR="002666D8" w:rsidRPr="00C0493B">
        <w:t>en</w:t>
      </w:r>
      <w:r w:rsidR="007B3CA4" w:rsidRPr="00C0493B">
        <w:t xml:space="preserve"> att åte</w:t>
      </w:r>
      <w:r w:rsidR="007B3CA4" w:rsidRPr="00C0493B">
        <w:t>r</w:t>
      </w:r>
      <w:r w:rsidR="007B3CA4" w:rsidRPr="00C0493B">
        <w:t>rapporteringen till riksdage</w:t>
      </w:r>
      <w:r w:rsidR="00A84AC2" w:rsidRPr="00C0493B">
        <w:t xml:space="preserve">n behöver förbättras. Frågan vilken som är </w:t>
      </w:r>
      <w:r w:rsidR="007B3CA4" w:rsidRPr="00C0493B">
        <w:t>den läm</w:t>
      </w:r>
      <w:r w:rsidR="007B3CA4" w:rsidRPr="00C0493B">
        <w:t>p</w:t>
      </w:r>
      <w:r w:rsidR="007B3CA4" w:rsidRPr="00C0493B">
        <w:t>ligaste formen för resultatåterföringen bör prövas bl.a. mot bakgrund av vad som framkommit i den nu aktuella granskningen. Styrelsen överlämnar härmed denna redogöre</w:t>
      </w:r>
      <w:r w:rsidR="007B3CA4" w:rsidRPr="00C0493B">
        <w:t>l</w:t>
      </w:r>
      <w:r w:rsidR="007B3CA4" w:rsidRPr="00C0493B">
        <w:t>se till riksdagen.</w:t>
      </w:r>
    </w:p>
    <w:p w:rsidR="00463B4E" w:rsidRPr="00C0493B" w:rsidRDefault="00463B4E" w:rsidP="00463B4E">
      <w:pPr>
        <w:pStyle w:val="Tryckort"/>
        <w:framePr w:wrap="around"/>
        <w:jc w:val="both"/>
      </w:pPr>
      <w:r w:rsidRPr="00C0493B">
        <w:t>Elanders, Vällingby 2007</w:t>
      </w:r>
    </w:p>
    <w:p w:rsidR="00DE41E0" w:rsidRPr="00C0493B" w:rsidRDefault="00DE41E0" w:rsidP="001A18C6">
      <w:pPr>
        <w:pStyle w:val="Normaltindrag"/>
      </w:pPr>
    </w:p>
    <w:sectPr w:rsidR="00DE41E0" w:rsidRPr="00C0493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77F" w:rsidRPr="00C0493B" w:rsidRDefault="0046177F">
      <w:r w:rsidRPr="00C0493B">
        <w:separator/>
      </w:r>
    </w:p>
  </w:endnote>
  <w:endnote w:type="continuationSeparator" w:id="0">
    <w:p w:rsidR="0046177F" w:rsidRPr="00C0493B" w:rsidRDefault="0046177F">
      <w:r w:rsidRPr="00C049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Italic">
    <w:altName w:val="Times New Roman"/>
    <w:charset w:val="00"/>
    <w:family w:val="auto"/>
    <w:pitch w:val="variable"/>
    <w:sig w:usb0="80000027"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calaSans-Bold">
    <w:altName w:val="Times New Roman"/>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V"/>
      <w:framePr w:w="8732" w:h="284" w:hRule="exact" w:hSpace="0" w:vSpace="0" w:wrap="around" w:xAlign="inside" w:y="13042" w:anchorLock="0"/>
    </w:pP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Pr="00C0493B">
      <w:t>2</w:t>
    </w:r>
    <w:r w:rsidRPr="00C0493B">
      <w:fldChar w:fldCharType="end"/>
    </w:r>
  </w:p>
  <w:p w:rsidR="00A7510D" w:rsidRPr="00C0493B" w:rsidRDefault="00A7510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V"/>
      <w:framePr w:w="8732" w:h="284" w:hRule="exact" w:hSpace="0" w:vSpace="0" w:wrap="around" w:xAlign="inside" w:y="13042" w:anchorLock="0"/>
    </w:pP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00003E87" w:rsidRPr="00C0493B">
      <w:t>12</w:t>
    </w:r>
    <w:r w:rsidRPr="00C0493B">
      <w:fldChar w:fldCharType="end"/>
    </w:r>
  </w:p>
  <w:p w:rsidR="00A7510D" w:rsidRPr="00C0493B" w:rsidRDefault="00A7510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H"/>
      <w:framePr w:w="8732" w:h="284" w:hRule="exact" w:hSpace="0" w:vSpace="0" w:wrap="around" w:xAlign="inside" w:y="13042" w:anchorLock="0"/>
    </w:pP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00003E87" w:rsidRPr="00C0493B">
      <w:t>11</w:t>
    </w:r>
    <w:r w:rsidRPr="00C0493B">
      <w:fldChar w:fldCharType="end"/>
    </w:r>
  </w:p>
  <w:p w:rsidR="00A7510D" w:rsidRPr="00C0493B" w:rsidRDefault="00A7510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V"/>
      <w:framePr w:w="8732" w:h="284" w:hRule="exact" w:hSpace="0" w:vSpace="0" w:wrap="around" w:xAlign="inside" w:y="13042" w:anchorLock="0"/>
    </w:pPr>
    <w:r w:rsidRPr="00C0493B">
      <w:fldChar w:fldCharType="begin" w:fldLock="1"/>
    </w:r>
    <w:r w:rsidRPr="00C0493B">
      <w:instrText xml:space="preserve"> if </w:instrText>
    </w:r>
    <w:r w:rsidRPr="00C0493B">
      <w:fldChar w:fldCharType="begin" w:fldLock="1"/>
    </w:r>
    <w:r w:rsidRPr="00C0493B">
      <w:instrText xml:space="preserve"> = </w:instrText>
    </w:r>
    <w:r w:rsidRPr="00C0493B">
      <w:fldChar w:fldCharType="begin" w:fldLock="1"/>
    </w:r>
    <w:r w:rsidRPr="00C0493B">
      <w:instrText xml:space="preserve"> = </w:instrText>
    </w:r>
    <w:r w:rsidRPr="00C0493B">
      <w:fldChar w:fldCharType="begin" w:fldLock="1"/>
    </w:r>
    <w:r w:rsidRPr="00C0493B">
      <w:instrText xml:space="preserve"> page</w:instrText>
    </w:r>
    <w:r w:rsidRPr="00C0493B">
      <w:fldChar w:fldCharType="separate"/>
    </w:r>
    <w:r w:rsidR="00003E87" w:rsidRPr="00C0493B">
      <w:instrText>4</w:instrText>
    </w:r>
    <w:r w:rsidRPr="00C0493B">
      <w:fldChar w:fldCharType="end"/>
    </w:r>
    <w:r w:rsidRPr="00C0493B">
      <w:instrText xml:space="preserve">/2 </w:instrText>
    </w:r>
    <w:r w:rsidRPr="00C0493B">
      <w:fldChar w:fldCharType="separate"/>
    </w:r>
    <w:r w:rsidR="00003E87" w:rsidRPr="00C0493B">
      <w:instrText>2</w:instrText>
    </w:r>
    <w:r w:rsidRPr="00C0493B">
      <w:fldChar w:fldCharType="end"/>
    </w:r>
    <w:r w:rsidRPr="00C0493B">
      <w:instrText xml:space="preserve"> - </w:instrText>
    </w:r>
    <w:r w:rsidRPr="00C0493B">
      <w:fldChar w:fldCharType="begin" w:fldLock="1"/>
    </w:r>
    <w:r w:rsidRPr="00C0493B">
      <w:instrText xml:space="preserve"> = int(</w:instrText>
    </w:r>
    <w:r w:rsidRPr="00C0493B">
      <w:fldChar w:fldCharType="begin" w:fldLock="1"/>
    </w:r>
    <w:r w:rsidRPr="00C0493B">
      <w:instrText xml:space="preserve"> page</w:instrText>
    </w:r>
    <w:r w:rsidRPr="00C0493B">
      <w:fldChar w:fldCharType="separate"/>
    </w:r>
    <w:r w:rsidR="00003E87" w:rsidRPr="00C0493B">
      <w:instrText>4</w:instrText>
    </w:r>
    <w:r w:rsidRPr="00C0493B">
      <w:fldChar w:fldCharType="end"/>
    </w:r>
    <w:r w:rsidRPr="00C0493B">
      <w:instrText xml:space="preserve">/2) </w:instrText>
    </w:r>
    <w:r w:rsidRPr="00C0493B">
      <w:fldChar w:fldCharType="separate"/>
    </w:r>
    <w:r w:rsidR="00003E87" w:rsidRPr="00C0493B">
      <w:instrText>2</w:instrText>
    </w:r>
    <w:r w:rsidRPr="00C0493B">
      <w:fldChar w:fldCharType="end"/>
    </w:r>
    <w:r w:rsidRPr="00C0493B">
      <w:fldChar w:fldCharType="separate"/>
    </w:r>
    <w:r w:rsidR="00003E87" w:rsidRPr="00C0493B">
      <w:instrText>0</w:instrText>
    </w:r>
    <w:r w:rsidRPr="00C0493B">
      <w:fldChar w:fldCharType="end"/>
    </w:r>
    <w:r w:rsidRPr="00C0493B">
      <w:instrText xml:space="preserve"> = 0 "</w:instrText>
    </w: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00003E87" w:rsidRPr="00C0493B">
      <w:instrText>4</w:instrText>
    </w:r>
    <w:r w:rsidRPr="00C0493B">
      <w:fldChar w:fldCharType="end"/>
    </w:r>
  </w:p>
  <w:p w:rsidR="00003E87" w:rsidRPr="00C0493B" w:rsidRDefault="00A7510D">
    <w:pPr>
      <w:pStyle w:val="SidfotV"/>
      <w:framePr w:w="8732" w:h="284" w:hRule="exact" w:hSpace="0" w:vSpace="0" w:wrap="around" w:xAlign="inside" w:y="13042" w:anchorLock="0"/>
    </w:pPr>
    <w:r w:rsidRPr="00C0493B">
      <w:instrText>""</w:instrText>
    </w: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Pr="00C0493B">
      <w:instrText>1</w:instrText>
    </w:r>
    <w:r w:rsidRPr="00C0493B">
      <w:fldChar w:fldCharType="end"/>
    </w:r>
    <w:r w:rsidRPr="00C0493B">
      <w:instrText>"</w:instrText>
    </w:r>
    <w:r w:rsidRPr="00C0493B">
      <w:fldChar w:fldCharType="separate"/>
    </w:r>
    <w:r w:rsidR="00003E87" w:rsidRPr="00C0493B">
      <w:t>4</w:t>
    </w:r>
  </w:p>
  <w:p w:rsidR="00A7510D" w:rsidRPr="00C0493B" w:rsidRDefault="00A7510D">
    <w:pPr>
      <w:pStyle w:val="SidfotH"/>
      <w:framePr w:w="8732" w:h="284" w:hRule="exact" w:hSpace="0" w:vSpace="0" w:wrap="around" w:xAlign="inside" w:y="13042" w:anchorLock="0"/>
    </w:pPr>
    <w:r w:rsidRPr="00C0493B">
      <w:fldChar w:fldCharType="end"/>
    </w:r>
  </w:p>
  <w:p w:rsidR="00A7510D" w:rsidRPr="00C0493B" w:rsidRDefault="00A7510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V"/>
      <w:framePr w:w="8732" w:h="284" w:hRule="exact" w:hSpace="0" w:vSpace="0" w:wrap="around" w:xAlign="inside" w:y="13042" w:anchorLock="0"/>
    </w:pP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Pr="00C0493B">
      <w:t>14</w:t>
    </w:r>
    <w:r w:rsidRPr="00C0493B">
      <w:fldChar w:fldCharType="end"/>
    </w:r>
  </w:p>
  <w:p w:rsidR="00A7510D" w:rsidRPr="00C0493B" w:rsidRDefault="00A7510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H"/>
      <w:framePr w:w="8732" w:h="284" w:hRule="exact" w:hSpace="0" w:vSpace="0" w:wrap="around" w:xAlign="inside" w:y="13042" w:anchorLock="0"/>
    </w:pP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Pr="00C0493B">
      <w:t>3</w:t>
    </w:r>
    <w:r w:rsidRPr="00C0493B">
      <w:fldChar w:fldCharType="end"/>
    </w:r>
  </w:p>
  <w:p w:rsidR="00A7510D" w:rsidRPr="00C0493B" w:rsidRDefault="00A7510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V"/>
      <w:framePr w:w="8732" w:h="284" w:hRule="exact" w:hSpace="0" w:vSpace="0" w:wrap="around" w:xAlign="inside" w:y="13042" w:anchorLock="0"/>
    </w:pPr>
    <w:r w:rsidRPr="00C0493B">
      <w:fldChar w:fldCharType="begin" w:fldLock="1"/>
    </w:r>
    <w:r w:rsidRPr="00C0493B">
      <w:instrText xml:space="preserve"> if </w:instrText>
    </w:r>
    <w:r w:rsidRPr="00C0493B">
      <w:fldChar w:fldCharType="begin" w:fldLock="1"/>
    </w:r>
    <w:r w:rsidRPr="00C0493B">
      <w:instrText xml:space="preserve"> = </w:instrText>
    </w:r>
    <w:r w:rsidRPr="00C0493B">
      <w:fldChar w:fldCharType="begin" w:fldLock="1"/>
    </w:r>
    <w:r w:rsidRPr="00C0493B">
      <w:instrText xml:space="preserve"> = </w:instrText>
    </w:r>
    <w:r w:rsidRPr="00C0493B">
      <w:fldChar w:fldCharType="begin" w:fldLock="1"/>
    </w:r>
    <w:r w:rsidRPr="00C0493B">
      <w:instrText xml:space="preserve"> page</w:instrText>
    </w:r>
    <w:r w:rsidRPr="00C0493B">
      <w:fldChar w:fldCharType="separate"/>
    </w:r>
    <w:r w:rsidR="00003E87" w:rsidRPr="00C0493B">
      <w:instrText>13</w:instrText>
    </w:r>
    <w:r w:rsidRPr="00C0493B">
      <w:fldChar w:fldCharType="end"/>
    </w:r>
    <w:r w:rsidRPr="00C0493B">
      <w:instrText xml:space="preserve">/2 </w:instrText>
    </w:r>
    <w:r w:rsidRPr="00C0493B">
      <w:fldChar w:fldCharType="separate"/>
    </w:r>
    <w:r w:rsidR="00003E87" w:rsidRPr="00C0493B">
      <w:instrText>6,5</w:instrText>
    </w:r>
    <w:r w:rsidRPr="00C0493B">
      <w:fldChar w:fldCharType="end"/>
    </w:r>
    <w:r w:rsidRPr="00C0493B">
      <w:instrText xml:space="preserve"> - </w:instrText>
    </w:r>
    <w:r w:rsidRPr="00C0493B">
      <w:fldChar w:fldCharType="begin" w:fldLock="1"/>
    </w:r>
    <w:r w:rsidRPr="00C0493B">
      <w:instrText xml:space="preserve"> = int(</w:instrText>
    </w:r>
    <w:r w:rsidRPr="00C0493B">
      <w:fldChar w:fldCharType="begin" w:fldLock="1"/>
    </w:r>
    <w:r w:rsidRPr="00C0493B">
      <w:instrText xml:space="preserve"> page</w:instrText>
    </w:r>
    <w:r w:rsidRPr="00C0493B">
      <w:fldChar w:fldCharType="separate"/>
    </w:r>
    <w:r w:rsidR="00003E87" w:rsidRPr="00C0493B">
      <w:instrText>13</w:instrText>
    </w:r>
    <w:r w:rsidRPr="00C0493B">
      <w:fldChar w:fldCharType="end"/>
    </w:r>
    <w:r w:rsidRPr="00C0493B">
      <w:instrText xml:space="preserve">/2) </w:instrText>
    </w:r>
    <w:r w:rsidRPr="00C0493B">
      <w:fldChar w:fldCharType="separate"/>
    </w:r>
    <w:r w:rsidR="00003E87" w:rsidRPr="00C0493B">
      <w:instrText>6</w:instrText>
    </w:r>
    <w:r w:rsidRPr="00C0493B">
      <w:fldChar w:fldCharType="end"/>
    </w:r>
    <w:r w:rsidRPr="00C0493B">
      <w:fldChar w:fldCharType="separate"/>
    </w:r>
    <w:r w:rsidR="00003E87" w:rsidRPr="00C0493B">
      <w:instrText>0,5</w:instrText>
    </w:r>
    <w:r w:rsidRPr="00C0493B">
      <w:fldChar w:fldCharType="end"/>
    </w:r>
    <w:r w:rsidRPr="00C0493B">
      <w:instrText xml:space="preserve"> = 0 "</w:instrText>
    </w: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Pr="00C0493B">
      <w:instrText>14</w:instrText>
    </w:r>
    <w:r w:rsidRPr="00C0493B">
      <w:fldChar w:fldCharType="end"/>
    </w:r>
  </w:p>
  <w:p w:rsidR="00A7510D" w:rsidRPr="00C0493B" w:rsidRDefault="00A7510D">
    <w:pPr>
      <w:pStyle w:val="SidfotH"/>
      <w:framePr w:w="8732" w:h="284" w:hRule="exact" w:hSpace="0" w:vSpace="0" w:wrap="around" w:xAlign="inside" w:y="13042" w:anchorLock="0"/>
    </w:pPr>
    <w:r w:rsidRPr="00C0493B">
      <w:instrText>""</w:instrText>
    </w: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00003E87" w:rsidRPr="00C0493B">
      <w:instrText>13</w:instrText>
    </w:r>
    <w:r w:rsidRPr="00C0493B">
      <w:fldChar w:fldCharType="end"/>
    </w:r>
    <w:r w:rsidRPr="00C0493B">
      <w:instrText>"</w:instrText>
    </w:r>
    <w:r w:rsidRPr="00C0493B">
      <w:fldChar w:fldCharType="separate"/>
    </w:r>
    <w:r w:rsidR="00003E87" w:rsidRPr="00C0493B">
      <w:t>13</w:t>
    </w:r>
    <w:r w:rsidRPr="00C0493B">
      <w:fldChar w:fldCharType="end"/>
    </w:r>
  </w:p>
  <w:p w:rsidR="00A7510D" w:rsidRPr="00C0493B" w:rsidRDefault="00A751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H"/>
      <w:framePr w:w="8732" w:h="284" w:hRule="exact" w:hSpace="0" w:vSpace="0" w:wrap="around" w:xAlign="inside" w:y="13042" w:anchorLock="0"/>
    </w:pP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Pr="00C0493B">
      <w:t>3</w:t>
    </w:r>
    <w:r w:rsidRPr="00C0493B">
      <w:fldChar w:fldCharType="end"/>
    </w:r>
  </w:p>
  <w:p w:rsidR="00A7510D" w:rsidRPr="00C0493B" w:rsidRDefault="00A751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V"/>
      <w:framePr w:w="8732" w:h="284" w:hRule="exact" w:hSpace="0" w:vSpace="0" w:wrap="around" w:xAlign="inside" w:y="13042" w:anchorLock="0"/>
    </w:pPr>
    <w:r w:rsidRPr="00C0493B">
      <w:fldChar w:fldCharType="begin" w:fldLock="1"/>
    </w:r>
    <w:r w:rsidRPr="00C0493B">
      <w:instrText xml:space="preserve"> if </w:instrText>
    </w:r>
    <w:r w:rsidRPr="00C0493B">
      <w:fldChar w:fldCharType="begin" w:fldLock="1"/>
    </w:r>
    <w:r w:rsidRPr="00C0493B">
      <w:instrText xml:space="preserve"> = </w:instrText>
    </w:r>
    <w:r w:rsidRPr="00C0493B">
      <w:fldChar w:fldCharType="begin" w:fldLock="1"/>
    </w:r>
    <w:r w:rsidRPr="00C0493B">
      <w:instrText xml:space="preserve"> = </w:instrText>
    </w:r>
    <w:r w:rsidRPr="00C0493B">
      <w:fldChar w:fldCharType="begin" w:fldLock="1"/>
    </w:r>
    <w:r w:rsidRPr="00C0493B">
      <w:instrText xml:space="preserve"> page</w:instrText>
    </w:r>
    <w:r w:rsidRPr="00C0493B">
      <w:fldChar w:fldCharType="separate"/>
    </w:r>
    <w:r w:rsidR="00C0493B">
      <w:rPr>
        <w:noProof/>
      </w:rPr>
      <w:instrText>1</w:instrText>
    </w:r>
    <w:r w:rsidRPr="00C0493B">
      <w:fldChar w:fldCharType="end"/>
    </w:r>
    <w:r w:rsidRPr="00C0493B">
      <w:instrText xml:space="preserve">/2 </w:instrText>
    </w:r>
    <w:r w:rsidRPr="00C0493B">
      <w:fldChar w:fldCharType="separate"/>
    </w:r>
    <w:r w:rsidR="00C0493B">
      <w:rPr>
        <w:noProof/>
      </w:rPr>
      <w:instrText>0,5</w:instrText>
    </w:r>
    <w:r w:rsidRPr="00C0493B">
      <w:fldChar w:fldCharType="end"/>
    </w:r>
    <w:r w:rsidRPr="00C0493B">
      <w:instrText xml:space="preserve"> - </w:instrText>
    </w:r>
    <w:r w:rsidRPr="00C0493B">
      <w:fldChar w:fldCharType="begin" w:fldLock="1"/>
    </w:r>
    <w:r w:rsidRPr="00C0493B">
      <w:instrText xml:space="preserve"> = int(</w:instrText>
    </w:r>
    <w:r w:rsidRPr="00C0493B">
      <w:fldChar w:fldCharType="begin" w:fldLock="1"/>
    </w:r>
    <w:r w:rsidRPr="00C0493B">
      <w:instrText xml:space="preserve"> page</w:instrText>
    </w:r>
    <w:r w:rsidRPr="00C0493B">
      <w:fldChar w:fldCharType="separate"/>
    </w:r>
    <w:r w:rsidR="00C0493B">
      <w:rPr>
        <w:noProof/>
      </w:rPr>
      <w:instrText>1</w:instrText>
    </w:r>
    <w:r w:rsidRPr="00C0493B">
      <w:fldChar w:fldCharType="end"/>
    </w:r>
    <w:r w:rsidRPr="00C0493B">
      <w:instrText xml:space="preserve">/2) </w:instrText>
    </w:r>
    <w:r w:rsidRPr="00C0493B">
      <w:fldChar w:fldCharType="separate"/>
    </w:r>
    <w:r w:rsidR="00C0493B">
      <w:rPr>
        <w:noProof/>
      </w:rPr>
      <w:instrText>0</w:instrText>
    </w:r>
    <w:r w:rsidRPr="00C0493B">
      <w:fldChar w:fldCharType="end"/>
    </w:r>
    <w:r w:rsidRPr="00C0493B">
      <w:fldChar w:fldCharType="separate"/>
    </w:r>
    <w:r w:rsidR="00C0493B">
      <w:rPr>
        <w:noProof/>
      </w:rPr>
      <w:instrText>0,5</w:instrText>
    </w:r>
    <w:r w:rsidRPr="00C0493B">
      <w:fldChar w:fldCharType="end"/>
    </w:r>
    <w:r w:rsidRPr="00C0493B">
      <w:instrText xml:space="preserve"> = 0 "</w:instrText>
    </w: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Pr="00C0493B">
      <w:instrText>14</w:instrText>
    </w:r>
    <w:r w:rsidRPr="00C0493B">
      <w:fldChar w:fldCharType="end"/>
    </w:r>
  </w:p>
  <w:p w:rsidR="00A7510D" w:rsidRPr="00C0493B" w:rsidRDefault="00A7510D">
    <w:pPr>
      <w:pStyle w:val="SidfotH"/>
      <w:framePr w:w="8732" w:h="284" w:hRule="exact" w:hSpace="0" w:vSpace="0" w:wrap="around" w:xAlign="inside" w:y="13042" w:anchorLock="0"/>
    </w:pPr>
    <w:r w:rsidRPr="00C0493B">
      <w:instrText>""</w:instrText>
    </w: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00C0493B">
      <w:rPr>
        <w:noProof/>
      </w:rPr>
      <w:instrText>1</w:instrText>
    </w:r>
    <w:r w:rsidRPr="00C0493B">
      <w:fldChar w:fldCharType="end"/>
    </w:r>
    <w:r w:rsidRPr="00C0493B">
      <w:instrText>"</w:instrText>
    </w:r>
    <w:r w:rsidRPr="00C0493B">
      <w:fldChar w:fldCharType="separate"/>
    </w:r>
    <w:r w:rsidR="00C0493B">
      <w:rPr>
        <w:noProof/>
      </w:rPr>
      <w:t>1</w:t>
    </w:r>
    <w:r w:rsidRPr="00C0493B">
      <w:fldChar w:fldCharType="end"/>
    </w:r>
  </w:p>
  <w:p w:rsidR="00A7510D" w:rsidRPr="00C0493B" w:rsidRDefault="00A7510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V"/>
      <w:framePr w:w="8732" w:h="284" w:hRule="exact" w:hSpace="0" w:vSpace="0" w:wrap="around" w:xAlign="inside" w:y="13042" w:anchorLock="0"/>
    </w:pP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Pr="00C0493B">
      <w:t>2</w:t>
    </w:r>
    <w:r w:rsidRPr="00C0493B">
      <w:fldChar w:fldCharType="end"/>
    </w:r>
  </w:p>
  <w:p w:rsidR="00A7510D" w:rsidRPr="00C0493B" w:rsidRDefault="00A7510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H"/>
      <w:framePr w:w="8732" w:h="284" w:hRule="exact" w:hSpace="0" w:vSpace="0" w:wrap="around" w:xAlign="inside" w:y="13042" w:anchorLock="0"/>
    </w:pP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Pr="00C0493B">
      <w:t>3</w:t>
    </w:r>
    <w:r w:rsidRPr="00C0493B">
      <w:fldChar w:fldCharType="end"/>
    </w:r>
  </w:p>
  <w:p w:rsidR="00A7510D" w:rsidRPr="00C0493B" w:rsidRDefault="00A7510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V"/>
      <w:framePr w:w="8732" w:h="284" w:hRule="exact" w:hSpace="0" w:vSpace="0" w:wrap="around" w:xAlign="inside" w:y="13042" w:anchorLock="0"/>
    </w:pPr>
    <w:r w:rsidRPr="00C0493B">
      <w:fldChar w:fldCharType="begin" w:fldLock="1"/>
    </w:r>
    <w:r w:rsidRPr="00C0493B">
      <w:instrText xml:space="preserve"> if </w:instrText>
    </w:r>
    <w:r w:rsidRPr="00C0493B">
      <w:fldChar w:fldCharType="begin" w:fldLock="1"/>
    </w:r>
    <w:r w:rsidRPr="00C0493B">
      <w:instrText xml:space="preserve"> = </w:instrText>
    </w:r>
    <w:r w:rsidRPr="00C0493B">
      <w:fldChar w:fldCharType="begin" w:fldLock="1"/>
    </w:r>
    <w:r w:rsidRPr="00C0493B">
      <w:instrText xml:space="preserve"> = </w:instrText>
    </w:r>
    <w:r w:rsidRPr="00C0493B">
      <w:fldChar w:fldCharType="begin" w:fldLock="1"/>
    </w:r>
    <w:r w:rsidRPr="00C0493B">
      <w:instrText xml:space="preserve"> page</w:instrText>
    </w:r>
    <w:r w:rsidRPr="00C0493B">
      <w:fldChar w:fldCharType="separate"/>
    </w:r>
    <w:r w:rsidR="00003E87" w:rsidRPr="00C0493B">
      <w:instrText>2</w:instrText>
    </w:r>
    <w:r w:rsidRPr="00C0493B">
      <w:fldChar w:fldCharType="end"/>
    </w:r>
    <w:r w:rsidRPr="00C0493B">
      <w:instrText xml:space="preserve">/2 </w:instrText>
    </w:r>
    <w:r w:rsidRPr="00C0493B">
      <w:fldChar w:fldCharType="separate"/>
    </w:r>
    <w:r w:rsidR="00003E87" w:rsidRPr="00C0493B">
      <w:instrText>1</w:instrText>
    </w:r>
    <w:r w:rsidRPr="00C0493B">
      <w:fldChar w:fldCharType="end"/>
    </w:r>
    <w:r w:rsidRPr="00C0493B">
      <w:instrText xml:space="preserve"> - </w:instrText>
    </w:r>
    <w:r w:rsidRPr="00C0493B">
      <w:fldChar w:fldCharType="begin" w:fldLock="1"/>
    </w:r>
    <w:r w:rsidRPr="00C0493B">
      <w:instrText xml:space="preserve"> = int(</w:instrText>
    </w:r>
    <w:r w:rsidRPr="00C0493B">
      <w:fldChar w:fldCharType="begin" w:fldLock="1"/>
    </w:r>
    <w:r w:rsidRPr="00C0493B">
      <w:instrText xml:space="preserve"> page</w:instrText>
    </w:r>
    <w:r w:rsidRPr="00C0493B">
      <w:fldChar w:fldCharType="separate"/>
    </w:r>
    <w:r w:rsidR="00003E87" w:rsidRPr="00C0493B">
      <w:instrText>2</w:instrText>
    </w:r>
    <w:r w:rsidRPr="00C0493B">
      <w:fldChar w:fldCharType="end"/>
    </w:r>
    <w:r w:rsidRPr="00C0493B">
      <w:instrText xml:space="preserve">/2) </w:instrText>
    </w:r>
    <w:r w:rsidRPr="00C0493B">
      <w:fldChar w:fldCharType="separate"/>
    </w:r>
    <w:r w:rsidR="00003E87" w:rsidRPr="00C0493B">
      <w:instrText>1</w:instrText>
    </w:r>
    <w:r w:rsidRPr="00C0493B">
      <w:fldChar w:fldCharType="end"/>
    </w:r>
    <w:r w:rsidRPr="00C0493B">
      <w:fldChar w:fldCharType="separate"/>
    </w:r>
    <w:r w:rsidR="00003E87" w:rsidRPr="00C0493B">
      <w:instrText>0</w:instrText>
    </w:r>
    <w:r w:rsidRPr="00C0493B">
      <w:fldChar w:fldCharType="end"/>
    </w:r>
    <w:r w:rsidRPr="00C0493B">
      <w:instrText xml:space="preserve"> = 0 "</w:instrText>
    </w: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00003E87" w:rsidRPr="00C0493B">
      <w:instrText>2</w:instrText>
    </w:r>
    <w:r w:rsidRPr="00C0493B">
      <w:fldChar w:fldCharType="end"/>
    </w:r>
  </w:p>
  <w:p w:rsidR="00003E87" w:rsidRPr="00C0493B" w:rsidRDefault="00A7510D">
    <w:pPr>
      <w:pStyle w:val="SidfotV"/>
      <w:framePr w:w="8732" w:h="284" w:hRule="exact" w:hSpace="0" w:vSpace="0" w:wrap="around" w:xAlign="inside" w:y="13042" w:anchorLock="0"/>
    </w:pPr>
    <w:r w:rsidRPr="00C0493B">
      <w:instrText>""</w:instrText>
    </w: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Pr="00C0493B">
      <w:instrText>1</w:instrText>
    </w:r>
    <w:r w:rsidRPr="00C0493B">
      <w:fldChar w:fldCharType="end"/>
    </w:r>
    <w:r w:rsidRPr="00C0493B">
      <w:instrText>"</w:instrText>
    </w:r>
    <w:r w:rsidRPr="00C0493B">
      <w:fldChar w:fldCharType="separate"/>
    </w:r>
    <w:r w:rsidR="00003E87" w:rsidRPr="00C0493B">
      <w:t>2</w:t>
    </w:r>
  </w:p>
  <w:p w:rsidR="00A7510D" w:rsidRPr="00C0493B" w:rsidRDefault="00A7510D">
    <w:pPr>
      <w:pStyle w:val="SidfotH"/>
      <w:framePr w:w="8732" w:h="284" w:hRule="exact" w:hSpace="0" w:vSpace="0" w:wrap="around" w:xAlign="inside" w:y="13042" w:anchorLock="0"/>
    </w:pPr>
    <w:r w:rsidRPr="00C0493B">
      <w:fldChar w:fldCharType="end"/>
    </w:r>
  </w:p>
  <w:p w:rsidR="00A7510D" w:rsidRPr="00C0493B" w:rsidRDefault="00A7510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V"/>
      <w:framePr w:w="8732" w:h="284" w:hRule="exact" w:hSpace="0" w:vSpace="0" w:wrap="around" w:xAlign="inside" w:y="13042" w:anchorLock="0"/>
    </w:pP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Pr="00C0493B">
      <w:t>2</w:t>
    </w:r>
    <w:r w:rsidRPr="00C0493B">
      <w:fldChar w:fldCharType="end"/>
    </w:r>
  </w:p>
  <w:p w:rsidR="00A7510D" w:rsidRPr="00C0493B" w:rsidRDefault="00A7510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H"/>
      <w:framePr w:w="8732" w:h="284" w:hRule="exact" w:hSpace="0" w:vSpace="0" w:wrap="around" w:xAlign="inside" w:y="13042" w:anchorLock="0"/>
    </w:pP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Pr="00C0493B">
      <w:t>3</w:t>
    </w:r>
    <w:r w:rsidRPr="00C0493B">
      <w:fldChar w:fldCharType="end"/>
    </w:r>
  </w:p>
  <w:p w:rsidR="00A7510D" w:rsidRPr="00C0493B" w:rsidRDefault="00A7510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fotV"/>
      <w:framePr w:w="8732" w:h="284" w:hRule="exact" w:hSpace="0" w:vSpace="0" w:wrap="around" w:xAlign="inside" w:y="13042" w:anchorLock="0"/>
    </w:pPr>
    <w:r w:rsidRPr="00C0493B">
      <w:fldChar w:fldCharType="begin" w:fldLock="1"/>
    </w:r>
    <w:r w:rsidRPr="00C0493B">
      <w:instrText xml:space="preserve"> if </w:instrText>
    </w:r>
    <w:r w:rsidRPr="00C0493B">
      <w:fldChar w:fldCharType="begin" w:fldLock="1"/>
    </w:r>
    <w:r w:rsidRPr="00C0493B">
      <w:instrText xml:space="preserve"> = </w:instrText>
    </w:r>
    <w:r w:rsidRPr="00C0493B">
      <w:fldChar w:fldCharType="begin" w:fldLock="1"/>
    </w:r>
    <w:r w:rsidRPr="00C0493B">
      <w:instrText xml:space="preserve"> = </w:instrText>
    </w:r>
    <w:r w:rsidRPr="00C0493B">
      <w:fldChar w:fldCharType="begin" w:fldLock="1"/>
    </w:r>
    <w:r w:rsidRPr="00C0493B">
      <w:instrText xml:space="preserve"> page</w:instrText>
    </w:r>
    <w:r w:rsidRPr="00C0493B">
      <w:fldChar w:fldCharType="separate"/>
    </w:r>
    <w:r w:rsidR="00003E87" w:rsidRPr="00C0493B">
      <w:instrText>3</w:instrText>
    </w:r>
    <w:r w:rsidRPr="00C0493B">
      <w:fldChar w:fldCharType="end"/>
    </w:r>
    <w:r w:rsidRPr="00C0493B">
      <w:instrText xml:space="preserve">/2 </w:instrText>
    </w:r>
    <w:r w:rsidRPr="00C0493B">
      <w:fldChar w:fldCharType="separate"/>
    </w:r>
    <w:r w:rsidR="00003E87" w:rsidRPr="00C0493B">
      <w:instrText>1,5</w:instrText>
    </w:r>
    <w:r w:rsidRPr="00C0493B">
      <w:fldChar w:fldCharType="end"/>
    </w:r>
    <w:r w:rsidRPr="00C0493B">
      <w:instrText xml:space="preserve"> - </w:instrText>
    </w:r>
    <w:r w:rsidRPr="00C0493B">
      <w:fldChar w:fldCharType="begin" w:fldLock="1"/>
    </w:r>
    <w:r w:rsidRPr="00C0493B">
      <w:instrText xml:space="preserve"> = int(</w:instrText>
    </w:r>
    <w:r w:rsidRPr="00C0493B">
      <w:fldChar w:fldCharType="begin" w:fldLock="1"/>
    </w:r>
    <w:r w:rsidRPr="00C0493B">
      <w:instrText xml:space="preserve"> page</w:instrText>
    </w:r>
    <w:r w:rsidRPr="00C0493B">
      <w:fldChar w:fldCharType="separate"/>
    </w:r>
    <w:r w:rsidR="00003E87" w:rsidRPr="00C0493B">
      <w:instrText>3</w:instrText>
    </w:r>
    <w:r w:rsidRPr="00C0493B">
      <w:fldChar w:fldCharType="end"/>
    </w:r>
    <w:r w:rsidRPr="00C0493B">
      <w:instrText xml:space="preserve">/2) </w:instrText>
    </w:r>
    <w:r w:rsidRPr="00C0493B">
      <w:fldChar w:fldCharType="separate"/>
    </w:r>
    <w:r w:rsidR="00003E87" w:rsidRPr="00C0493B">
      <w:instrText>1</w:instrText>
    </w:r>
    <w:r w:rsidRPr="00C0493B">
      <w:fldChar w:fldCharType="end"/>
    </w:r>
    <w:r w:rsidRPr="00C0493B">
      <w:fldChar w:fldCharType="separate"/>
    </w:r>
    <w:r w:rsidR="00003E87" w:rsidRPr="00C0493B">
      <w:instrText>0,5</w:instrText>
    </w:r>
    <w:r w:rsidRPr="00C0493B">
      <w:fldChar w:fldCharType="end"/>
    </w:r>
    <w:r w:rsidRPr="00C0493B">
      <w:instrText xml:space="preserve"> = 0 "</w:instrText>
    </w: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Pr="00C0493B">
      <w:instrText>2</w:instrText>
    </w:r>
    <w:r w:rsidRPr="00C0493B">
      <w:fldChar w:fldCharType="end"/>
    </w:r>
  </w:p>
  <w:p w:rsidR="00A7510D" w:rsidRPr="00C0493B" w:rsidRDefault="00A7510D">
    <w:pPr>
      <w:pStyle w:val="SidfotH"/>
      <w:framePr w:w="8732" w:h="284" w:hRule="exact" w:hSpace="0" w:vSpace="0" w:wrap="around" w:xAlign="inside" w:y="13042" w:anchorLock="0"/>
    </w:pPr>
    <w:r w:rsidRPr="00C0493B">
      <w:instrText>""</w:instrText>
    </w:r>
    <w:r w:rsidRPr="00C0493B">
      <w:fldChar w:fldCharType="begin" w:fldLock="1"/>
    </w:r>
    <w:r w:rsidRPr="00C0493B">
      <w:instrText xml:space="preserve"> P</w:instrText>
    </w:r>
    <w:r w:rsidRPr="00C0493B">
      <w:instrText>A</w:instrText>
    </w:r>
    <w:r w:rsidRPr="00C0493B">
      <w:instrText xml:space="preserve">GE </w:instrText>
    </w:r>
    <w:r w:rsidRPr="00C0493B">
      <w:fldChar w:fldCharType="separate"/>
    </w:r>
    <w:r w:rsidR="00003E87" w:rsidRPr="00C0493B">
      <w:instrText>3</w:instrText>
    </w:r>
    <w:r w:rsidRPr="00C0493B">
      <w:fldChar w:fldCharType="end"/>
    </w:r>
    <w:r w:rsidRPr="00C0493B">
      <w:instrText>"</w:instrText>
    </w:r>
    <w:r w:rsidRPr="00C0493B">
      <w:fldChar w:fldCharType="separate"/>
    </w:r>
    <w:r w:rsidR="00003E87" w:rsidRPr="00C0493B">
      <w:t>3</w:t>
    </w:r>
    <w:r w:rsidRPr="00C0493B">
      <w:fldChar w:fldCharType="end"/>
    </w:r>
  </w:p>
  <w:p w:rsidR="00A7510D" w:rsidRPr="00C0493B" w:rsidRDefault="00A751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77F" w:rsidRPr="00C0493B" w:rsidRDefault="0046177F">
      <w:pPr>
        <w:pStyle w:val="Sidfot"/>
      </w:pPr>
    </w:p>
  </w:footnote>
  <w:footnote w:type="continuationSeparator" w:id="0">
    <w:p w:rsidR="0046177F" w:rsidRPr="00C0493B" w:rsidRDefault="0046177F">
      <w:r w:rsidRPr="00C049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huvudKantJmn"/>
      <w:framePr w:w="8732" w:h="567" w:hRule="exact" w:vSpace="0" w:wrap="around" w:vAnchor="page" w:y="341" w:anchorLock="0"/>
    </w:pPr>
    <w:r w:rsidRPr="00C0493B">
      <w:rPr>
        <w:rStyle w:val="SidhuvudUtskott"/>
      </w:rPr>
      <w:fldChar w:fldCharType="begin" w:fldLock="1"/>
    </w:r>
    <w:r w:rsidRPr="00C0493B">
      <w:rPr>
        <w:rStyle w:val="SidhuvudUtskott"/>
      </w:rPr>
      <w:instrText xml:space="preserve"> DOCPROPERTY BetänkandeÅr</w:instrText>
    </w:r>
    <w:r w:rsidRPr="00C0493B">
      <w:rPr>
        <w:rStyle w:val="SidhuvudUtskott"/>
      </w:rPr>
      <w:fldChar w:fldCharType="separate"/>
    </w:r>
    <w:r w:rsidRPr="00C0493B">
      <w:rPr>
        <w:rStyle w:val="SidhuvudUtskott"/>
      </w:rPr>
      <w:t>2006/07</w:t>
    </w:r>
    <w:r w:rsidRPr="00C0493B">
      <w:rPr>
        <w:rStyle w:val="SidhuvudUtskott"/>
      </w:rPr>
      <w:fldChar w:fldCharType="end"/>
    </w:r>
    <w:r w:rsidRPr="00C0493B">
      <w:rPr>
        <w:rStyle w:val="SidhuvudUtskott"/>
      </w:rPr>
      <w:t>:</w:t>
    </w:r>
    <w:r w:rsidRPr="00C0493B">
      <w:rPr>
        <w:rStyle w:val="SidhuvudUtskott"/>
      </w:rPr>
      <w:fldChar w:fldCharType="begin" w:fldLock="1"/>
    </w:r>
    <w:r w:rsidRPr="00C0493B">
      <w:rPr>
        <w:rStyle w:val="SidhuvudUtskott"/>
      </w:rPr>
      <w:instrText xml:space="preserve"> DOCPROPERTY Utskott</w:instrText>
    </w:r>
    <w:r w:rsidRPr="00C0493B">
      <w:rPr>
        <w:rStyle w:val="SidhuvudUtskott"/>
      </w:rPr>
      <w:fldChar w:fldCharType="separate"/>
    </w:r>
    <w:r w:rsidRPr="00C0493B">
      <w:rPr>
        <w:rStyle w:val="SidhuvudUtskott"/>
      </w:rPr>
      <w:t>RRS</w:t>
    </w:r>
    <w:r w:rsidRPr="00C0493B">
      <w:rPr>
        <w:rStyle w:val="SidhuvudUtskott"/>
      </w:rPr>
      <w:fldChar w:fldCharType="end"/>
    </w:r>
    <w:r w:rsidRPr="00C0493B">
      <w:rPr>
        <w:rStyle w:val="SidhuvudUtskott"/>
      </w:rPr>
      <w:fldChar w:fldCharType="begin" w:fldLock="1"/>
    </w:r>
    <w:r w:rsidRPr="00C0493B">
      <w:rPr>
        <w:rStyle w:val="SidhuvudUtskott"/>
      </w:rPr>
      <w:instrText xml:space="preserve"> DOCPROPERTY BetänkandeNr</w:instrText>
    </w:r>
    <w:r w:rsidRPr="00C0493B">
      <w:rPr>
        <w:rStyle w:val="SidhuvudUtskott"/>
      </w:rPr>
      <w:fldChar w:fldCharType="separate"/>
    </w:r>
    <w:r w:rsidRPr="00C0493B">
      <w:rPr>
        <w:rStyle w:val="SidhuvudUtskott"/>
      </w:rPr>
      <w:t>22</w:t>
    </w:r>
    <w:r w:rsidRPr="00C0493B">
      <w:rPr>
        <w:rStyle w:val="SidhuvudUtskott"/>
      </w:rPr>
      <w:fldChar w:fldCharType="end"/>
    </w:r>
    <w:r w:rsidRPr="00C0493B">
      <w:t xml:space="preserve">     </w:t>
    </w:r>
    <w:r w:rsidRPr="00C0493B">
      <w:rPr>
        <w:rStyle w:val="SidhuvudBilaga"/>
      </w:rPr>
      <w:t xml:space="preserve"> </w:t>
    </w:r>
    <w:r w:rsidRPr="00C0493B">
      <w:rPr>
        <w:rStyle w:val="SidhuvudRubrikReferens"/>
      </w:rPr>
      <w:fldChar w:fldCharType="begin" w:fldLock="1"/>
    </w:r>
    <w:r w:rsidRPr="00C0493B">
      <w:rPr>
        <w:rStyle w:val="SidhuvudRubrikReferens"/>
      </w:rPr>
      <w:instrText xml:space="preserve"> StyleREF "Rubrik 1" </w:instrText>
    </w:r>
    <w:r w:rsidRPr="00C0493B">
      <w:rPr>
        <w:rStyle w:val="SidhuvudRubrikReferens"/>
      </w:rPr>
      <w:fldChar w:fldCharType="separate"/>
    </w:r>
    <w:r w:rsidRPr="00C0493B">
      <w:rPr>
        <w:rStyle w:val="SidhuvudRubrikReferens"/>
      </w:rPr>
      <w:t>Sammanfattning</w:t>
    </w:r>
    <w:r w:rsidRPr="00C0493B">
      <w:rPr>
        <w:rStyle w:val="SidhuvudRubrikReferens"/>
      </w:rPr>
      <w:fldChar w:fldCharType="end"/>
    </w:r>
  </w:p>
  <w:p w:rsidR="00A7510D" w:rsidRPr="00C0493B" w:rsidRDefault="00A7510D">
    <w:pPr>
      <w:pStyle w:val="SidhuvudKantJmn"/>
      <w:framePr w:w="8732" w:h="567" w:hRule="exact" w:vSpace="0" w:wrap="around" w:vAnchor="page" w:y="341" w:anchorLock="0"/>
    </w:pPr>
    <w:r w:rsidRPr="00C0493B">
      <w:rPr>
        <w:rStyle w:val="SidhuvudUtskott"/>
      </w:rPr>
      <w:fldChar w:fldCharType="begin" w:fldLock="1"/>
    </w:r>
    <w:r w:rsidRPr="00C0493B">
      <w:rPr>
        <w:rStyle w:val="SidhuvudUtskott"/>
      </w:rPr>
      <w:instrText xml:space="preserve"> DOCPROPERTY Status</w:instrText>
    </w:r>
    <w:r w:rsidRPr="00C0493B">
      <w:rPr>
        <w:rStyle w:val="SidhuvudUtskott"/>
      </w:rPr>
      <w:fldChar w:fldCharType="end"/>
    </w:r>
    <w:r w:rsidRPr="00C0493B">
      <w:rPr>
        <w:rStyle w:val="SidhuvudUtskott"/>
      </w:rPr>
      <w:fldChar w:fldCharType="begin" w:fldLock="1"/>
    </w:r>
    <w:r w:rsidRPr="00C0493B">
      <w:rPr>
        <w:rStyle w:val="SidhuvudUtskott"/>
      </w:rPr>
      <w:instrText xml:space="preserve"> if </w:instrText>
    </w:r>
    <w:r w:rsidRPr="00C0493B">
      <w:rPr>
        <w:rStyle w:val="SidhuvudUtskott"/>
      </w:rPr>
      <w:fldChar w:fldCharType="begin" w:fldLock="1"/>
    </w:r>
    <w:r w:rsidRPr="00C0493B">
      <w:rPr>
        <w:rStyle w:val="SidhuvudUtskott"/>
      </w:rPr>
      <w:instrText xml:space="preserve"> DOCPROPERTY "UtkastDatum"</w:instrText>
    </w:r>
    <w:r w:rsidRPr="00C0493B">
      <w:rPr>
        <w:rStyle w:val="SidhuvudUtskott"/>
      </w:rPr>
      <w:fldChar w:fldCharType="separate"/>
    </w:r>
    <w:r w:rsidRPr="00C0493B">
      <w:rPr>
        <w:rStyle w:val="SidhuvudUtskott"/>
      </w:rPr>
      <w:instrText>Nej</w:instrText>
    </w:r>
    <w:r w:rsidRPr="00C0493B">
      <w:rPr>
        <w:rStyle w:val="SidhuvudUtskott"/>
      </w:rPr>
      <w:fldChar w:fldCharType="end"/>
    </w:r>
    <w:r w:rsidRPr="00C0493B">
      <w:rPr>
        <w:rStyle w:val="SidhuvudUtskott"/>
      </w:rPr>
      <w:instrText xml:space="preserve"> = "Ja" "    </w:instrText>
    </w:r>
    <w:r w:rsidRPr="00C0493B">
      <w:rPr>
        <w:rStyle w:val="SidhuvudUtskott"/>
      </w:rPr>
      <w:fldChar w:fldCharType="begin" w:fldLock="1"/>
    </w:r>
    <w:r w:rsidRPr="00C0493B">
      <w:rPr>
        <w:rStyle w:val="SidhuvudUtskott"/>
      </w:rPr>
      <w:instrText xml:space="preserve"> PRINTDATE \@ "yyyy-MM-dd HH.mm" </w:instrText>
    </w:r>
    <w:r w:rsidRPr="00C0493B">
      <w:rPr>
        <w:rStyle w:val="SidhuvudUtskott"/>
      </w:rPr>
      <w:fldChar w:fldCharType="separate"/>
    </w:r>
    <w:r w:rsidRPr="00C0493B">
      <w:rPr>
        <w:rStyle w:val="SidhuvudUtskott"/>
      </w:rPr>
      <w:instrText>2000-08-11 16.42</w:instrText>
    </w:r>
    <w:r w:rsidRPr="00C0493B">
      <w:rPr>
        <w:rStyle w:val="SidhuvudUtskott"/>
      </w:rPr>
      <w:fldChar w:fldCharType="end"/>
    </w:r>
    <w:r w:rsidRPr="00C0493B">
      <w:rPr>
        <w:rStyle w:val="SidhuvudUtskott"/>
      </w:rPr>
      <w:instrText xml:space="preserve">" </w:instrText>
    </w:r>
    <w:r w:rsidRPr="00C0493B">
      <w:rPr>
        <w:rStyle w:val="SidhuvudUtskott"/>
      </w:rPr>
      <w:fldChar w:fldCharType="end"/>
    </w:r>
  </w:p>
  <w:p w:rsidR="00A7510D" w:rsidRPr="00C0493B" w:rsidRDefault="00A7510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huvudKantJmn"/>
      <w:framePr w:w="8732" w:h="567" w:hRule="exact" w:vSpace="0" w:wrap="around" w:vAnchor="page" w:y="341" w:anchorLock="0"/>
    </w:pPr>
    <w:r w:rsidRPr="00C0493B">
      <w:rPr>
        <w:rStyle w:val="SidhuvudUtskott"/>
      </w:rPr>
      <w:t>2006/07:RRS22</w:t>
    </w:r>
    <w:r w:rsidRPr="00C0493B">
      <w:t xml:space="preserve">     </w:t>
    </w:r>
    <w:r w:rsidRPr="00C0493B">
      <w:rPr>
        <w:rStyle w:val="SidhuvudBilaga"/>
      </w:rPr>
      <w:t xml:space="preserve"> </w:t>
    </w:r>
    <w:r w:rsidR="00003E87" w:rsidRPr="00C0493B">
      <w:rPr>
        <w:rStyle w:val="SidhuvudRubrikReferens"/>
      </w:rPr>
      <w:t>Riksrevisionens granskning</w:t>
    </w:r>
  </w:p>
  <w:p w:rsidR="00A7510D" w:rsidRPr="00C0493B" w:rsidRDefault="00A7510D">
    <w:pPr>
      <w:pStyle w:val="SidhuvudKantJmn"/>
      <w:framePr w:w="8732" w:h="567" w:hRule="exact" w:vSpace="0" w:wrap="around" w:vAnchor="page" w:y="341" w:anchorLock="0"/>
    </w:pPr>
  </w:p>
  <w:p w:rsidR="00A7510D" w:rsidRPr="00C0493B" w:rsidRDefault="00A7510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003E87">
    <w:pPr>
      <w:pStyle w:val="SidhuvudKantUdda"/>
      <w:framePr w:w="8732" w:h="567" w:hRule="exact" w:vSpace="0" w:wrap="around" w:vAnchor="page" w:y="341" w:anchorLock="0"/>
    </w:pPr>
    <w:r w:rsidRPr="00C0493B">
      <w:rPr>
        <w:rStyle w:val="SidhuvudRubrikReferens"/>
      </w:rPr>
      <w:t>Riksrevisionens granskning</w:t>
    </w:r>
    <w:r w:rsidR="00A7510D" w:rsidRPr="00C0493B">
      <w:rPr>
        <w:rStyle w:val="SidhuvudBilaga"/>
      </w:rPr>
      <w:t xml:space="preserve"> </w:t>
    </w:r>
    <w:r w:rsidR="00A7510D" w:rsidRPr="00C0493B">
      <w:t xml:space="preserve">     </w:t>
    </w:r>
    <w:r w:rsidR="00A7510D" w:rsidRPr="00C0493B">
      <w:rPr>
        <w:rStyle w:val="SidhuvudUtskott"/>
      </w:rPr>
      <w:t>2006/07:RRS22</w:t>
    </w:r>
  </w:p>
  <w:p w:rsidR="00A7510D" w:rsidRPr="00C0493B" w:rsidRDefault="00A7510D">
    <w:pPr>
      <w:pStyle w:val="SidhuvudKantUdda"/>
      <w:framePr w:w="8732" w:h="567" w:hRule="exact" w:vSpace="0" w:wrap="around" w:vAnchor="page" w:y="341" w:anchorLock="0"/>
    </w:pPr>
  </w:p>
  <w:p w:rsidR="00A7510D" w:rsidRPr="00C0493B" w:rsidRDefault="00A7510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E87" w:rsidRPr="00C0493B" w:rsidRDefault="00003E87">
    <w:pPr>
      <w:pStyle w:val="SidhuvudKantJmn"/>
      <w:framePr w:w="8732" w:h="567" w:hRule="exact" w:vSpace="0" w:wrap="around" w:vAnchor="page" w:y="341" w:anchorLock="0"/>
    </w:pPr>
    <w:r w:rsidRPr="00C0493B">
      <w:rPr>
        <w:rStyle w:val="SidhuvudUtskott"/>
      </w:rPr>
      <w:t>2006/07:RRS22</w:t>
    </w:r>
    <w:r w:rsidRPr="00C0493B">
      <w:t xml:space="preserve">    </w:t>
    </w:r>
  </w:p>
  <w:p w:rsidR="00003E87" w:rsidRPr="00C0493B" w:rsidRDefault="00003E87">
    <w:pPr>
      <w:pStyle w:val="SidhuvudKantJmn"/>
      <w:framePr w:w="8732" w:h="567" w:hRule="exact" w:vSpace="0" w:wrap="around" w:vAnchor="page" w:y="341" w:anchorLock="0"/>
    </w:pPr>
  </w:p>
  <w:p w:rsidR="00A7510D" w:rsidRPr="00C0493B" w:rsidRDefault="00003E87">
    <w:pPr>
      <w:pStyle w:val="SidhuvudKantUdda"/>
      <w:framePr w:w="8732" w:h="567" w:hRule="exact" w:vSpace="0" w:wrap="around" w:vAnchor="page" w:y="341" w:anchorLock="0"/>
    </w:pPr>
    <w:r w:rsidRPr="00C0493B">
      <w:rPr>
        <w:rStyle w:val="SidhuvudRubrikReferens"/>
        <w:smallCaps w:val="0"/>
        <w:spacing w:val="0"/>
        <w:sz w:val="19"/>
      </w:rPr>
      <w:t xml:space="preserve"> </w:t>
    </w:r>
  </w:p>
  <w:p w:rsidR="00A7510D" w:rsidRPr="00C0493B" w:rsidRDefault="00A7510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huvudKantJmn"/>
      <w:framePr w:w="8732" w:h="567" w:hRule="exact" w:vSpace="0" w:wrap="around" w:vAnchor="page" w:y="341" w:anchorLock="0"/>
    </w:pPr>
    <w:r w:rsidRPr="00C0493B">
      <w:rPr>
        <w:rStyle w:val="SidhuvudUtskott"/>
      </w:rPr>
      <w:fldChar w:fldCharType="begin" w:fldLock="1"/>
    </w:r>
    <w:r w:rsidRPr="00C0493B">
      <w:rPr>
        <w:rStyle w:val="SidhuvudUtskott"/>
      </w:rPr>
      <w:instrText xml:space="preserve"> DOCPROPERTY BetänkandeÅr</w:instrText>
    </w:r>
    <w:r w:rsidRPr="00C0493B">
      <w:rPr>
        <w:rStyle w:val="SidhuvudUtskott"/>
      </w:rPr>
      <w:fldChar w:fldCharType="separate"/>
    </w:r>
    <w:r w:rsidRPr="00C0493B">
      <w:rPr>
        <w:rStyle w:val="SidhuvudUtskott"/>
      </w:rPr>
      <w:t>2006/07</w:t>
    </w:r>
    <w:r w:rsidRPr="00C0493B">
      <w:rPr>
        <w:rStyle w:val="SidhuvudUtskott"/>
      </w:rPr>
      <w:fldChar w:fldCharType="end"/>
    </w:r>
    <w:r w:rsidRPr="00C0493B">
      <w:rPr>
        <w:rStyle w:val="SidhuvudUtskott"/>
      </w:rPr>
      <w:t>:</w:t>
    </w:r>
    <w:r w:rsidRPr="00C0493B">
      <w:rPr>
        <w:rStyle w:val="SidhuvudUtskott"/>
      </w:rPr>
      <w:fldChar w:fldCharType="begin" w:fldLock="1"/>
    </w:r>
    <w:r w:rsidRPr="00C0493B">
      <w:rPr>
        <w:rStyle w:val="SidhuvudUtskott"/>
      </w:rPr>
      <w:instrText xml:space="preserve"> DOCPROPERTY Utskott</w:instrText>
    </w:r>
    <w:r w:rsidRPr="00C0493B">
      <w:rPr>
        <w:rStyle w:val="SidhuvudUtskott"/>
      </w:rPr>
      <w:fldChar w:fldCharType="separate"/>
    </w:r>
    <w:r w:rsidRPr="00C0493B">
      <w:rPr>
        <w:rStyle w:val="SidhuvudUtskott"/>
      </w:rPr>
      <w:t>RRS</w:t>
    </w:r>
    <w:r w:rsidRPr="00C0493B">
      <w:rPr>
        <w:rStyle w:val="SidhuvudUtskott"/>
      </w:rPr>
      <w:fldChar w:fldCharType="end"/>
    </w:r>
    <w:r w:rsidRPr="00C0493B">
      <w:rPr>
        <w:rStyle w:val="SidhuvudUtskott"/>
      </w:rPr>
      <w:fldChar w:fldCharType="begin" w:fldLock="1"/>
    </w:r>
    <w:r w:rsidRPr="00C0493B">
      <w:rPr>
        <w:rStyle w:val="SidhuvudUtskott"/>
      </w:rPr>
      <w:instrText xml:space="preserve"> DOCPROPERTY BetänkandeNr</w:instrText>
    </w:r>
    <w:r w:rsidRPr="00C0493B">
      <w:rPr>
        <w:rStyle w:val="SidhuvudUtskott"/>
      </w:rPr>
      <w:fldChar w:fldCharType="separate"/>
    </w:r>
    <w:r w:rsidRPr="00C0493B">
      <w:rPr>
        <w:rStyle w:val="SidhuvudUtskott"/>
      </w:rPr>
      <w:t>22</w:t>
    </w:r>
    <w:r w:rsidRPr="00C0493B">
      <w:rPr>
        <w:rStyle w:val="SidhuvudUtskott"/>
      </w:rPr>
      <w:fldChar w:fldCharType="end"/>
    </w:r>
    <w:r w:rsidRPr="00C0493B">
      <w:t xml:space="preserve">     </w:t>
    </w:r>
    <w:r w:rsidRPr="00C0493B">
      <w:rPr>
        <w:rStyle w:val="SidhuvudBilaga"/>
      </w:rPr>
      <w:t xml:space="preserve"> </w:t>
    </w:r>
    <w:r w:rsidRPr="00C0493B">
      <w:rPr>
        <w:rStyle w:val="SidhuvudRubrikReferens"/>
      </w:rPr>
      <w:fldChar w:fldCharType="begin" w:fldLock="1"/>
    </w:r>
    <w:r w:rsidRPr="00C0493B">
      <w:rPr>
        <w:rStyle w:val="SidhuvudRubrikReferens"/>
      </w:rPr>
      <w:instrText xml:space="preserve"> StyleREF "Rubrik 1" </w:instrText>
    </w:r>
    <w:r w:rsidRPr="00C0493B">
      <w:rPr>
        <w:rStyle w:val="SidhuvudRubrikReferens"/>
      </w:rPr>
      <w:fldChar w:fldCharType="separate"/>
    </w:r>
    <w:r w:rsidRPr="00C0493B">
      <w:rPr>
        <w:rStyle w:val="SidhuvudRubrikReferens"/>
      </w:rPr>
      <w:t>Riksrevisionens granskning</w:t>
    </w:r>
    <w:r w:rsidRPr="00C0493B">
      <w:rPr>
        <w:rStyle w:val="SidhuvudRubrikReferens"/>
      </w:rPr>
      <w:fldChar w:fldCharType="end"/>
    </w:r>
  </w:p>
  <w:p w:rsidR="00A7510D" w:rsidRPr="00C0493B" w:rsidRDefault="00A7510D">
    <w:pPr>
      <w:pStyle w:val="SidhuvudKantJmn"/>
      <w:framePr w:w="8732" w:h="567" w:hRule="exact" w:vSpace="0" w:wrap="around" w:vAnchor="page" w:y="341" w:anchorLock="0"/>
    </w:pPr>
    <w:r w:rsidRPr="00C0493B">
      <w:rPr>
        <w:rStyle w:val="SidhuvudUtskott"/>
      </w:rPr>
      <w:fldChar w:fldCharType="begin" w:fldLock="1"/>
    </w:r>
    <w:r w:rsidRPr="00C0493B">
      <w:rPr>
        <w:rStyle w:val="SidhuvudUtskott"/>
      </w:rPr>
      <w:instrText xml:space="preserve"> DOCPROPERTY Status</w:instrText>
    </w:r>
    <w:r w:rsidRPr="00C0493B">
      <w:rPr>
        <w:rStyle w:val="SidhuvudUtskott"/>
      </w:rPr>
      <w:fldChar w:fldCharType="end"/>
    </w:r>
    <w:r w:rsidRPr="00C0493B">
      <w:rPr>
        <w:rStyle w:val="SidhuvudUtskott"/>
      </w:rPr>
      <w:fldChar w:fldCharType="begin" w:fldLock="1"/>
    </w:r>
    <w:r w:rsidRPr="00C0493B">
      <w:rPr>
        <w:rStyle w:val="SidhuvudUtskott"/>
      </w:rPr>
      <w:instrText xml:space="preserve"> if </w:instrText>
    </w:r>
    <w:r w:rsidRPr="00C0493B">
      <w:rPr>
        <w:rStyle w:val="SidhuvudUtskott"/>
      </w:rPr>
      <w:fldChar w:fldCharType="begin" w:fldLock="1"/>
    </w:r>
    <w:r w:rsidRPr="00C0493B">
      <w:rPr>
        <w:rStyle w:val="SidhuvudUtskott"/>
      </w:rPr>
      <w:instrText xml:space="preserve"> DOCPROPERTY "UtkastDatum"</w:instrText>
    </w:r>
    <w:r w:rsidRPr="00C0493B">
      <w:rPr>
        <w:rStyle w:val="SidhuvudUtskott"/>
      </w:rPr>
      <w:fldChar w:fldCharType="separate"/>
    </w:r>
    <w:r w:rsidRPr="00C0493B">
      <w:rPr>
        <w:rStyle w:val="SidhuvudUtskott"/>
      </w:rPr>
      <w:instrText>Nej</w:instrText>
    </w:r>
    <w:r w:rsidRPr="00C0493B">
      <w:rPr>
        <w:rStyle w:val="SidhuvudUtskott"/>
      </w:rPr>
      <w:fldChar w:fldCharType="end"/>
    </w:r>
    <w:r w:rsidRPr="00C0493B">
      <w:rPr>
        <w:rStyle w:val="SidhuvudUtskott"/>
      </w:rPr>
      <w:instrText xml:space="preserve"> = "Ja" "    </w:instrText>
    </w:r>
    <w:r w:rsidRPr="00C0493B">
      <w:rPr>
        <w:rStyle w:val="SidhuvudUtskott"/>
      </w:rPr>
      <w:fldChar w:fldCharType="begin" w:fldLock="1"/>
    </w:r>
    <w:r w:rsidRPr="00C0493B">
      <w:rPr>
        <w:rStyle w:val="SidhuvudUtskott"/>
      </w:rPr>
      <w:instrText xml:space="preserve"> PRINTDATE \@ "yyyy-MM-dd HH.mm" </w:instrText>
    </w:r>
    <w:r w:rsidRPr="00C0493B">
      <w:rPr>
        <w:rStyle w:val="SidhuvudUtskott"/>
      </w:rPr>
      <w:fldChar w:fldCharType="separate"/>
    </w:r>
    <w:r w:rsidRPr="00C0493B">
      <w:rPr>
        <w:rStyle w:val="SidhuvudUtskott"/>
      </w:rPr>
      <w:instrText>2000-08-11 16.42</w:instrText>
    </w:r>
    <w:r w:rsidRPr="00C0493B">
      <w:rPr>
        <w:rStyle w:val="SidhuvudUtskott"/>
      </w:rPr>
      <w:fldChar w:fldCharType="end"/>
    </w:r>
    <w:r w:rsidRPr="00C0493B">
      <w:rPr>
        <w:rStyle w:val="SidhuvudUtskott"/>
      </w:rPr>
      <w:instrText xml:space="preserve">" </w:instrText>
    </w:r>
    <w:r w:rsidRPr="00C0493B">
      <w:rPr>
        <w:rStyle w:val="SidhuvudUtskott"/>
      </w:rPr>
      <w:fldChar w:fldCharType="end"/>
    </w:r>
  </w:p>
  <w:p w:rsidR="00A7510D" w:rsidRPr="00C0493B" w:rsidRDefault="00A7510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huvudKantUdda"/>
      <w:framePr w:w="8732" w:h="567" w:hRule="exact" w:vSpace="0" w:wrap="around" w:vAnchor="page" w:y="341" w:anchorLock="0"/>
    </w:pPr>
    <w:r w:rsidRPr="00C0493B">
      <w:rPr>
        <w:rStyle w:val="SidhuvudRubrikReferens"/>
      </w:rPr>
      <w:fldChar w:fldCharType="begin" w:fldLock="1"/>
    </w:r>
    <w:r w:rsidRPr="00C0493B">
      <w:rPr>
        <w:rStyle w:val="SidhuvudRubrikReferens"/>
      </w:rPr>
      <w:instrText xml:space="preserve"> StyleREF "Rubrik 1" </w:instrText>
    </w:r>
    <w:r w:rsidRPr="00C0493B">
      <w:rPr>
        <w:rStyle w:val="SidhuvudRubrikReferens"/>
      </w:rPr>
      <w:fldChar w:fldCharType="separate"/>
    </w:r>
    <w:r w:rsidRPr="00C0493B">
      <w:rPr>
        <w:rStyle w:val="SidhuvudRubrikReferens"/>
      </w:rPr>
      <w:t>Riksrevisionens granskning</w:t>
    </w:r>
    <w:r w:rsidRPr="00C0493B">
      <w:rPr>
        <w:rStyle w:val="SidhuvudRubrikReferens"/>
      </w:rPr>
      <w:fldChar w:fldCharType="end"/>
    </w:r>
    <w:r w:rsidRPr="00C0493B">
      <w:rPr>
        <w:rStyle w:val="SidhuvudBilaga"/>
      </w:rPr>
      <w:t xml:space="preserve"> </w:t>
    </w:r>
    <w:r w:rsidRPr="00C0493B">
      <w:t xml:space="preserve">     </w:t>
    </w:r>
    <w:r w:rsidRPr="00C0493B">
      <w:rPr>
        <w:rStyle w:val="SidhuvudUtskott"/>
      </w:rPr>
      <w:fldChar w:fldCharType="begin" w:fldLock="1"/>
    </w:r>
    <w:r w:rsidRPr="00C0493B">
      <w:rPr>
        <w:rStyle w:val="SidhuvudUtskott"/>
      </w:rPr>
      <w:instrText xml:space="preserve"> DOCPROPERTY BetänkandeÅr</w:instrText>
    </w:r>
    <w:r w:rsidRPr="00C0493B">
      <w:rPr>
        <w:rStyle w:val="SidhuvudUtskott"/>
      </w:rPr>
      <w:fldChar w:fldCharType="separate"/>
    </w:r>
    <w:r w:rsidRPr="00C0493B">
      <w:rPr>
        <w:rStyle w:val="SidhuvudUtskott"/>
      </w:rPr>
      <w:t>2006/07</w:t>
    </w:r>
    <w:r w:rsidRPr="00C0493B">
      <w:rPr>
        <w:rStyle w:val="SidhuvudUtskott"/>
      </w:rPr>
      <w:fldChar w:fldCharType="end"/>
    </w:r>
    <w:r w:rsidRPr="00C0493B">
      <w:rPr>
        <w:rStyle w:val="SidhuvudUtskott"/>
      </w:rPr>
      <w:t>:</w:t>
    </w:r>
    <w:r w:rsidRPr="00C0493B">
      <w:rPr>
        <w:rStyle w:val="SidhuvudUtskott"/>
      </w:rPr>
      <w:fldChar w:fldCharType="begin" w:fldLock="1"/>
    </w:r>
    <w:r w:rsidRPr="00C0493B">
      <w:rPr>
        <w:rStyle w:val="SidhuvudUtskott"/>
      </w:rPr>
      <w:instrText xml:space="preserve"> DOCPROPERTY</w:instrText>
    </w:r>
    <w:r w:rsidRPr="00C0493B">
      <w:instrText xml:space="preserve"> </w:instrText>
    </w:r>
    <w:r w:rsidRPr="00C0493B">
      <w:rPr>
        <w:rStyle w:val="SidhuvudUtskott"/>
      </w:rPr>
      <w:instrText>Utskott</w:instrText>
    </w:r>
    <w:r w:rsidRPr="00C0493B">
      <w:rPr>
        <w:rStyle w:val="SidhuvudUtskott"/>
      </w:rPr>
      <w:fldChar w:fldCharType="separate"/>
    </w:r>
    <w:r w:rsidRPr="00C0493B">
      <w:rPr>
        <w:rStyle w:val="SidhuvudUtskott"/>
      </w:rPr>
      <w:t>RRS</w:t>
    </w:r>
    <w:r w:rsidRPr="00C0493B">
      <w:rPr>
        <w:rStyle w:val="SidhuvudUtskott"/>
      </w:rPr>
      <w:fldChar w:fldCharType="end"/>
    </w:r>
    <w:r w:rsidRPr="00C0493B">
      <w:rPr>
        <w:rStyle w:val="SidhuvudUtskott"/>
      </w:rPr>
      <w:fldChar w:fldCharType="begin" w:fldLock="1"/>
    </w:r>
    <w:r w:rsidRPr="00C0493B">
      <w:rPr>
        <w:rStyle w:val="SidhuvudUtskott"/>
      </w:rPr>
      <w:instrText xml:space="preserve"> DOCPROPERTY Betä</w:instrText>
    </w:r>
    <w:r w:rsidRPr="00C0493B">
      <w:rPr>
        <w:rStyle w:val="SidhuvudUtskott"/>
      </w:rPr>
      <w:instrText>n</w:instrText>
    </w:r>
    <w:r w:rsidRPr="00C0493B">
      <w:rPr>
        <w:rStyle w:val="SidhuvudUtskott"/>
      </w:rPr>
      <w:instrText>kandeNr</w:instrText>
    </w:r>
    <w:r w:rsidRPr="00C0493B">
      <w:rPr>
        <w:rStyle w:val="SidhuvudUtskott"/>
      </w:rPr>
      <w:fldChar w:fldCharType="separate"/>
    </w:r>
    <w:r w:rsidRPr="00C0493B">
      <w:rPr>
        <w:rStyle w:val="SidhuvudUtskott"/>
      </w:rPr>
      <w:t>22</w:t>
    </w:r>
    <w:r w:rsidRPr="00C0493B">
      <w:rPr>
        <w:rStyle w:val="SidhuvudUtskott"/>
      </w:rPr>
      <w:fldChar w:fldCharType="end"/>
    </w:r>
  </w:p>
  <w:p w:rsidR="00A7510D" w:rsidRPr="00C0493B" w:rsidRDefault="00A7510D">
    <w:pPr>
      <w:pStyle w:val="SidhuvudKantUdda"/>
      <w:framePr w:w="8732" w:h="567" w:hRule="exact" w:vSpace="0" w:wrap="around" w:vAnchor="page" w:y="341" w:anchorLock="0"/>
    </w:pPr>
    <w:r w:rsidRPr="00C0493B">
      <w:rPr>
        <w:rStyle w:val="SidhuvudUtskott"/>
      </w:rPr>
      <w:fldChar w:fldCharType="begin" w:fldLock="1"/>
    </w:r>
    <w:r w:rsidRPr="00C0493B">
      <w:rPr>
        <w:rStyle w:val="SidhuvudUtskott"/>
      </w:rPr>
      <w:instrText xml:space="preserve"> if </w:instrText>
    </w:r>
    <w:r w:rsidRPr="00C0493B">
      <w:rPr>
        <w:rStyle w:val="SidhuvudUtskott"/>
      </w:rPr>
      <w:fldChar w:fldCharType="begin" w:fldLock="1"/>
    </w:r>
    <w:r w:rsidRPr="00C0493B">
      <w:rPr>
        <w:rStyle w:val="SidhuvudUtskott"/>
      </w:rPr>
      <w:instrText xml:space="preserve"> DOCPROPERTY "UtkastDatum"</w:instrText>
    </w:r>
    <w:r w:rsidRPr="00C0493B">
      <w:rPr>
        <w:rStyle w:val="SidhuvudUtskott"/>
      </w:rPr>
      <w:fldChar w:fldCharType="separate"/>
    </w:r>
    <w:r w:rsidRPr="00C0493B">
      <w:rPr>
        <w:rStyle w:val="SidhuvudUtskott"/>
      </w:rPr>
      <w:instrText>Nej</w:instrText>
    </w:r>
    <w:r w:rsidRPr="00C0493B">
      <w:rPr>
        <w:rStyle w:val="SidhuvudUtskott"/>
      </w:rPr>
      <w:fldChar w:fldCharType="end"/>
    </w:r>
    <w:r w:rsidRPr="00C0493B">
      <w:rPr>
        <w:rStyle w:val="SidhuvudUtskott"/>
      </w:rPr>
      <w:instrText xml:space="preserve"> = "Ja" "</w:instrText>
    </w:r>
    <w:r w:rsidRPr="00C0493B">
      <w:rPr>
        <w:rStyle w:val="SidhuvudUtskott"/>
      </w:rPr>
      <w:fldChar w:fldCharType="begin" w:fldLock="1"/>
    </w:r>
    <w:r w:rsidRPr="00C0493B">
      <w:rPr>
        <w:rStyle w:val="SidhuvudUtskott"/>
      </w:rPr>
      <w:instrText xml:space="preserve"> PRINTDATE \@ "yyyy-MM-dd HH.mm    " </w:instrText>
    </w:r>
    <w:r w:rsidRPr="00C0493B">
      <w:rPr>
        <w:rStyle w:val="SidhuvudUtskott"/>
      </w:rPr>
      <w:fldChar w:fldCharType="separate"/>
    </w:r>
    <w:r w:rsidRPr="00C0493B">
      <w:rPr>
        <w:rStyle w:val="SidhuvudUtskott"/>
      </w:rPr>
      <w:instrText>2000-08-11 16.42</w:instrText>
    </w:r>
    <w:r w:rsidRPr="00C0493B">
      <w:rPr>
        <w:rStyle w:val="SidhuvudUtskott"/>
      </w:rPr>
      <w:fldChar w:fldCharType="end"/>
    </w:r>
    <w:r w:rsidRPr="00C0493B">
      <w:rPr>
        <w:rStyle w:val="SidhuvudUtskott"/>
      </w:rPr>
      <w:instrText xml:space="preserve">" </w:instrText>
    </w:r>
    <w:r w:rsidRPr="00C0493B">
      <w:rPr>
        <w:rStyle w:val="SidhuvudUtskott"/>
      </w:rPr>
      <w:fldChar w:fldCharType="end"/>
    </w:r>
    <w:r w:rsidRPr="00C0493B">
      <w:rPr>
        <w:rStyle w:val="SidhuvudUtskott"/>
      </w:rPr>
      <w:fldChar w:fldCharType="begin" w:fldLock="1"/>
    </w:r>
    <w:r w:rsidRPr="00C0493B">
      <w:rPr>
        <w:rStyle w:val="SidhuvudUtskott"/>
      </w:rPr>
      <w:instrText xml:space="preserve"> DOCPR</w:instrText>
    </w:r>
    <w:r w:rsidRPr="00C0493B">
      <w:rPr>
        <w:rStyle w:val="SidhuvudUtskott"/>
      </w:rPr>
      <w:instrText>O</w:instrText>
    </w:r>
    <w:r w:rsidRPr="00C0493B">
      <w:rPr>
        <w:rStyle w:val="SidhuvudUtskott"/>
      </w:rPr>
      <w:instrText>PERTY Status</w:instrText>
    </w:r>
    <w:r w:rsidRPr="00C0493B">
      <w:rPr>
        <w:rStyle w:val="SidhuvudUtskott"/>
      </w:rPr>
      <w:fldChar w:fldCharType="end"/>
    </w:r>
  </w:p>
  <w:p w:rsidR="00A7510D" w:rsidRPr="00C0493B" w:rsidRDefault="00A7510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E87" w:rsidRPr="00C0493B" w:rsidRDefault="00003E87">
    <w:pPr>
      <w:pStyle w:val="SidhuvudKantUdda"/>
      <w:framePr w:w="8732" w:h="567" w:hRule="exact" w:vSpace="0" w:wrap="around" w:vAnchor="page" w:y="341" w:anchorLock="0"/>
    </w:pPr>
    <w:r w:rsidRPr="00C0493B">
      <w:t xml:space="preserve">  </w:t>
    </w:r>
    <w:r w:rsidRPr="00C0493B">
      <w:rPr>
        <w:rStyle w:val="SidhuvudUtskott"/>
      </w:rPr>
      <w:t>2006/07:RRS22</w:t>
    </w:r>
  </w:p>
  <w:p w:rsidR="00A7510D" w:rsidRPr="00C0493B" w:rsidRDefault="00A7510D">
    <w:pPr>
      <w:pStyle w:val="SidhuvudKantUdda"/>
      <w:framePr w:w="8732" w:h="567" w:hRule="exact" w:vSpace="0" w:wrap="around" w:vAnchor="page" w:y="341" w:anchorLock="0"/>
    </w:pPr>
  </w:p>
  <w:p w:rsidR="00A7510D" w:rsidRPr="00C0493B" w:rsidRDefault="00A7510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huvudKantUdda"/>
      <w:framePr w:w="8732" w:h="567" w:hRule="exact" w:vSpace="0" w:wrap="around" w:vAnchor="page" w:y="341" w:anchorLock="0"/>
    </w:pPr>
    <w:r w:rsidRPr="00C0493B">
      <w:rPr>
        <w:rStyle w:val="SidhuvudRubrikReferens"/>
      </w:rPr>
      <w:fldChar w:fldCharType="begin" w:fldLock="1"/>
    </w:r>
    <w:r w:rsidRPr="00C0493B">
      <w:rPr>
        <w:rStyle w:val="SidhuvudRubrikReferens"/>
      </w:rPr>
      <w:instrText xml:space="preserve"> StyleREF "Rubrik 1" </w:instrText>
    </w:r>
    <w:r w:rsidRPr="00C0493B">
      <w:rPr>
        <w:rStyle w:val="SidhuvudRubrikReferens"/>
      </w:rPr>
      <w:fldChar w:fldCharType="separate"/>
    </w:r>
    <w:r w:rsidRPr="00C0493B">
      <w:rPr>
        <w:rStyle w:val="SidhuvudRubrikReferens"/>
      </w:rPr>
      <w:t>Sammanfattning</w:t>
    </w:r>
    <w:r w:rsidRPr="00C0493B">
      <w:rPr>
        <w:rStyle w:val="SidhuvudRubrikReferens"/>
      </w:rPr>
      <w:fldChar w:fldCharType="end"/>
    </w:r>
    <w:r w:rsidRPr="00C0493B">
      <w:rPr>
        <w:rStyle w:val="SidhuvudBilaga"/>
      </w:rPr>
      <w:t xml:space="preserve"> </w:t>
    </w:r>
    <w:r w:rsidRPr="00C0493B">
      <w:t xml:space="preserve">     </w:t>
    </w:r>
    <w:r w:rsidRPr="00C0493B">
      <w:rPr>
        <w:rStyle w:val="SidhuvudUtskott"/>
      </w:rPr>
      <w:fldChar w:fldCharType="begin" w:fldLock="1"/>
    </w:r>
    <w:r w:rsidRPr="00C0493B">
      <w:rPr>
        <w:rStyle w:val="SidhuvudUtskott"/>
      </w:rPr>
      <w:instrText xml:space="preserve"> DOCPROPERTY BetänkandeÅr</w:instrText>
    </w:r>
    <w:r w:rsidRPr="00C0493B">
      <w:rPr>
        <w:rStyle w:val="SidhuvudUtskott"/>
      </w:rPr>
      <w:fldChar w:fldCharType="separate"/>
    </w:r>
    <w:r w:rsidRPr="00C0493B">
      <w:rPr>
        <w:rStyle w:val="SidhuvudUtskott"/>
      </w:rPr>
      <w:t>2006/07</w:t>
    </w:r>
    <w:r w:rsidRPr="00C0493B">
      <w:rPr>
        <w:rStyle w:val="SidhuvudUtskott"/>
      </w:rPr>
      <w:fldChar w:fldCharType="end"/>
    </w:r>
    <w:r w:rsidRPr="00C0493B">
      <w:rPr>
        <w:rStyle w:val="SidhuvudUtskott"/>
      </w:rPr>
      <w:t>:</w:t>
    </w:r>
    <w:r w:rsidRPr="00C0493B">
      <w:rPr>
        <w:rStyle w:val="SidhuvudUtskott"/>
      </w:rPr>
      <w:fldChar w:fldCharType="begin" w:fldLock="1"/>
    </w:r>
    <w:r w:rsidRPr="00C0493B">
      <w:rPr>
        <w:rStyle w:val="SidhuvudUtskott"/>
      </w:rPr>
      <w:instrText xml:space="preserve"> DOCPROPERTY</w:instrText>
    </w:r>
    <w:r w:rsidRPr="00C0493B">
      <w:instrText xml:space="preserve"> </w:instrText>
    </w:r>
    <w:r w:rsidRPr="00C0493B">
      <w:rPr>
        <w:rStyle w:val="SidhuvudUtskott"/>
      </w:rPr>
      <w:instrText>Utskott</w:instrText>
    </w:r>
    <w:r w:rsidRPr="00C0493B">
      <w:rPr>
        <w:rStyle w:val="SidhuvudUtskott"/>
      </w:rPr>
      <w:fldChar w:fldCharType="separate"/>
    </w:r>
    <w:r w:rsidRPr="00C0493B">
      <w:rPr>
        <w:rStyle w:val="SidhuvudUtskott"/>
      </w:rPr>
      <w:t>RRS</w:t>
    </w:r>
    <w:r w:rsidRPr="00C0493B">
      <w:rPr>
        <w:rStyle w:val="SidhuvudUtskott"/>
      </w:rPr>
      <w:fldChar w:fldCharType="end"/>
    </w:r>
    <w:r w:rsidRPr="00C0493B">
      <w:rPr>
        <w:rStyle w:val="SidhuvudUtskott"/>
      </w:rPr>
      <w:fldChar w:fldCharType="begin" w:fldLock="1"/>
    </w:r>
    <w:r w:rsidRPr="00C0493B">
      <w:rPr>
        <w:rStyle w:val="SidhuvudUtskott"/>
      </w:rPr>
      <w:instrText xml:space="preserve"> DOCPROPERTY Betä</w:instrText>
    </w:r>
    <w:r w:rsidRPr="00C0493B">
      <w:rPr>
        <w:rStyle w:val="SidhuvudUtskott"/>
      </w:rPr>
      <w:instrText>n</w:instrText>
    </w:r>
    <w:r w:rsidRPr="00C0493B">
      <w:rPr>
        <w:rStyle w:val="SidhuvudUtskott"/>
      </w:rPr>
      <w:instrText>kandeNr</w:instrText>
    </w:r>
    <w:r w:rsidRPr="00C0493B">
      <w:rPr>
        <w:rStyle w:val="SidhuvudUtskott"/>
      </w:rPr>
      <w:fldChar w:fldCharType="separate"/>
    </w:r>
    <w:r w:rsidRPr="00C0493B">
      <w:rPr>
        <w:rStyle w:val="SidhuvudUtskott"/>
      </w:rPr>
      <w:t>22</w:t>
    </w:r>
    <w:r w:rsidRPr="00C0493B">
      <w:rPr>
        <w:rStyle w:val="SidhuvudUtskott"/>
      </w:rPr>
      <w:fldChar w:fldCharType="end"/>
    </w:r>
  </w:p>
  <w:p w:rsidR="00A7510D" w:rsidRPr="00C0493B" w:rsidRDefault="00A7510D">
    <w:pPr>
      <w:pStyle w:val="SidhuvudKantUdda"/>
      <w:framePr w:w="8732" w:h="567" w:hRule="exact" w:vSpace="0" w:wrap="around" w:vAnchor="page" w:y="341" w:anchorLock="0"/>
    </w:pPr>
    <w:r w:rsidRPr="00C0493B">
      <w:rPr>
        <w:rStyle w:val="SidhuvudUtskott"/>
      </w:rPr>
      <w:fldChar w:fldCharType="begin" w:fldLock="1"/>
    </w:r>
    <w:r w:rsidRPr="00C0493B">
      <w:rPr>
        <w:rStyle w:val="SidhuvudUtskott"/>
      </w:rPr>
      <w:instrText xml:space="preserve"> if </w:instrText>
    </w:r>
    <w:r w:rsidRPr="00C0493B">
      <w:rPr>
        <w:rStyle w:val="SidhuvudUtskott"/>
      </w:rPr>
      <w:fldChar w:fldCharType="begin" w:fldLock="1"/>
    </w:r>
    <w:r w:rsidRPr="00C0493B">
      <w:rPr>
        <w:rStyle w:val="SidhuvudUtskott"/>
      </w:rPr>
      <w:instrText xml:space="preserve"> DOCPROPERTY "UtkastDatum"</w:instrText>
    </w:r>
    <w:r w:rsidRPr="00C0493B">
      <w:rPr>
        <w:rStyle w:val="SidhuvudUtskott"/>
      </w:rPr>
      <w:fldChar w:fldCharType="separate"/>
    </w:r>
    <w:r w:rsidRPr="00C0493B">
      <w:rPr>
        <w:rStyle w:val="SidhuvudUtskott"/>
      </w:rPr>
      <w:instrText>Nej</w:instrText>
    </w:r>
    <w:r w:rsidRPr="00C0493B">
      <w:rPr>
        <w:rStyle w:val="SidhuvudUtskott"/>
      </w:rPr>
      <w:fldChar w:fldCharType="end"/>
    </w:r>
    <w:r w:rsidRPr="00C0493B">
      <w:rPr>
        <w:rStyle w:val="SidhuvudUtskott"/>
      </w:rPr>
      <w:instrText xml:space="preserve"> = "Ja" "</w:instrText>
    </w:r>
    <w:r w:rsidRPr="00C0493B">
      <w:rPr>
        <w:rStyle w:val="SidhuvudUtskott"/>
      </w:rPr>
      <w:fldChar w:fldCharType="begin" w:fldLock="1"/>
    </w:r>
    <w:r w:rsidRPr="00C0493B">
      <w:rPr>
        <w:rStyle w:val="SidhuvudUtskott"/>
      </w:rPr>
      <w:instrText xml:space="preserve"> PRINTDATE \@ "yyyy-MM-dd HH.mm    " </w:instrText>
    </w:r>
    <w:r w:rsidRPr="00C0493B">
      <w:rPr>
        <w:rStyle w:val="SidhuvudUtskott"/>
      </w:rPr>
      <w:fldChar w:fldCharType="separate"/>
    </w:r>
    <w:r w:rsidRPr="00C0493B">
      <w:rPr>
        <w:rStyle w:val="SidhuvudUtskott"/>
      </w:rPr>
      <w:instrText>2000-08-11 16.42</w:instrText>
    </w:r>
    <w:r w:rsidRPr="00C0493B">
      <w:rPr>
        <w:rStyle w:val="SidhuvudUtskott"/>
      </w:rPr>
      <w:fldChar w:fldCharType="end"/>
    </w:r>
    <w:r w:rsidRPr="00C0493B">
      <w:rPr>
        <w:rStyle w:val="SidhuvudUtskott"/>
      </w:rPr>
      <w:instrText xml:space="preserve">" </w:instrText>
    </w:r>
    <w:r w:rsidRPr="00C0493B">
      <w:rPr>
        <w:rStyle w:val="SidhuvudUtskott"/>
      </w:rPr>
      <w:fldChar w:fldCharType="end"/>
    </w:r>
    <w:r w:rsidRPr="00C0493B">
      <w:rPr>
        <w:rStyle w:val="SidhuvudUtskott"/>
      </w:rPr>
      <w:fldChar w:fldCharType="begin" w:fldLock="1"/>
    </w:r>
    <w:r w:rsidRPr="00C0493B">
      <w:rPr>
        <w:rStyle w:val="SidhuvudUtskott"/>
      </w:rPr>
      <w:instrText xml:space="preserve"> DOCPR</w:instrText>
    </w:r>
    <w:r w:rsidRPr="00C0493B">
      <w:rPr>
        <w:rStyle w:val="SidhuvudUtskott"/>
      </w:rPr>
      <w:instrText>O</w:instrText>
    </w:r>
    <w:r w:rsidRPr="00C0493B">
      <w:rPr>
        <w:rStyle w:val="SidhuvudUtskott"/>
      </w:rPr>
      <w:instrText>PERTY Status</w:instrText>
    </w:r>
    <w:r w:rsidRPr="00C0493B">
      <w:rPr>
        <w:rStyle w:val="SidhuvudUtskott"/>
      </w:rPr>
      <w:fldChar w:fldCharType="end"/>
    </w:r>
  </w:p>
  <w:p w:rsidR="00A7510D" w:rsidRPr="00C0493B" w:rsidRDefault="00A7510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003E87">
    <w:pPr>
      <w:pStyle w:val="SidhuvudKantUdda"/>
      <w:framePr w:w="8732" w:h="567" w:hRule="exact" w:vSpace="0" w:wrap="around" w:vAnchor="page" w:y="341" w:anchorLock="0"/>
    </w:pPr>
    <w:r w:rsidRPr="00C0493B">
      <w:t xml:space="preserve"> </w:t>
    </w:r>
  </w:p>
  <w:p w:rsidR="00A7510D" w:rsidRPr="00C0493B" w:rsidRDefault="00A7510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huvudKantJmn"/>
      <w:framePr w:w="8732" w:h="567" w:hRule="exact" w:vSpace="0" w:wrap="around" w:vAnchor="page" w:y="341" w:anchorLock="0"/>
    </w:pPr>
    <w:r w:rsidRPr="00C0493B">
      <w:rPr>
        <w:rStyle w:val="SidhuvudUtskott"/>
      </w:rPr>
      <w:fldChar w:fldCharType="begin" w:fldLock="1"/>
    </w:r>
    <w:r w:rsidRPr="00C0493B">
      <w:rPr>
        <w:rStyle w:val="SidhuvudUtskott"/>
      </w:rPr>
      <w:instrText xml:space="preserve"> DOCPROPERTY BetänkandeÅr</w:instrText>
    </w:r>
    <w:r w:rsidRPr="00C0493B">
      <w:rPr>
        <w:rStyle w:val="SidhuvudUtskott"/>
      </w:rPr>
      <w:fldChar w:fldCharType="separate"/>
    </w:r>
    <w:r w:rsidRPr="00C0493B">
      <w:rPr>
        <w:rStyle w:val="SidhuvudUtskott"/>
      </w:rPr>
      <w:t>2006/07</w:t>
    </w:r>
    <w:r w:rsidRPr="00C0493B">
      <w:rPr>
        <w:rStyle w:val="SidhuvudUtskott"/>
      </w:rPr>
      <w:fldChar w:fldCharType="end"/>
    </w:r>
    <w:r w:rsidRPr="00C0493B">
      <w:rPr>
        <w:rStyle w:val="SidhuvudUtskott"/>
      </w:rPr>
      <w:t>:</w:t>
    </w:r>
    <w:r w:rsidRPr="00C0493B">
      <w:rPr>
        <w:rStyle w:val="SidhuvudUtskott"/>
      </w:rPr>
      <w:fldChar w:fldCharType="begin" w:fldLock="1"/>
    </w:r>
    <w:r w:rsidRPr="00C0493B">
      <w:rPr>
        <w:rStyle w:val="SidhuvudUtskott"/>
      </w:rPr>
      <w:instrText xml:space="preserve"> DOCPROPERTY Utskott</w:instrText>
    </w:r>
    <w:r w:rsidRPr="00C0493B">
      <w:rPr>
        <w:rStyle w:val="SidhuvudUtskott"/>
      </w:rPr>
      <w:fldChar w:fldCharType="separate"/>
    </w:r>
    <w:r w:rsidRPr="00C0493B">
      <w:rPr>
        <w:rStyle w:val="SidhuvudUtskott"/>
      </w:rPr>
      <w:t>RRS</w:t>
    </w:r>
    <w:r w:rsidRPr="00C0493B">
      <w:rPr>
        <w:rStyle w:val="SidhuvudUtskott"/>
      </w:rPr>
      <w:fldChar w:fldCharType="end"/>
    </w:r>
    <w:r w:rsidRPr="00C0493B">
      <w:rPr>
        <w:rStyle w:val="SidhuvudUtskott"/>
      </w:rPr>
      <w:fldChar w:fldCharType="begin" w:fldLock="1"/>
    </w:r>
    <w:r w:rsidRPr="00C0493B">
      <w:rPr>
        <w:rStyle w:val="SidhuvudUtskott"/>
      </w:rPr>
      <w:instrText xml:space="preserve"> DOCPROPERTY BetänkandeNr</w:instrText>
    </w:r>
    <w:r w:rsidRPr="00C0493B">
      <w:rPr>
        <w:rStyle w:val="SidhuvudUtskott"/>
      </w:rPr>
      <w:fldChar w:fldCharType="separate"/>
    </w:r>
    <w:r w:rsidRPr="00C0493B">
      <w:rPr>
        <w:rStyle w:val="SidhuvudUtskott"/>
      </w:rPr>
      <w:t>22</w:t>
    </w:r>
    <w:r w:rsidRPr="00C0493B">
      <w:rPr>
        <w:rStyle w:val="SidhuvudUtskott"/>
      </w:rPr>
      <w:fldChar w:fldCharType="end"/>
    </w:r>
    <w:r w:rsidRPr="00C0493B">
      <w:t xml:space="preserve">     </w:t>
    </w:r>
    <w:r w:rsidRPr="00C0493B">
      <w:rPr>
        <w:rStyle w:val="SidhuvudBilaga"/>
      </w:rPr>
      <w:t xml:space="preserve"> </w:t>
    </w:r>
    <w:r w:rsidRPr="00C0493B">
      <w:rPr>
        <w:rStyle w:val="SidhuvudRubrikReferens"/>
      </w:rPr>
      <w:fldChar w:fldCharType="begin" w:fldLock="1"/>
    </w:r>
    <w:r w:rsidRPr="00C0493B">
      <w:rPr>
        <w:rStyle w:val="SidhuvudRubrikReferens"/>
      </w:rPr>
      <w:instrText xml:space="preserve"> StyleREF "Rubrik 1" </w:instrText>
    </w:r>
    <w:r w:rsidRPr="00C0493B">
      <w:rPr>
        <w:rStyle w:val="SidhuvudRubrikReferens"/>
      </w:rPr>
      <w:fldChar w:fldCharType="separate"/>
    </w:r>
    <w:r w:rsidRPr="00C0493B">
      <w:rPr>
        <w:rStyle w:val="SidhuvudRubrikReferens"/>
      </w:rPr>
      <w:t>Sammanfattning</w:t>
    </w:r>
    <w:r w:rsidRPr="00C0493B">
      <w:rPr>
        <w:rStyle w:val="SidhuvudRubrikReferens"/>
      </w:rPr>
      <w:fldChar w:fldCharType="end"/>
    </w:r>
  </w:p>
  <w:p w:rsidR="00A7510D" w:rsidRPr="00C0493B" w:rsidRDefault="00A7510D">
    <w:pPr>
      <w:pStyle w:val="SidhuvudKantJmn"/>
      <w:framePr w:w="8732" w:h="567" w:hRule="exact" w:vSpace="0" w:wrap="around" w:vAnchor="page" w:y="341" w:anchorLock="0"/>
    </w:pPr>
    <w:r w:rsidRPr="00C0493B">
      <w:rPr>
        <w:rStyle w:val="SidhuvudUtskott"/>
      </w:rPr>
      <w:fldChar w:fldCharType="begin" w:fldLock="1"/>
    </w:r>
    <w:r w:rsidRPr="00C0493B">
      <w:rPr>
        <w:rStyle w:val="SidhuvudUtskott"/>
      </w:rPr>
      <w:instrText xml:space="preserve"> DOCPROPERTY Status</w:instrText>
    </w:r>
    <w:r w:rsidRPr="00C0493B">
      <w:rPr>
        <w:rStyle w:val="SidhuvudUtskott"/>
      </w:rPr>
      <w:fldChar w:fldCharType="end"/>
    </w:r>
    <w:r w:rsidRPr="00C0493B">
      <w:rPr>
        <w:rStyle w:val="SidhuvudUtskott"/>
      </w:rPr>
      <w:fldChar w:fldCharType="begin" w:fldLock="1"/>
    </w:r>
    <w:r w:rsidRPr="00C0493B">
      <w:rPr>
        <w:rStyle w:val="SidhuvudUtskott"/>
      </w:rPr>
      <w:instrText xml:space="preserve"> if </w:instrText>
    </w:r>
    <w:r w:rsidRPr="00C0493B">
      <w:rPr>
        <w:rStyle w:val="SidhuvudUtskott"/>
      </w:rPr>
      <w:fldChar w:fldCharType="begin" w:fldLock="1"/>
    </w:r>
    <w:r w:rsidRPr="00C0493B">
      <w:rPr>
        <w:rStyle w:val="SidhuvudUtskott"/>
      </w:rPr>
      <w:instrText xml:space="preserve"> DOCPROPERTY "UtkastDatum"</w:instrText>
    </w:r>
    <w:r w:rsidRPr="00C0493B">
      <w:rPr>
        <w:rStyle w:val="SidhuvudUtskott"/>
      </w:rPr>
      <w:fldChar w:fldCharType="separate"/>
    </w:r>
    <w:r w:rsidRPr="00C0493B">
      <w:rPr>
        <w:rStyle w:val="SidhuvudUtskott"/>
      </w:rPr>
      <w:instrText>Nej</w:instrText>
    </w:r>
    <w:r w:rsidRPr="00C0493B">
      <w:rPr>
        <w:rStyle w:val="SidhuvudUtskott"/>
      </w:rPr>
      <w:fldChar w:fldCharType="end"/>
    </w:r>
    <w:r w:rsidRPr="00C0493B">
      <w:rPr>
        <w:rStyle w:val="SidhuvudUtskott"/>
      </w:rPr>
      <w:instrText xml:space="preserve"> = "Ja" "    </w:instrText>
    </w:r>
    <w:r w:rsidRPr="00C0493B">
      <w:rPr>
        <w:rStyle w:val="SidhuvudUtskott"/>
      </w:rPr>
      <w:fldChar w:fldCharType="begin" w:fldLock="1"/>
    </w:r>
    <w:r w:rsidRPr="00C0493B">
      <w:rPr>
        <w:rStyle w:val="SidhuvudUtskott"/>
      </w:rPr>
      <w:instrText xml:space="preserve"> PRINTDATE \@ "yyyy-MM-dd HH.mm" </w:instrText>
    </w:r>
    <w:r w:rsidRPr="00C0493B">
      <w:rPr>
        <w:rStyle w:val="SidhuvudUtskott"/>
      </w:rPr>
      <w:fldChar w:fldCharType="separate"/>
    </w:r>
    <w:r w:rsidRPr="00C0493B">
      <w:rPr>
        <w:rStyle w:val="SidhuvudUtskott"/>
      </w:rPr>
      <w:instrText>2000-08-11 16.42</w:instrText>
    </w:r>
    <w:r w:rsidRPr="00C0493B">
      <w:rPr>
        <w:rStyle w:val="SidhuvudUtskott"/>
      </w:rPr>
      <w:fldChar w:fldCharType="end"/>
    </w:r>
    <w:r w:rsidRPr="00C0493B">
      <w:rPr>
        <w:rStyle w:val="SidhuvudUtskott"/>
      </w:rPr>
      <w:instrText xml:space="preserve">" </w:instrText>
    </w:r>
    <w:r w:rsidRPr="00C0493B">
      <w:rPr>
        <w:rStyle w:val="SidhuvudUtskott"/>
      </w:rPr>
      <w:fldChar w:fldCharType="end"/>
    </w:r>
  </w:p>
  <w:p w:rsidR="00A7510D" w:rsidRPr="00C0493B" w:rsidRDefault="00A7510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huvudKantUdda"/>
      <w:framePr w:w="8732" w:h="567" w:hRule="exact" w:vSpace="0" w:wrap="around" w:vAnchor="page" w:y="341" w:anchorLock="0"/>
    </w:pPr>
    <w:r w:rsidRPr="00C0493B">
      <w:rPr>
        <w:rStyle w:val="SidhuvudRubrikReferens"/>
      </w:rPr>
      <w:fldChar w:fldCharType="begin" w:fldLock="1"/>
    </w:r>
    <w:r w:rsidRPr="00C0493B">
      <w:rPr>
        <w:rStyle w:val="SidhuvudRubrikReferens"/>
      </w:rPr>
      <w:instrText xml:space="preserve"> StyleREF "Rubrik 1" </w:instrText>
    </w:r>
    <w:r w:rsidRPr="00C0493B">
      <w:rPr>
        <w:rStyle w:val="SidhuvudRubrikReferens"/>
      </w:rPr>
      <w:fldChar w:fldCharType="separate"/>
    </w:r>
    <w:r w:rsidRPr="00C0493B">
      <w:rPr>
        <w:rStyle w:val="SidhuvudRubrikReferens"/>
      </w:rPr>
      <w:t>Sammanfattning</w:t>
    </w:r>
    <w:r w:rsidRPr="00C0493B">
      <w:rPr>
        <w:rStyle w:val="SidhuvudRubrikReferens"/>
      </w:rPr>
      <w:fldChar w:fldCharType="end"/>
    </w:r>
    <w:r w:rsidRPr="00C0493B">
      <w:rPr>
        <w:rStyle w:val="SidhuvudBilaga"/>
      </w:rPr>
      <w:t xml:space="preserve"> </w:t>
    </w:r>
    <w:r w:rsidRPr="00C0493B">
      <w:t xml:space="preserve">     </w:t>
    </w:r>
    <w:r w:rsidRPr="00C0493B">
      <w:rPr>
        <w:rStyle w:val="SidhuvudUtskott"/>
      </w:rPr>
      <w:fldChar w:fldCharType="begin" w:fldLock="1"/>
    </w:r>
    <w:r w:rsidRPr="00C0493B">
      <w:rPr>
        <w:rStyle w:val="SidhuvudUtskott"/>
      </w:rPr>
      <w:instrText xml:space="preserve"> DOCPROPERTY BetänkandeÅr</w:instrText>
    </w:r>
    <w:r w:rsidRPr="00C0493B">
      <w:rPr>
        <w:rStyle w:val="SidhuvudUtskott"/>
      </w:rPr>
      <w:fldChar w:fldCharType="separate"/>
    </w:r>
    <w:r w:rsidRPr="00C0493B">
      <w:rPr>
        <w:rStyle w:val="SidhuvudUtskott"/>
      </w:rPr>
      <w:t>2006/07</w:t>
    </w:r>
    <w:r w:rsidRPr="00C0493B">
      <w:rPr>
        <w:rStyle w:val="SidhuvudUtskott"/>
      </w:rPr>
      <w:fldChar w:fldCharType="end"/>
    </w:r>
    <w:r w:rsidRPr="00C0493B">
      <w:rPr>
        <w:rStyle w:val="SidhuvudUtskott"/>
      </w:rPr>
      <w:t>:</w:t>
    </w:r>
    <w:r w:rsidRPr="00C0493B">
      <w:rPr>
        <w:rStyle w:val="SidhuvudUtskott"/>
      </w:rPr>
      <w:fldChar w:fldCharType="begin" w:fldLock="1"/>
    </w:r>
    <w:r w:rsidRPr="00C0493B">
      <w:rPr>
        <w:rStyle w:val="SidhuvudUtskott"/>
      </w:rPr>
      <w:instrText xml:space="preserve"> DOCPROPERTY</w:instrText>
    </w:r>
    <w:r w:rsidRPr="00C0493B">
      <w:instrText xml:space="preserve"> </w:instrText>
    </w:r>
    <w:r w:rsidRPr="00C0493B">
      <w:rPr>
        <w:rStyle w:val="SidhuvudUtskott"/>
      </w:rPr>
      <w:instrText>Utskott</w:instrText>
    </w:r>
    <w:r w:rsidRPr="00C0493B">
      <w:rPr>
        <w:rStyle w:val="SidhuvudUtskott"/>
      </w:rPr>
      <w:fldChar w:fldCharType="separate"/>
    </w:r>
    <w:r w:rsidRPr="00C0493B">
      <w:rPr>
        <w:rStyle w:val="SidhuvudUtskott"/>
      </w:rPr>
      <w:t>RRS</w:t>
    </w:r>
    <w:r w:rsidRPr="00C0493B">
      <w:rPr>
        <w:rStyle w:val="SidhuvudUtskott"/>
      </w:rPr>
      <w:fldChar w:fldCharType="end"/>
    </w:r>
    <w:r w:rsidRPr="00C0493B">
      <w:rPr>
        <w:rStyle w:val="SidhuvudUtskott"/>
      </w:rPr>
      <w:fldChar w:fldCharType="begin" w:fldLock="1"/>
    </w:r>
    <w:r w:rsidRPr="00C0493B">
      <w:rPr>
        <w:rStyle w:val="SidhuvudUtskott"/>
      </w:rPr>
      <w:instrText xml:space="preserve"> DOCPROPERTY Betä</w:instrText>
    </w:r>
    <w:r w:rsidRPr="00C0493B">
      <w:rPr>
        <w:rStyle w:val="SidhuvudUtskott"/>
      </w:rPr>
      <w:instrText>n</w:instrText>
    </w:r>
    <w:r w:rsidRPr="00C0493B">
      <w:rPr>
        <w:rStyle w:val="SidhuvudUtskott"/>
      </w:rPr>
      <w:instrText>kandeNr</w:instrText>
    </w:r>
    <w:r w:rsidRPr="00C0493B">
      <w:rPr>
        <w:rStyle w:val="SidhuvudUtskott"/>
      </w:rPr>
      <w:fldChar w:fldCharType="separate"/>
    </w:r>
    <w:r w:rsidRPr="00C0493B">
      <w:rPr>
        <w:rStyle w:val="SidhuvudUtskott"/>
      </w:rPr>
      <w:t>22</w:t>
    </w:r>
    <w:r w:rsidRPr="00C0493B">
      <w:rPr>
        <w:rStyle w:val="SidhuvudUtskott"/>
      </w:rPr>
      <w:fldChar w:fldCharType="end"/>
    </w:r>
  </w:p>
  <w:p w:rsidR="00A7510D" w:rsidRPr="00C0493B" w:rsidRDefault="00A7510D">
    <w:pPr>
      <w:pStyle w:val="SidhuvudKantUdda"/>
      <w:framePr w:w="8732" w:h="567" w:hRule="exact" w:vSpace="0" w:wrap="around" w:vAnchor="page" w:y="341" w:anchorLock="0"/>
    </w:pPr>
    <w:r w:rsidRPr="00C0493B">
      <w:rPr>
        <w:rStyle w:val="SidhuvudUtskott"/>
      </w:rPr>
      <w:fldChar w:fldCharType="begin" w:fldLock="1"/>
    </w:r>
    <w:r w:rsidRPr="00C0493B">
      <w:rPr>
        <w:rStyle w:val="SidhuvudUtskott"/>
      </w:rPr>
      <w:instrText xml:space="preserve"> if </w:instrText>
    </w:r>
    <w:r w:rsidRPr="00C0493B">
      <w:rPr>
        <w:rStyle w:val="SidhuvudUtskott"/>
      </w:rPr>
      <w:fldChar w:fldCharType="begin" w:fldLock="1"/>
    </w:r>
    <w:r w:rsidRPr="00C0493B">
      <w:rPr>
        <w:rStyle w:val="SidhuvudUtskott"/>
      </w:rPr>
      <w:instrText xml:space="preserve"> DOCPROPERTY "UtkastDatum"</w:instrText>
    </w:r>
    <w:r w:rsidRPr="00C0493B">
      <w:rPr>
        <w:rStyle w:val="SidhuvudUtskott"/>
      </w:rPr>
      <w:fldChar w:fldCharType="separate"/>
    </w:r>
    <w:r w:rsidRPr="00C0493B">
      <w:rPr>
        <w:rStyle w:val="SidhuvudUtskott"/>
      </w:rPr>
      <w:instrText>Nej</w:instrText>
    </w:r>
    <w:r w:rsidRPr="00C0493B">
      <w:rPr>
        <w:rStyle w:val="SidhuvudUtskott"/>
      </w:rPr>
      <w:fldChar w:fldCharType="end"/>
    </w:r>
    <w:r w:rsidRPr="00C0493B">
      <w:rPr>
        <w:rStyle w:val="SidhuvudUtskott"/>
      </w:rPr>
      <w:instrText xml:space="preserve"> = "Ja" "</w:instrText>
    </w:r>
    <w:r w:rsidRPr="00C0493B">
      <w:rPr>
        <w:rStyle w:val="SidhuvudUtskott"/>
      </w:rPr>
      <w:fldChar w:fldCharType="begin" w:fldLock="1"/>
    </w:r>
    <w:r w:rsidRPr="00C0493B">
      <w:rPr>
        <w:rStyle w:val="SidhuvudUtskott"/>
      </w:rPr>
      <w:instrText xml:space="preserve"> PRINTDATE \@ "yyyy-MM-dd HH.mm    " </w:instrText>
    </w:r>
    <w:r w:rsidRPr="00C0493B">
      <w:rPr>
        <w:rStyle w:val="SidhuvudUtskott"/>
      </w:rPr>
      <w:fldChar w:fldCharType="separate"/>
    </w:r>
    <w:r w:rsidRPr="00C0493B">
      <w:rPr>
        <w:rStyle w:val="SidhuvudUtskott"/>
      </w:rPr>
      <w:instrText>2000-08-11 16.42</w:instrText>
    </w:r>
    <w:r w:rsidRPr="00C0493B">
      <w:rPr>
        <w:rStyle w:val="SidhuvudUtskott"/>
      </w:rPr>
      <w:fldChar w:fldCharType="end"/>
    </w:r>
    <w:r w:rsidRPr="00C0493B">
      <w:rPr>
        <w:rStyle w:val="SidhuvudUtskott"/>
      </w:rPr>
      <w:instrText xml:space="preserve">" </w:instrText>
    </w:r>
    <w:r w:rsidRPr="00C0493B">
      <w:rPr>
        <w:rStyle w:val="SidhuvudUtskott"/>
      </w:rPr>
      <w:fldChar w:fldCharType="end"/>
    </w:r>
    <w:r w:rsidRPr="00C0493B">
      <w:rPr>
        <w:rStyle w:val="SidhuvudUtskott"/>
      </w:rPr>
      <w:fldChar w:fldCharType="begin" w:fldLock="1"/>
    </w:r>
    <w:r w:rsidRPr="00C0493B">
      <w:rPr>
        <w:rStyle w:val="SidhuvudUtskott"/>
      </w:rPr>
      <w:instrText xml:space="preserve"> DOCPR</w:instrText>
    </w:r>
    <w:r w:rsidRPr="00C0493B">
      <w:rPr>
        <w:rStyle w:val="SidhuvudUtskott"/>
      </w:rPr>
      <w:instrText>O</w:instrText>
    </w:r>
    <w:r w:rsidRPr="00C0493B">
      <w:rPr>
        <w:rStyle w:val="SidhuvudUtskott"/>
      </w:rPr>
      <w:instrText>PERTY Status</w:instrText>
    </w:r>
    <w:r w:rsidRPr="00C0493B">
      <w:rPr>
        <w:rStyle w:val="SidhuvudUtskott"/>
      </w:rPr>
      <w:fldChar w:fldCharType="end"/>
    </w:r>
  </w:p>
  <w:p w:rsidR="00A7510D" w:rsidRPr="00C0493B" w:rsidRDefault="00A7510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E87" w:rsidRPr="00C0493B" w:rsidRDefault="00003E87">
    <w:pPr>
      <w:pStyle w:val="SidhuvudKantJmn"/>
      <w:framePr w:w="8732" w:h="567" w:hRule="exact" w:vSpace="0" w:wrap="around" w:vAnchor="page" w:y="341" w:anchorLock="0"/>
    </w:pPr>
    <w:r w:rsidRPr="00C0493B">
      <w:rPr>
        <w:rStyle w:val="SidhuvudUtskott"/>
      </w:rPr>
      <w:t>2006/07:RRS22</w:t>
    </w:r>
    <w:r w:rsidRPr="00C0493B">
      <w:t xml:space="preserve">    </w:t>
    </w:r>
  </w:p>
  <w:p w:rsidR="00003E87" w:rsidRPr="00C0493B" w:rsidRDefault="00003E87">
    <w:pPr>
      <w:pStyle w:val="SidhuvudKantJmn"/>
      <w:framePr w:w="8732" w:h="567" w:hRule="exact" w:vSpace="0" w:wrap="around" w:vAnchor="page" w:y="341" w:anchorLock="0"/>
    </w:pPr>
  </w:p>
  <w:p w:rsidR="00A7510D" w:rsidRPr="00C0493B" w:rsidRDefault="00003E87">
    <w:pPr>
      <w:pStyle w:val="SidhuvudKantUdda"/>
      <w:framePr w:w="8732" w:h="567" w:hRule="exact" w:vSpace="0" w:wrap="around" w:vAnchor="page" w:y="341" w:anchorLock="0"/>
    </w:pPr>
    <w:r w:rsidRPr="00C0493B">
      <w:rPr>
        <w:rStyle w:val="SidhuvudRubrikReferens"/>
        <w:smallCaps w:val="0"/>
        <w:spacing w:val="0"/>
        <w:sz w:val="19"/>
      </w:rPr>
      <w:t xml:space="preserve"> </w:t>
    </w:r>
  </w:p>
  <w:p w:rsidR="00A7510D" w:rsidRPr="00C0493B" w:rsidRDefault="00A7510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huvudKantJmn"/>
      <w:framePr w:w="8732" w:h="567" w:hRule="exact" w:vSpace="0" w:wrap="around" w:vAnchor="page" w:y="341" w:anchorLock="0"/>
    </w:pPr>
    <w:r w:rsidRPr="00C0493B">
      <w:rPr>
        <w:rStyle w:val="SidhuvudUtskott"/>
      </w:rPr>
      <w:fldChar w:fldCharType="begin" w:fldLock="1"/>
    </w:r>
    <w:r w:rsidRPr="00C0493B">
      <w:rPr>
        <w:rStyle w:val="SidhuvudUtskott"/>
      </w:rPr>
      <w:instrText xml:space="preserve"> DOCPROPERTY BetänkandeÅr</w:instrText>
    </w:r>
    <w:r w:rsidRPr="00C0493B">
      <w:rPr>
        <w:rStyle w:val="SidhuvudUtskott"/>
      </w:rPr>
      <w:fldChar w:fldCharType="separate"/>
    </w:r>
    <w:r w:rsidRPr="00C0493B">
      <w:rPr>
        <w:rStyle w:val="SidhuvudUtskott"/>
      </w:rPr>
      <w:t>2006/07</w:t>
    </w:r>
    <w:r w:rsidRPr="00C0493B">
      <w:rPr>
        <w:rStyle w:val="SidhuvudUtskott"/>
      </w:rPr>
      <w:fldChar w:fldCharType="end"/>
    </w:r>
    <w:r w:rsidRPr="00C0493B">
      <w:rPr>
        <w:rStyle w:val="SidhuvudUtskott"/>
      </w:rPr>
      <w:t>:</w:t>
    </w:r>
    <w:r w:rsidRPr="00C0493B">
      <w:rPr>
        <w:rStyle w:val="SidhuvudUtskott"/>
      </w:rPr>
      <w:fldChar w:fldCharType="begin" w:fldLock="1"/>
    </w:r>
    <w:r w:rsidRPr="00C0493B">
      <w:rPr>
        <w:rStyle w:val="SidhuvudUtskott"/>
      </w:rPr>
      <w:instrText xml:space="preserve"> DOCPROPERTY Utskott</w:instrText>
    </w:r>
    <w:r w:rsidRPr="00C0493B">
      <w:rPr>
        <w:rStyle w:val="SidhuvudUtskott"/>
      </w:rPr>
      <w:fldChar w:fldCharType="separate"/>
    </w:r>
    <w:r w:rsidRPr="00C0493B">
      <w:rPr>
        <w:rStyle w:val="SidhuvudUtskott"/>
      </w:rPr>
      <w:t>RRS</w:t>
    </w:r>
    <w:r w:rsidRPr="00C0493B">
      <w:rPr>
        <w:rStyle w:val="SidhuvudUtskott"/>
      </w:rPr>
      <w:fldChar w:fldCharType="end"/>
    </w:r>
    <w:r w:rsidRPr="00C0493B">
      <w:rPr>
        <w:rStyle w:val="SidhuvudUtskott"/>
      </w:rPr>
      <w:fldChar w:fldCharType="begin" w:fldLock="1"/>
    </w:r>
    <w:r w:rsidRPr="00C0493B">
      <w:rPr>
        <w:rStyle w:val="SidhuvudUtskott"/>
      </w:rPr>
      <w:instrText xml:space="preserve"> DOCPROPERTY BetänkandeNr</w:instrText>
    </w:r>
    <w:r w:rsidRPr="00C0493B">
      <w:rPr>
        <w:rStyle w:val="SidhuvudUtskott"/>
      </w:rPr>
      <w:fldChar w:fldCharType="separate"/>
    </w:r>
    <w:r w:rsidRPr="00C0493B">
      <w:rPr>
        <w:rStyle w:val="SidhuvudUtskott"/>
      </w:rPr>
      <w:t>22</w:t>
    </w:r>
    <w:r w:rsidRPr="00C0493B">
      <w:rPr>
        <w:rStyle w:val="SidhuvudUtskott"/>
      </w:rPr>
      <w:fldChar w:fldCharType="end"/>
    </w:r>
    <w:r w:rsidRPr="00C0493B">
      <w:t xml:space="preserve">     </w:t>
    </w:r>
    <w:r w:rsidRPr="00C0493B">
      <w:rPr>
        <w:rStyle w:val="SidhuvudBilaga"/>
      </w:rPr>
      <w:t xml:space="preserve"> </w:t>
    </w:r>
    <w:r w:rsidRPr="00C0493B">
      <w:rPr>
        <w:rStyle w:val="SidhuvudRubrikReferens"/>
      </w:rPr>
      <w:fldChar w:fldCharType="begin" w:fldLock="1"/>
    </w:r>
    <w:r w:rsidRPr="00C0493B">
      <w:rPr>
        <w:rStyle w:val="SidhuvudRubrikReferens"/>
      </w:rPr>
      <w:instrText xml:space="preserve"> StyleREF "Rubrik 1" </w:instrText>
    </w:r>
    <w:r w:rsidRPr="00C0493B">
      <w:rPr>
        <w:rStyle w:val="SidhuvudRubrikReferens"/>
      </w:rPr>
      <w:fldChar w:fldCharType="separate"/>
    </w:r>
    <w:r w:rsidRPr="00C0493B">
      <w:rPr>
        <w:rStyle w:val="SidhuvudRubrikReferens"/>
      </w:rPr>
      <w:t>Innehållsförteckning</w:t>
    </w:r>
    <w:r w:rsidRPr="00C0493B">
      <w:rPr>
        <w:rStyle w:val="SidhuvudRubrikReferens"/>
      </w:rPr>
      <w:fldChar w:fldCharType="end"/>
    </w:r>
  </w:p>
  <w:p w:rsidR="00A7510D" w:rsidRPr="00C0493B" w:rsidRDefault="00A7510D">
    <w:pPr>
      <w:pStyle w:val="SidhuvudKantJmn"/>
      <w:framePr w:w="8732" w:h="567" w:hRule="exact" w:vSpace="0" w:wrap="around" w:vAnchor="page" w:y="341" w:anchorLock="0"/>
    </w:pPr>
    <w:r w:rsidRPr="00C0493B">
      <w:rPr>
        <w:rStyle w:val="SidhuvudUtskott"/>
      </w:rPr>
      <w:fldChar w:fldCharType="begin" w:fldLock="1"/>
    </w:r>
    <w:r w:rsidRPr="00C0493B">
      <w:rPr>
        <w:rStyle w:val="SidhuvudUtskott"/>
      </w:rPr>
      <w:instrText xml:space="preserve"> DOCPROPERTY Status</w:instrText>
    </w:r>
    <w:r w:rsidRPr="00C0493B">
      <w:rPr>
        <w:rStyle w:val="SidhuvudUtskott"/>
      </w:rPr>
      <w:fldChar w:fldCharType="end"/>
    </w:r>
    <w:r w:rsidRPr="00C0493B">
      <w:rPr>
        <w:rStyle w:val="SidhuvudUtskott"/>
      </w:rPr>
      <w:fldChar w:fldCharType="begin" w:fldLock="1"/>
    </w:r>
    <w:r w:rsidRPr="00C0493B">
      <w:rPr>
        <w:rStyle w:val="SidhuvudUtskott"/>
      </w:rPr>
      <w:instrText xml:space="preserve"> if </w:instrText>
    </w:r>
    <w:r w:rsidRPr="00C0493B">
      <w:rPr>
        <w:rStyle w:val="SidhuvudUtskott"/>
      </w:rPr>
      <w:fldChar w:fldCharType="begin" w:fldLock="1"/>
    </w:r>
    <w:r w:rsidRPr="00C0493B">
      <w:rPr>
        <w:rStyle w:val="SidhuvudUtskott"/>
      </w:rPr>
      <w:instrText xml:space="preserve"> DOCPROPERTY "UtkastDatum"</w:instrText>
    </w:r>
    <w:r w:rsidRPr="00C0493B">
      <w:rPr>
        <w:rStyle w:val="SidhuvudUtskott"/>
      </w:rPr>
      <w:fldChar w:fldCharType="separate"/>
    </w:r>
    <w:r w:rsidRPr="00C0493B">
      <w:rPr>
        <w:rStyle w:val="SidhuvudUtskott"/>
      </w:rPr>
      <w:instrText>Nej</w:instrText>
    </w:r>
    <w:r w:rsidRPr="00C0493B">
      <w:rPr>
        <w:rStyle w:val="SidhuvudUtskott"/>
      </w:rPr>
      <w:fldChar w:fldCharType="end"/>
    </w:r>
    <w:r w:rsidRPr="00C0493B">
      <w:rPr>
        <w:rStyle w:val="SidhuvudUtskott"/>
      </w:rPr>
      <w:instrText xml:space="preserve"> = "Ja" "    </w:instrText>
    </w:r>
    <w:r w:rsidRPr="00C0493B">
      <w:rPr>
        <w:rStyle w:val="SidhuvudUtskott"/>
      </w:rPr>
      <w:fldChar w:fldCharType="begin" w:fldLock="1"/>
    </w:r>
    <w:r w:rsidRPr="00C0493B">
      <w:rPr>
        <w:rStyle w:val="SidhuvudUtskott"/>
      </w:rPr>
      <w:instrText xml:space="preserve"> PRINTDATE \@ "yyyy-MM-dd HH.mm" </w:instrText>
    </w:r>
    <w:r w:rsidRPr="00C0493B">
      <w:rPr>
        <w:rStyle w:val="SidhuvudUtskott"/>
      </w:rPr>
      <w:fldChar w:fldCharType="separate"/>
    </w:r>
    <w:r w:rsidRPr="00C0493B">
      <w:rPr>
        <w:rStyle w:val="SidhuvudUtskott"/>
      </w:rPr>
      <w:instrText>2000-08-11 16.42</w:instrText>
    </w:r>
    <w:r w:rsidRPr="00C0493B">
      <w:rPr>
        <w:rStyle w:val="SidhuvudUtskott"/>
      </w:rPr>
      <w:fldChar w:fldCharType="end"/>
    </w:r>
    <w:r w:rsidRPr="00C0493B">
      <w:rPr>
        <w:rStyle w:val="SidhuvudUtskott"/>
      </w:rPr>
      <w:instrText xml:space="preserve">" </w:instrText>
    </w:r>
    <w:r w:rsidRPr="00C0493B">
      <w:rPr>
        <w:rStyle w:val="SidhuvudUtskott"/>
      </w:rPr>
      <w:fldChar w:fldCharType="end"/>
    </w:r>
  </w:p>
  <w:p w:rsidR="00A7510D" w:rsidRPr="00C0493B" w:rsidRDefault="00A7510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0D" w:rsidRPr="00C0493B" w:rsidRDefault="00A7510D">
    <w:pPr>
      <w:pStyle w:val="SidhuvudKantUdda"/>
      <w:framePr w:w="8732" w:h="567" w:hRule="exact" w:vSpace="0" w:wrap="around" w:vAnchor="page" w:y="341" w:anchorLock="0"/>
    </w:pPr>
    <w:r w:rsidRPr="00C0493B">
      <w:rPr>
        <w:rStyle w:val="SidhuvudRubrikReferens"/>
      </w:rPr>
      <w:fldChar w:fldCharType="begin" w:fldLock="1"/>
    </w:r>
    <w:r w:rsidRPr="00C0493B">
      <w:rPr>
        <w:rStyle w:val="SidhuvudRubrikReferens"/>
      </w:rPr>
      <w:instrText xml:space="preserve"> StyleREF "Rubrik 1" </w:instrText>
    </w:r>
    <w:r w:rsidRPr="00C0493B">
      <w:rPr>
        <w:rStyle w:val="SidhuvudRubrikReferens"/>
      </w:rPr>
      <w:fldChar w:fldCharType="separate"/>
    </w:r>
    <w:r w:rsidRPr="00C0493B">
      <w:rPr>
        <w:rStyle w:val="SidhuvudRubrikReferens"/>
      </w:rPr>
      <w:t>Innehållsförteckning</w:t>
    </w:r>
    <w:r w:rsidRPr="00C0493B">
      <w:rPr>
        <w:rStyle w:val="SidhuvudRubrikReferens"/>
      </w:rPr>
      <w:fldChar w:fldCharType="end"/>
    </w:r>
    <w:r w:rsidRPr="00C0493B">
      <w:rPr>
        <w:rStyle w:val="SidhuvudBilaga"/>
      </w:rPr>
      <w:t xml:space="preserve"> </w:t>
    </w:r>
    <w:r w:rsidRPr="00C0493B">
      <w:t xml:space="preserve">     </w:t>
    </w:r>
    <w:r w:rsidRPr="00C0493B">
      <w:rPr>
        <w:rStyle w:val="SidhuvudUtskott"/>
      </w:rPr>
      <w:fldChar w:fldCharType="begin" w:fldLock="1"/>
    </w:r>
    <w:r w:rsidRPr="00C0493B">
      <w:rPr>
        <w:rStyle w:val="SidhuvudUtskott"/>
      </w:rPr>
      <w:instrText xml:space="preserve"> DOCPROPERTY BetänkandeÅr</w:instrText>
    </w:r>
    <w:r w:rsidRPr="00C0493B">
      <w:rPr>
        <w:rStyle w:val="SidhuvudUtskott"/>
      </w:rPr>
      <w:fldChar w:fldCharType="separate"/>
    </w:r>
    <w:r w:rsidRPr="00C0493B">
      <w:rPr>
        <w:rStyle w:val="SidhuvudUtskott"/>
      </w:rPr>
      <w:t>2006/07</w:t>
    </w:r>
    <w:r w:rsidRPr="00C0493B">
      <w:rPr>
        <w:rStyle w:val="SidhuvudUtskott"/>
      </w:rPr>
      <w:fldChar w:fldCharType="end"/>
    </w:r>
    <w:r w:rsidRPr="00C0493B">
      <w:rPr>
        <w:rStyle w:val="SidhuvudUtskott"/>
      </w:rPr>
      <w:t>:</w:t>
    </w:r>
    <w:r w:rsidRPr="00C0493B">
      <w:rPr>
        <w:rStyle w:val="SidhuvudUtskott"/>
      </w:rPr>
      <w:fldChar w:fldCharType="begin" w:fldLock="1"/>
    </w:r>
    <w:r w:rsidRPr="00C0493B">
      <w:rPr>
        <w:rStyle w:val="SidhuvudUtskott"/>
      </w:rPr>
      <w:instrText xml:space="preserve"> DOCPROPERTY</w:instrText>
    </w:r>
    <w:r w:rsidRPr="00C0493B">
      <w:instrText xml:space="preserve"> </w:instrText>
    </w:r>
    <w:r w:rsidRPr="00C0493B">
      <w:rPr>
        <w:rStyle w:val="SidhuvudUtskott"/>
      </w:rPr>
      <w:instrText>Utskott</w:instrText>
    </w:r>
    <w:r w:rsidRPr="00C0493B">
      <w:rPr>
        <w:rStyle w:val="SidhuvudUtskott"/>
      </w:rPr>
      <w:fldChar w:fldCharType="separate"/>
    </w:r>
    <w:r w:rsidRPr="00C0493B">
      <w:rPr>
        <w:rStyle w:val="SidhuvudUtskott"/>
      </w:rPr>
      <w:t>RRS</w:t>
    </w:r>
    <w:r w:rsidRPr="00C0493B">
      <w:rPr>
        <w:rStyle w:val="SidhuvudUtskott"/>
      </w:rPr>
      <w:fldChar w:fldCharType="end"/>
    </w:r>
    <w:r w:rsidRPr="00C0493B">
      <w:rPr>
        <w:rStyle w:val="SidhuvudUtskott"/>
      </w:rPr>
      <w:fldChar w:fldCharType="begin" w:fldLock="1"/>
    </w:r>
    <w:r w:rsidRPr="00C0493B">
      <w:rPr>
        <w:rStyle w:val="SidhuvudUtskott"/>
      </w:rPr>
      <w:instrText xml:space="preserve"> DOCPROPERTY Betä</w:instrText>
    </w:r>
    <w:r w:rsidRPr="00C0493B">
      <w:rPr>
        <w:rStyle w:val="SidhuvudUtskott"/>
      </w:rPr>
      <w:instrText>n</w:instrText>
    </w:r>
    <w:r w:rsidRPr="00C0493B">
      <w:rPr>
        <w:rStyle w:val="SidhuvudUtskott"/>
      </w:rPr>
      <w:instrText>kandeNr</w:instrText>
    </w:r>
    <w:r w:rsidRPr="00C0493B">
      <w:rPr>
        <w:rStyle w:val="SidhuvudUtskott"/>
      </w:rPr>
      <w:fldChar w:fldCharType="separate"/>
    </w:r>
    <w:r w:rsidRPr="00C0493B">
      <w:rPr>
        <w:rStyle w:val="SidhuvudUtskott"/>
      </w:rPr>
      <w:t>22</w:t>
    </w:r>
    <w:r w:rsidRPr="00C0493B">
      <w:rPr>
        <w:rStyle w:val="SidhuvudUtskott"/>
      </w:rPr>
      <w:fldChar w:fldCharType="end"/>
    </w:r>
  </w:p>
  <w:p w:rsidR="00A7510D" w:rsidRPr="00C0493B" w:rsidRDefault="00A7510D">
    <w:pPr>
      <w:pStyle w:val="SidhuvudKantUdda"/>
      <w:framePr w:w="8732" w:h="567" w:hRule="exact" w:vSpace="0" w:wrap="around" w:vAnchor="page" w:y="341" w:anchorLock="0"/>
    </w:pPr>
    <w:r w:rsidRPr="00C0493B">
      <w:rPr>
        <w:rStyle w:val="SidhuvudUtskott"/>
      </w:rPr>
      <w:fldChar w:fldCharType="begin" w:fldLock="1"/>
    </w:r>
    <w:r w:rsidRPr="00C0493B">
      <w:rPr>
        <w:rStyle w:val="SidhuvudUtskott"/>
      </w:rPr>
      <w:instrText xml:space="preserve"> if </w:instrText>
    </w:r>
    <w:r w:rsidRPr="00C0493B">
      <w:rPr>
        <w:rStyle w:val="SidhuvudUtskott"/>
      </w:rPr>
      <w:fldChar w:fldCharType="begin" w:fldLock="1"/>
    </w:r>
    <w:r w:rsidRPr="00C0493B">
      <w:rPr>
        <w:rStyle w:val="SidhuvudUtskott"/>
      </w:rPr>
      <w:instrText xml:space="preserve"> DOCPROPERTY "UtkastDatum"</w:instrText>
    </w:r>
    <w:r w:rsidRPr="00C0493B">
      <w:rPr>
        <w:rStyle w:val="SidhuvudUtskott"/>
      </w:rPr>
      <w:fldChar w:fldCharType="separate"/>
    </w:r>
    <w:r w:rsidRPr="00C0493B">
      <w:rPr>
        <w:rStyle w:val="SidhuvudUtskott"/>
      </w:rPr>
      <w:instrText>Nej</w:instrText>
    </w:r>
    <w:r w:rsidRPr="00C0493B">
      <w:rPr>
        <w:rStyle w:val="SidhuvudUtskott"/>
      </w:rPr>
      <w:fldChar w:fldCharType="end"/>
    </w:r>
    <w:r w:rsidRPr="00C0493B">
      <w:rPr>
        <w:rStyle w:val="SidhuvudUtskott"/>
      </w:rPr>
      <w:instrText xml:space="preserve"> = "Ja" "</w:instrText>
    </w:r>
    <w:r w:rsidRPr="00C0493B">
      <w:rPr>
        <w:rStyle w:val="SidhuvudUtskott"/>
      </w:rPr>
      <w:fldChar w:fldCharType="begin" w:fldLock="1"/>
    </w:r>
    <w:r w:rsidRPr="00C0493B">
      <w:rPr>
        <w:rStyle w:val="SidhuvudUtskott"/>
      </w:rPr>
      <w:instrText xml:space="preserve"> PRINTDATE \@ "yyyy-MM-dd HH.mm    " </w:instrText>
    </w:r>
    <w:r w:rsidRPr="00C0493B">
      <w:rPr>
        <w:rStyle w:val="SidhuvudUtskott"/>
      </w:rPr>
      <w:fldChar w:fldCharType="separate"/>
    </w:r>
    <w:r w:rsidRPr="00C0493B">
      <w:rPr>
        <w:rStyle w:val="SidhuvudUtskott"/>
      </w:rPr>
      <w:instrText>2000-08-11 16.42</w:instrText>
    </w:r>
    <w:r w:rsidRPr="00C0493B">
      <w:rPr>
        <w:rStyle w:val="SidhuvudUtskott"/>
      </w:rPr>
      <w:fldChar w:fldCharType="end"/>
    </w:r>
    <w:r w:rsidRPr="00C0493B">
      <w:rPr>
        <w:rStyle w:val="SidhuvudUtskott"/>
      </w:rPr>
      <w:instrText xml:space="preserve">" </w:instrText>
    </w:r>
    <w:r w:rsidRPr="00C0493B">
      <w:rPr>
        <w:rStyle w:val="SidhuvudUtskott"/>
      </w:rPr>
      <w:fldChar w:fldCharType="end"/>
    </w:r>
    <w:r w:rsidRPr="00C0493B">
      <w:rPr>
        <w:rStyle w:val="SidhuvudUtskott"/>
      </w:rPr>
      <w:fldChar w:fldCharType="begin" w:fldLock="1"/>
    </w:r>
    <w:r w:rsidRPr="00C0493B">
      <w:rPr>
        <w:rStyle w:val="SidhuvudUtskott"/>
      </w:rPr>
      <w:instrText xml:space="preserve"> DOCPR</w:instrText>
    </w:r>
    <w:r w:rsidRPr="00C0493B">
      <w:rPr>
        <w:rStyle w:val="SidhuvudUtskott"/>
      </w:rPr>
      <w:instrText>O</w:instrText>
    </w:r>
    <w:r w:rsidRPr="00C0493B">
      <w:rPr>
        <w:rStyle w:val="SidhuvudUtskott"/>
      </w:rPr>
      <w:instrText>PERTY Status</w:instrText>
    </w:r>
    <w:r w:rsidRPr="00C0493B">
      <w:rPr>
        <w:rStyle w:val="SidhuvudUtskott"/>
      </w:rPr>
      <w:fldChar w:fldCharType="end"/>
    </w:r>
  </w:p>
  <w:p w:rsidR="00A7510D" w:rsidRPr="00C0493B" w:rsidRDefault="00A7510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E87" w:rsidRPr="00C0493B" w:rsidRDefault="00003E87">
    <w:pPr>
      <w:pStyle w:val="SidhuvudKantUdda"/>
      <w:framePr w:w="8732" w:h="567" w:hRule="exact" w:vSpace="0" w:wrap="around" w:vAnchor="page" w:y="341" w:anchorLock="0"/>
    </w:pPr>
    <w:r w:rsidRPr="00C0493B">
      <w:t xml:space="preserve">  </w:t>
    </w:r>
    <w:r w:rsidRPr="00C0493B">
      <w:rPr>
        <w:rStyle w:val="SidhuvudUtskott"/>
      </w:rPr>
      <w:t>2006/07:RRS22</w:t>
    </w:r>
  </w:p>
  <w:p w:rsidR="00A7510D" w:rsidRPr="00C0493B" w:rsidRDefault="00A7510D">
    <w:pPr>
      <w:pStyle w:val="SidhuvudKantUdda"/>
      <w:framePr w:w="8732" w:h="567" w:hRule="exact" w:vSpace="0" w:wrap="around" w:vAnchor="page" w:y="341" w:anchorLock="0"/>
    </w:pPr>
  </w:p>
  <w:p w:rsidR="00A7510D" w:rsidRPr="00C0493B" w:rsidRDefault="00A7510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DA0"/>
    <w:multiLevelType w:val="hybridMultilevel"/>
    <w:tmpl w:val="AE2ECFD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9C31F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EC231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3F23AC8"/>
    <w:multiLevelType w:val="hybridMultilevel"/>
    <w:tmpl w:val="F70642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CCE57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18712978">
    <w:abstractNumId w:val="3"/>
  </w:num>
  <w:num w:numId="2" w16cid:durableId="1564482469">
    <w:abstractNumId w:val="6"/>
  </w:num>
  <w:num w:numId="3" w16cid:durableId="815335707">
    <w:abstractNumId w:val="1"/>
  </w:num>
  <w:num w:numId="4" w16cid:durableId="199325978">
    <w:abstractNumId w:val="8"/>
  </w:num>
  <w:num w:numId="5" w16cid:durableId="699283607">
    <w:abstractNumId w:val="5"/>
  </w:num>
  <w:num w:numId="6" w16cid:durableId="727994633">
    <w:abstractNumId w:val="0"/>
  </w:num>
  <w:num w:numId="7" w16cid:durableId="196167491">
    <w:abstractNumId w:val="7"/>
  </w:num>
  <w:num w:numId="8" w16cid:durableId="456333821">
    <w:abstractNumId w:val="2"/>
  </w:num>
  <w:num w:numId="9" w16cid:durableId="945112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1A18C6"/>
    <w:rsid w:val="00003E87"/>
    <w:rsid w:val="0000600B"/>
    <w:rsid w:val="00007428"/>
    <w:rsid w:val="00037057"/>
    <w:rsid w:val="00064B25"/>
    <w:rsid w:val="00074909"/>
    <w:rsid w:val="000827F1"/>
    <w:rsid w:val="000957ED"/>
    <w:rsid w:val="000C6E9C"/>
    <w:rsid w:val="00100C3E"/>
    <w:rsid w:val="001011FC"/>
    <w:rsid w:val="001320DC"/>
    <w:rsid w:val="001348B2"/>
    <w:rsid w:val="001558C2"/>
    <w:rsid w:val="0017147E"/>
    <w:rsid w:val="00175A67"/>
    <w:rsid w:val="00192421"/>
    <w:rsid w:val="001A18C6"/>
    <w:rsid w:val="001E264E"/>
    <w:rsid w:val="0020634B"/>
    <w:rsid w:val="002073EA"/>
    <w:rsid w:val="0022074E"/>
    <w:rsid w:val="00250D7B"/>
    <w:rsid w:val="002666D8"/>
    <w:rsid w:val="002A1381"/>
    <w:rsid w:val="002E04A9"/>
    <w:rsid w:val="002F0A87"/>
    <w:rsid w:val="002F2746"/>
    <w:rsid w:val="002F4D5B"/>
    <w:rsid w:val="003278A8"/>
    <w:rsid w:val="00382E11"/>
    <w:rsid w:val="003A5C6B"/>
    <w:rsid w:val="003A799F"/>
    <w:rsid w:val="003B4CCD"/>
    <w:rsid w:val="003D79D8"/>
    <w:rsid w:val="004276FE"/>
    <w:rsid w:val="0043617E"/>
    <w:rsid w:val="0043658A"/>
    <w:rsid w:val="0046177F"/>
    <w:rsid w:val="00463B4E"/>
    <w:rsid w:val="00471647"/>
    <w:rsid w:val="00475E64"/>
    <w:rsid w:val="004B09C6"/>
    <w:rsid w:val="004C45C1"/>
    <w:rsid w:val="00502961"/>
    <w:rsid w:val="00590E9F"/>
    <w:rsid w:val="005A2C00"/>
    <w:rsid w:val="005C22EB"/>
    <w:rsid w:val="005E2860"/>
    <w:rsid w:val="005F14E0"/>
    <w:rsid w:val="005F4B96"/>
    <w:rsid w:val="00606830"/>
    <w:rsid w:val="00607C54"/>
    <w:rsid w:val="00640FD6"/>
    <w:rsid w:val="00647003"/>
    <w:rsid w:val="006826BB"/>
    <w:rsid w:val="00690343"/>
    <w:rsid w:val="006A41CD"/>
    <w:rsid w:val="006D0187"/>
    <w:rsid w:val="00724EB4"/>
    <w:rsid w:val="007330D4"/>
    <w:rsid w:val="007667A8"/>
    <w:rsid w:val="0079768E"/>
    <w:rsid w:val="007A624F"/>
    <w:rsid w:val="007B3CA4"/>
    <w:rsid w:val="007F1AAF"/>
    <w:rsid w:val="007F1E14"/>
    <w:rsid w:val="00826B13"/>
    <w:rsid w:val="0083721E"/>
    <w:rsid w:val="008455DF"/>
    <w:rsid w:val="00853C16"/>
    <w:rsid w:val="008603A2"/>
    <w:rsid w:val="008664ED"/>
    <w:rsid w:val="0087428A"/>
    <w:rsid w:val="00895AFC"/>
    <w:rsid w:val="008F237A"/>
    <w:rsid w:val="009020EC"/>
    <w:rsid w:val="00931551"/>
    <w:rsid w:val="009836B4"/>
    <w:rsid w:val="00985CC9"/>
    <w:rsid w:val="00A062F9"/>
    <w:rsid w:val="00A44154"/>
    <w:rsid w:val="00A44926"/>
    <w:rsid w:val="00A478F8"/>
    <w:rsid w:val="00A660C7"/>
    <w:rsid w:val="00A7510D"/>
    <w:rsid w:val="00A84AC2"/>
    <w:rsid w:val="00AE09B7"/>
    <w:rsid w:val="00B11FC6"/>
    <w:rsid w:val="00B421DE"/>
    <w:rsid w:val="00B55C9F"/>
    <w:rsid w:val="00B64127"/>
    <w:rsid w:val="00B709AB"/>
    <w:rsid w:val="00BC38ED"/>
    <w:rsid w:val="00BE327F"/>
    <w:rsid w:val="00BE4B5C"/>
    <w:rsid w:val="00BF26A9"/>
    <w:rsid w:val="00BF4551"/>
    <w:rsid w:val="00C0493B"/>
    <w:rsid w:val="00C1366D"/>
    <w:rsid w:val="00C359AA"/>
    <w:rsid w:val="00C61DED"/>
    <w:rsid w:val="00C6357C"/>
    <w:rsid w:val="00C659B0"/>
    <w:rsid w:val="00C75FD5"/>
    <w:rsid w:val="00CC4ECA"/>
    <w:rsid w:val="00CD347C"/>
    <w:rsid w:val="00D26CB6"/>
    <w:rsid w:val="00D27D0F"/>
    <w:rsid w:val="00D4552B"/>
    <w:rsid w:val="00DB20B0"/>
    <w:rsid w:val="00DB24AA"/>
    <w:rsid w:val="00DC7B60"/>
    <w:rsid w:val="00DD2FCA"/>
    <w:rsid w:val="00DE41E0"/>
    <w:rsid w:val="00DE4913"/>
    <w:rsid w:val="00E442E6"/>
    <w:rsid w:val="00E46740"/>
    <w:rsid w:val="00E513BA"/>
    <w:rsid w:val="00E60770"/>
    <w:rsid w:val="00EA67A4"/>
    <w:rsid w:val="00EB629B"/>
    <w:rsid w:val="00ED6BAE"/>
    <w:rsid w:val="00EE7CA1"/>
    <w:rsid w:val="00F159E5"/>
    <w:rsid w:val="00F44958"/>
    <w:rsid w:val="00F71210"/>
    <w:rsid w:val="00F76A81"/>
    <w:rsid w:val="00F849C8"/>
    <w:rsid w:val="00FA0C3F"/>
    <w:rsid w:val="00FB0E32"/>
    <w:rsid w:val="00FB1984"/>
    <w:rsid w:val="00FC3F66"/>
    <w:rsid w:val="00FF0C82"/>
    <w:rsid w:val="00FF77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E7275246-6898-458E-973E-15793FF4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kursivatecken">
    <w:name w:val="kursiva tecken"/>
    <w:basedOn w:val="Standardstycketeckensnitt"/>
    <w:rsid w:val="008F237A"/>
    <w:rPr>
      <w:rFonts w:ascii="ScalaSans-Italic" w:hAnsi="ScalaSans-Italic"/>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3753</Words>
  <Characters>25487</Characters>
  <Application>Microsoft Office Word</Application>
  <DocSecurity>4</DocSecurity>
  <Lines>499</Lines>
  <Paragraphs>156</Paragraphs>
  <ScaleCrop>false</ScaleCrop>
  <HeadingPairs>
    <vt:vector size="4" baseType="variant">
      <vt:variant>
        <vt:lpstr>Rubrik</vt:lpstr>
      </vt:variant>
      <vt:variant>
        <vt:i4>1</vt:i4>
      </vt:variant>
      <vt:variant>
        <vt:lpstr>Rubriker</vt:lpstr>
      </vt:variant>
      <vt:variant>
        <vt:i4>30</vt:i4>
      </vt:variant>
    </vt:vector>
  </HeadingPairs>
  <TitlesOfParts>
    <vt:vector size="31" baseType="lpstr">
      <vt:lpstr>1999/2000:T1</vt:lpstr>
      <vt:lpstr>Sammanfattning</vt:lpstr>
      <vt:lpstr>Innehållsförteckning</vt:lpstr>
      <vt:lpstr>Styrelsens redogörelse</vt:lpstr>
      <vt:lpstr>Riksrevisionens granskning</vt:lpstr>
      <vt:lpstr>    Granskningens bakgrund och syfte</vt:lpstr>
      <vt:lpstr>        Den svenska förvaltningsmodellen</vt:lpstr>
      <vt:lpstr>        Andra studier</vt:lpstr>
      <vt:lpstr>        Riksdagens beslut 2001</vt:lpstr>
      <vt:lpstr>        Granskningsfrågor</vt:lpstr>
      <vt:lpstr>        Avgränsning</vt:lpstr>
      <vt:lpstr>    Regeringens åtgärder och rapportering till riksdagen</vt:lpstr>
      <vt:lpstr>        Åtgärder inom Regeringskansliet med anledning av tillkännagivandet</vt:lpstr>
      <vt:lpstr>        Regeringens återrapportering</vt:lpstr>
      <vt:lpstr>    Resultatet av regeringens åtgärder</vt:lpstr>
      <vt:lpstr>        Bidragsgivningen har minskat</vt:lpstr>
      <vt:lpstr>        Alla bidrag betalas inte ut med stöd av tydliga regler</vt:lpstr>
      <vt:lpstr>        Hur redovisas bidragen?</vt:lpstr>
      <vt:lpstr>        Nya riktlinjer för bidragsgivning under 2006</vt:lpstr>
      <vt:lpstr>        Bidragshanteringen i praktiken</vt:lpstr>
      <vt:lpstr>    Riksrevisionens slutsatser</vt:lpstr>
      <vt:lpstr>        Bidrag ska bara hanteras av regeringen undantagsvis</vt:lpstr>
      <vt:lpstr>        Bidrag bör om så är möjligt hanteras av förvaltningsmyndigheter</vt:lpstr>
      <vt:lpstr>        Volymen av bidrag har minskat</vt:lpstr>
      <vt:lpstr>        Regeringen har inte redovisat sin bedömning av riksdagens tillkännagivande i all</vt:lpstr>
      <vt:lpstr>        Anslagsredovisningen har förbättrats</vt:lpstr>
      <vt:lpstr>        Oklart hur regeringen ska rapportera resultatet </vt:lpstr>
      <vt:lpstr>        Internrevisionen får granska bidragshanteringen</vt:lpstr>
      <vt:lpstr>        Regeringskansliets interna riktlinjer följs inte alltid </vt:lpstr>
      <vt:lpstr>        Behov finns av systematiska sammanställningar</vt:lpstr>
      <vt:lpstr>Styrelsens överväganden</vt:lpstr>
    </vt:vector>
  </TitlesOfParts>
  <Company>Riksdagen</Company>
  <LinksUpToDate>false</LinksUpToDate>
  <CharactersWithSpaces>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2007-02-21T15:31:00Z</cp:lastPrinted>
  <dcterms:created xsi:type="dcterms:W3CDTF">2025-12-17T03:01:00Z</dcterms:created>
  <dcterms:modified xsi:type="dcterms:W3CDTF">2025-12-17T03:01:00Z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