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8701C3">
        <w:tblPrEx>
          <w:tblCellMar>
            <w:top w:w="0" w:type="dxa"/>
            <w:bottom w:w="0" w:type="dxa"/>
          </w:tblCellMar>
        </w:tblPrEx>
        <w:tc>
          <w:tcPr>
            <w:tcW w:w="2268" w:type="dxa"/>
          </w:tcPr>
          <w:p w:rsidR="005F1820" w:rsidRPr="008701C3" w:rsidRDefault="005F1820">
            <w:pPr>
              <w:framePr w:w="4400" w:h="1644" w:wrap="notBeside" w:vAnchor="page" w:hAnchor="page" w:x="6573" w:y="721"/>
              <w:rPr>
                <w:rFonts w:ascii="TradeGothic" w:hAnsi="TradeGothic"/>
                <w:i/>
                <w:sz w:val="18"/>
              </w:rPr>
            </w:pPr>
          </w:p>
        </w:tc>
        <w:tc>
          <w:tcPr>
            <w:tcW w:w="2347" w:type="dxa"/>
            <w:gridSpan w:val="2"/>
          </w:tcPr>
          <w:p w:rsidR="005F1820" w:rsidRPr="008701C3" w:rsidRDefault="005F1820">
            <w:pPr>
              <w:framePr w:w="4400" w:h="1644" w:wrap="notBeside" w:vAnchor="page" w:hAnchor="page" w:x="6573" w:y="721"/>
              <w:rPr>
                <w:rFonts w:ascii="TradeGothic" w:hAnsi="TradeGothic"/>
                <w:i/>
                <w:sz w:val="18"/>
              </w:rPr>
            </w:pPr>
          </w:p>
        </w:tc>
      </w:tr>
      <w:tr w:rsidR="005F1820" w:rsidRPr="008701C3">
        <w:tblPrEx>
          <w:tblCellMar>
            <w:top w:w="0" w:type="dxa"/>
            <w:bottom w:w="0" w:type="dxa"/>
          </w:tblCellMar>
        </w:tblPrEx>
        <w:tc>
          <w:tcPr>
            <w:tcW w:w="2268" w:type="dxa"/>
          </w:tcPr>
          <w:p w:rsidR="005F1820" w:rsidRPr="008701C3" w:rsidRDefault="005F1820">
            <w:pPr>
              <w:framePr w:w="4400" w:h="1644" w:wrap="notBeside" w:vAnchor="page" w:hAnchor="page" w:x="6573" w:y="721"/>
              <w:rPr>
                <w:rFonts w:ascii="TradeGothic" w:hAnsi="TradeGothic"/>
                <w:b/>
                <w:sz w:val="22"/>
              </w:rPr>
            </w:pPr>
            <w:r w:rsidRPr="008701C3">
              <w:rPr>
                <w:rFonts w:ascii="TradeGothic" w:hAnsi="TradeGothic"/>
                <w:b/>
                <w:sz w:val="22"/>
              </w:rPr>
              <w:t>Promemoria</w:t>
            </w:r>
          </w:p>
        </w:tc>
        <w:tc>
          <w:tcPr>
            <w:tcW w:w="2347" w:type="dxa"/>
            <w:gridSpan w:val="2"/>
          </w:tcPr>
          <w:p w:rsidR="005F1820" w:rsidRPr="008701C3" w:rsidRDefault="005F1820">
            <w:pPr>
              <w:framePr w:w="4400" w:h="1644" w:wrap="notBeside" w:vAnchor="page" w:hAnchor="page" w:x="6573" w:y="721"/>
              <w:rPr>
                <w:rFonts w:ascii="TradeGothic" w:hAnsi="TradeGothic"/>
                <w:b/>
                <w:sz w:val="22"/>
              </w:rPr>
            </w:pPr>
          </w:p>
        </w:tc>
      </w:tr>
      <w:tr w:rsidR="005F1820" w:rsidRPr="008701C3">
        <w:tblPrEx>
          <w:tblCellMar>
            <w:top w:w="0" w:type="dxa"/>
            <w:bottom w:w="0" w:type="dxa"/>
          </w:tblCellMar>
        </w:tblPrEx>
        <w:trPr>
          <w:trHeight w:val="343"/>
        </w:trPr>
        <w:tc>
          <w:tcPr>
            <w:tcW w:w="3402" w:type="dxa"/>
            <w:gridSpan w:val="2"/>
          </w:tcPr>
          <w:p w:rsidR="005F1820" w:rsidRPr="008701C3" w:rsidRDefault="005F1820">
            <w:pPr>
              <w:framePr w:w="4400" w:h="1644" w:wrap="notBeside" w:vAnchor="page" w:hAnchor="page" w:x="6573" w:y="721"/>
            </w:pPr>
          </w:p>
        </w:tc>
        <w:tc>
          <w:tcPr>
            <w:tcW w:w="1213" w:type="dxa"/>
          </w:tcPr>
          <w:p w:rsidR="005F1820" w:rsidRPr="008701C3" w:rsidRDefault="005F1820">
            <w:pPr>
              <w:framePr w:w="4400" w:h="1644" w:wrap="notBeside" w:vAnchor="page" w:hAnchor="page" w:x="6573" w:y="721"/>
            </w:pPr>
          </w:p>
        </w:tc>
      </w:tr>
      <w:tr w:rsidR="005F1820" w:rsidRPr="008701C3">
        <w:tblPrEx>
          <w:tblCellMar>
            <w:top w:w="0" w:type="dxa"/>
            <w:bottom w:w="0" w:type="dxa"/>
          </w:tblCellMar>
        </w:tblPrEx>
        <w:tc>
          <w:tcPr>
            <w:tcW w:w="2268" w:type="dxa"/>
          </w:tcPr>
          <w:p w:rsidR="005F1820" w:rsidRPr="008701C3" w:rsidRDefault="00847B54">
            <w:pPr>
              <w:framePr w:w="4400" w:h="1644" w:wrap="notBeside" w:vAnchor="page" w:hAnchor="page" w:x="6573" w:y="721"/>
            </w:pPr>
            <w:r w:rsidRPr="008701C3">
              <w:fldChar w:fldCharType="begin" w:fldLock="1"/>
            </w:r>
            <w:r w:rsidRPr="008701C3">
              <w:instrText xml:space="preserve"> CREATEDATE  \@ "yyyy-MM-dd"  \* MERGEFORMAT </w:instrText>
            </w:r>
            <w:r w:rsidRPr="008701C3">
              <w:fldChar w:fldCharType="separate"/>
            </w:r>
            <w:r w:rsidR="006E20FA" w:rsidRPr="008701C3">
              <w:t>2009-10-22</w:t>
            </w:r>
            <w:r w:rsidRPr="008701C3">
              <w:fldChar w:fldCharType="end"/>
            </w:r>
          </w:p>
        </w:tc>
        <w:tc>
          <w:tcPr>
            <w:tcW w:w="2347" w:type="dxa"/>
            <w:gridSpan w:val="2"/>
          </w:tcPr>
          <w:p w:rsidR="005F1820" w:rsidRPr="008701C3" w:rsidRDefault="005F1820">
            <w:pPr>
              <w:framePr w:w="4400" w:h="1644" w:wrap="notBeside" w:vAnchor="page" w:hAnchor="page" w:x="6573" w:y="721"/>
            </w:pPr>
          </w:p>
        </w:tc>
      </w:tr>
      <w:tr w:rsidR="005F1820" w:rsidRPr="008701C3">
        <w:tblPrEx>
          <w:tblCellMar>
            <w:top w:w="0" w:type="dxa"/>
            <w:bottom w:w="0" w:type="dxa"/>
          </w:tblCellMar>
        </w:tblPrEx>
        <w:tc>
          <w:tcPr>
            <w:tcW w:w="2268" w:type="dxa"/>
          </w:tcPr>
          <w:p w:rsidR="005F1820" w:rsidRPr="008701C3" w:rsidRDefault="005F1820">
            <w:pPr>
              <w:framePr w:w="4400" w:h="1644" w:wrap="notBeside" w:vAnchor="page" w:hAnchor="page" w:x="6573" w:y="721"/>
            </w:pPr>
          </w:p>
        </w:tc>
        <w:tc>
          <w:tcPr>
            <w:tcW w:w="2347" w:type="dxa"/>
            <w:gridSpan w:val="2"/>
          </w:tcPr>
          <w:p w:rsidR="005F1820" w:rsidRPr="008701C3"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8701C3">
        <w:tblPrEx>
          <w:tblCellMar>
            <w:top w:w="0" w:type="dxa"/>
            <w:bottom w:w="0" w:type="dxa"/>
          </w:tblCellMar>
        </w:tblPrEx>
        <w:trPr>
          <w:trHeight w:val="2400"/>
        </w:trPr>
        <w:tc>
          <w:tcPr>
            <w:tcW w:w="4911" w:type="dxa"/>
          </w:tcPr>
          <w:p w:rsidR="005F1820" w:rsidRPr="008701C3" w:rsidRDefault="005F1820">
            <w:pPr>
              <w:pStyle w:val="Avsndare"/>
              <w:framePr w:h="2483" w:wrap="notBeside" w:x="1504"/>
              <w:rPr>
                <w:b/>
                <w:i w:val="0"/>
                <w:sz w:val="22"/>
              </w:rPr>
            </w:pPr>
            <w:r w:rsidRPr="008701C3">
              <w:rPr>
                <w:b/>
                <w:i w:val="0"/>
                <w:sz w:val="22"/>
              </w:rPr>
              <w:t>Statsrådsberedningen</w:t>
            </w:r>
          </w:p>
          <w:p w:rsidR="005F1820" w:rsidRPr="008701C3" w:rsidRDefault="005F1820">
            <w:pPr>
              <w:pStyle w:val="Avsndare"/>
              <w:framePr w:h="2483" w:wrap="notBeside" w:x="1504"/>
            </w:pPr>
          </w:p>
          <w:p w:rsidR="005F1820" w:rsidRPr="008701C3" w:rsidRDefault="005F1820">
            <w:pPr>
              <w:pStyle w:val="Avsndare"/>
              <w:framePr w:h="2483" w:wrap="notBeside" w:x="1504"/>
            </w:pPr>
            <w:r w:rsidRPr="008701C3">
              <w:t>EU-kansliet</w:t>
            </w:r>
          </w:p>
          <w:p w:rsidR="005F1820" w:rsidRPr="008701C3" w:rsidRDefault="005F1820">
            <w:pPr>
              <w:pStyle w:val="Avsndare"/>
              <w:framePr w:h="2483" w:wrap="notBeside" w:x="1504"/>
            </w:pPr>
          </w:p>
          <w:p w:rsidR="005F1820" w:rsidRPr="008701C3" w:rsidRDefault="005F1820">
            <w:pPr>
              <w:pStyle w:val="Avsndare"/>
              <w:framePr w:h="2483" w:wrap="notBeside" w:x="1504"/>
            </w:pPr>
          </w:p>
          <w:p w:rsidR="005F1820" w:rsidRPr="008701C3" w:rsidRDefault="005F1820">
            <w:pPr>
              <w:pStyle w:val="Avsndare"/>
              <w:framePr w:h="2483" w:wrap="notBeside" w:x="1504"/>
            </w:pPr>
          </w:p>
          <w:p w:rsidR="005F1820" w:rsidRPr="008701C3" w:rsidRDefault="005F1820">
            <w:pPr>
              <w:pStyle w:val="Avsndare"/>
              <w:framePr w:h="2483" w:wrap="notBeside" w:x="1504"/>
              <w:rPr>
                <w:b/>
                <w:i w:val="0"/>
                <w:sz w:val="22"/>
              </w:rPr>
            </w:pPr>
          </w:p>
        </w:tc>
      </w:tr>
    </w:tbl>
    <w:p w:rsidR="005F1820" w:rsidRPr="008701C3" w:rsidRDefault="005F1820">
      <w:pPr>
        <w:framePr w:w="4400" w:h="2523" w:wrap="notBeside" w:vAnchor="page" w:hAnchor="page" w:x="6453" w:y="2445"/>
        <w:ind w:left="142"/>
      </w:pPr>
    </w:p>
    <w:p w:rsidR="00362DCB" w:rsidRPr="008701C3" w:rsidRDefault="00362DCB" w:rsidP="00362DCB">
      <w:pPr>
        <w:pStyle w:val="UDrubrik"/>
        <w:tabs>
          <w:tab w:val="left" w:pos="1701"/>
          <w:tab w:val="left" w:pos="1985"/>
        </w:tabs>
        <w:rPr>
          <w:rFonts w:cs="Arial"/>
          <w:sz w:val="28"/>
        </w:rPr>
      </w:pPr>
      <w:bookmarkStart w:id="0" w:name="_Toc67391946"/>
      <w:bookmarkStart w:id="1" w:name="_Toc70473239"/>
      <w:r w:rsidRPr="008701C3">
        <w:rPr>
          <w:rFonts w:cs="Arial"/>
          <w:sz w:val="28"/>
        </w:rPr>
        <w:t>Troliga A-punkter inför kommande rådsmöten som godkändes vid Coreper I och Coreper II vecka 43</w:t>
      </w:r>
    </w:p>
    <w:p w:rsidR="00362DCB" w:rsidRPr="008701C3" w:rsidRDefault="00362DCB" w:rsidP="00362DCB">
      <w:pPr>
        <w:pStyle w:val="Brdtext1"/>
        <w:rPr>
          <w:lang w:val="sv-SE"/>
        </w:rPr>
      </w:pPr>
    </w:p>
    <w:p w:rsidR="00362DCB" w:rsidRPr="008701C3" w:rsidRDefault="00362DCB" w:rsidP="00362DCB">
      <w:pPr>
        <w:pStyle w:val="Brdtext1"/>
        <w:rPr>
          <w:lang w:val="sv-SE"/>
        </w:rPr>
      </w:pPr>
    </w:p>
    <w:p w:rsidR="00362DCB" w:rsidRPr="008701C3" w:rsidRDefault="00362DCB" w:rsidP="00362DCB">
      <w:pPr>
        <w:pStyle w:val="Brdtext1"/>
        <w:rPr>
          <w:rFonts w:ascii="OrigGarmnd BT" w:hAnsi="OrigGarmnd BT"/>
          <w:lang w:val="sv-SE"/>
        </w:rPr>
      </w:pPr>
      <w:r w:rsidRPr="008701C3">
        <w:rPr>
          <w:rFonts w:ascii="OrigGarmnd BT" w:hAnsi="OrigGarmnd BT"/>
          <w:lang w:val="sv-SE"/>
        </w:rPr>
        <w:t xml:space="preserve">Överlämnas för skriftligt samråd t o m </w:t>
      </w:r>
      <w:r w:rsidRPr="008701C3">
        <w:rPr>
          <w:rFonts w:ascii="OrigGarmnd BT" w:hAnsi="OrigGarmnd BT"/>
          <w:b/>
          <w:lang w:val="sv-SE"/>
        </w:rPr>
        <w:t>kl. 9.30</w:t>
      </w:r>
      <w:r w:rsidRPr="008701C3">
        <w:rPr>
          <w:rFonts w:ascii="OrigGarmnd BT" w:hAnsi="OrigGarmnd BT"/>
          <w:lang w:val="sv-SE"/>
        </w:rPr>
        <w:t xml:space="preserve"> </w:t>
      </w:r>
      <w:r w:rsidRPr="008701C3">
        <w:rPr>
          <w:rFonts w:ascii="OrigGarmnd BT" w:hAnsi="OrigGarmnd BT"/>
          <w:b/>
          <w:lang w:val="sv-SE"/>
        </w:rPr>
        <w:t>fredag</w:t>
      </w:r>
      <w:r w:rsidRPr="008701C3">
        <w:rPr>
          <w:rFonts w:ascii="OrigGarmnd BT" w:hAnsi="OrigGarmnd BT"/>
          <w:lang w:val="sv-SE"/>
        </w:rPr>
        <w:t xml:space="preserve"> den 23 oktober</w:t>
      </w:r>
      <w:r w:rsidR="006B77E9" w:rsidRPr="008701C3">
        <w:rPr>
          <w:rFonts w:ascii="OrigGarmnd BT" w:hAnsi="OrigGarmnd BT"/>
          <w:lang w:val="sv-SE"/>
        </w:rPr>
        <w:t>.</w:t>
      </w:r>
      <w:r w:rsidRPr="008701C3">
        <w:rPr>
          <w:rFonts w:ascii="OrigGarmnd BT" w:hAnsi="OrigGarmnd BT"/>
          <w:lang w:val="sv-SE"/>
        </w:rPr>
        <w:t xml:space="preserve"> </w:t>
      </w:r>
    </w:p>
    <w:p w:rsidR="00362DCB" w:rsidRPr="008701C3" w:rsidRDefault="00362DCB">
      <w:pPr>
        <w:pStyle w:val="UDrubrik"/>
        <w:tabs>
          <w:tab w:val="left" w:pos="1701"/>
          <w:tab w:val="left" w:pos="1985"/>
        </w:tabs>
        <w:rPr>
          <w:rFonts w:cs="Arial"/>
          <w:sz w:val="28"/>
        </w:rPr>
      </w:pPr>
    </w:p>
    <w:p w:rsidR="00362DCB" w:rsidRPr="008701C3" w:rsidRDefault="00362DCB">
      <w:pPr>
        <w:pStyle w:val="UDrubrik"/>
        <w:tabs>
          <w:tab w:val="left" w:pos="1701"/>
          <w:tab w:val="left" w:pos="1985"/>
        </w:tabs>
        <w:rPr>
          <w:rFonts w:cs="Arial"/>
          <w:sz w:val="28"/>
        </w:rPr>
      </w:pPr>
    </w:p>
    <w:p w:rsidR="00362DCB" w:rsidRPr="008701C3" w:rsidRDefault="00284D7C">
      <w:pPr>
        <w:pStyle w:val="UDrubrik"/>
        <w:tabs>
          <w:tab w:val="left" w:pos="1701"/>
          <w:tab w:val="left" w:pos="1985"/>
        </w:tabs>
        <w:rPr>
          <w:rFonts w:ascii="OrigGarmnd BT" w:hAnsi="OrigGarmnd BT"/>
          <w:b w:val="0"/>
          <w:sz w:val="24"/>
          <w:u w:val="single"/>
        </w:rPr>
      </w:pPr>
      <w:r w:rsidRPr="008701C3">
        <w:rPr>
          <w:rFonts w:ascii="OrigGarmnd BT" w:hAnsi="OrigGarmnd BT"/>
          <w:b w:val="0"/>
          <w:sz w:val="24"/>
          <w:u w:val="single"/>
        </w:rPr>
        <w:t>Komplettering med nya punkter:</w:t>
      </w:r>
    </w:p>
    <w:p w:rsidR="00284D7C" w:rsidRPr="008701C3" w:rsidRDefault="00284D7C" w:rsidP="00284D7C">
      <w:pPr>
        <w:pStyle w:val="Brdtext1"/>
        <w:numPr>
          <w:ilvl w:val="0"/>
          <w:numId w:val="12"/>
        </w:numPr>
        <w:rPr>
          <w:rFonts w:ascii="OrigGarmnd BT" w:hAnsi="OrigGarmnd BT"/>
          <w:lang w:val="sv-SE"/>
        </w:rPr>
      </w:pPr>
      <w:r w:rsidRPr="008701C3">
        <w:rPr>
          <w:rFonts w:ascii="OrigGarmnd BT" w:hAnsi="OrigGarmnd BT"/>
          <w:lang w:val="sv-SE"/>
        </w:rPr>
        <w:t>Advisory Committee on Freedom of Movement for Workers - Appointment of Ms Fiona KILPATRICK and Ms Carolyn BARTLETT as the United Kingdom members in place of Mr Peter BODE and Ms Seonaid WEBB, who have resigned</w:t>
      </w:r>
    </w:p>
    <w:p w:rsidR="00362DCB" w:rsidRPr="008701C3" w:rsidRDefault="00284D7C" w:rsidP="00284D7C">
      <w:pPr>
        <w:pStyle w:val="Brdtext1"/>
        <w:numPr>
          <w:ilvl w:val="0"/>
          <w:numId w:val="12"/>
        </w:numPr>
        <w:rPr>
          <w:rFonts w:ascii="OrigGarmnd BT" w:hAnsi="OrigGarmnd BT"/>
          <w:lang w:val="sv-SE"/>
        </w:rPr>
      </w:pPr>
      <w:r w:rsidRPr="008701C3">
        <w:rPr>
          <w:rFonts w:ascii="OrigGarmnd BT" w:hAnsi="OrigGarmnd BT"/>
          <w:lang w:val="sv-SE"/>
        </w:rPr>
        <w:t>Advisory Committee on Safety and Health at Work  - Appointment of Ms Joe CARABOTT as Maltese member in place of Mr Saviour SAMMUT, who has resigned</w:t>
      </w:r>
    </w:p>
    <w:p w:rsidR="00284D7C" w:rsidRPr="008701C3" w:rsidRDefault="00284D7C" w:rsidP="00284D7C">
      <w:pPr>
        <w:pStyle w:val="Brdtext1"/>
        <w:numPr>
          <w:ilvl w:val="0"/>
          <w:numId w:val="12"/>
        </w:numPr>
        <w:rPr>
          <w:rFonts w:ascii="OrigGarmnd BT" w:hAnsi="OrigGarmnd BT"/>
          <w:lang w:val="sv-SE"/>
        </w:rPr>
      </w:pPr>
      <w:r w:rsidRPr="008701C3">
        <w:rPr>
          <w:rFonts w:ascii="OrigGarmnd BT" w:hAnsi="OrigGarmnd BT"/>
          <w:lang w:val="sv-SE"/>
        </w:rPr>
        <w:t>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p>
    <w:p w:rsidR="00284D7C" w:rsidRPr="008701C3" w:rsidRDefault="00AE1BA9" w:rsidP="00284D7C">
      <w:pPr>
        <w:pStyle w:val="Brdtext1"/>
        <w:numPr>
          <w:ilvl w:val="0"/>
          <w:numId w:val="12"/>
        </w:numPr>
        <w:rPr>
          <w:rFonts w:ascii="OrigGarmnd BT" w:hAnsi="OrigGarmnd BT"/>
          <w:lang w:val="sv-SE"/>
        </w:rPr>
      </w:pPr>
      <w:r w:rsidRPr="008701C3">
        <w:rPr>
          <w:lang w:val="sv-SE" w:eastAsia="sv-SE"/>
        </w:rPr>
        <w:t xml:space="preserve">Proposal for a Council Decision establishing the position to be adopted on behalf of the European Community with regard to the proposal for the adoption of Regional action plans in the framework of the implementation of Article 15 of the Protocol for the Protection of the </w:t>
      </w:r>
      <w:smartTag w:uri="urn:schemas-microsoft-com:office:smarttags" w:element="place">
        <w:r w:rsidRPr="008701C3">
          <w:rPr>
            <w:lang w:val="sv-SE" w:eastAsia="sv-SE"/>
          </w:rPr>
          <w:t>Mediterranean Sea</w:t>
        </w:r>
      </w:smartTag>
      <w:r w:rsidRPr="008701C3">
        <w:rPr>
          <w:lang w:val="sv-SE" w:eastAsia="sv-SE"/>
        </w:rPr>
        <w:t xml:space="preserve"> against Pollution from Land-Based Sources and Activities  - Adoption</w:t>
      </w:r>
    </w:p>
    <w:p w:rsidR="005F1820" w:rsidRPr="008701C3" w:rsidRDefault="00362DCB">
      <w:pPr>
        <w:pStyle w:val="UDrubrik"/>
        <w:tabs>
          <w:tab w:val="left" w:pos="1701"/>
          <w:tab w:val="left" w:pos="1985"/>
        </w:tabs>
      </w:pPr>
      <w:r w:rsidRPr="008701C3">
        <w:rPr>
          <w:rFonts w:cs="Arial"/>
          <w:sz w:val="28"/>
        </w:rPr>
        <w:br w:type="page"/>
      </w:r>
      <w:r w:rsidR="005F1820" w:rsidRPr="008701C3">
        <w:rPr>
          <w:rFonts w:cs="Arial"/>
          <w:sz w:val="28"/>
        </w:rPr>
        <w:lastRenderedPageBreak/>
        <w:t>Troliga A-punkter inför kommande rådsmöten som godkändes vid Coreper I och Coreper II</w:t>
      </w:r>
      <w:bookmarkEnd w:id="0"/>
      <w:bookmarkEnd w:id="1"/>
    </w:p>
    <w:p w:rsidR="005F1820" w:rsidRPr="008701C3"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B15430" w:rsidRPr="008701C3" w:rsidRDefault="005F1820">
      <w:pPr>
        <w:pStyle w:val="Innehll1"/>
        <w:tabs>
          <w:tab w:val="right" w:leader="dot" w:pos="7644"/>
        </w:tabs>
        <w:rPr>
          <w:rFonts w:ascii="Times New Roman" w:hAnsi="Times New Roman"/>
          <w:b w:val="0"/>
          <w:bCs w:val="0"/>
          <w:caps w:val="0"/>
          <w:szCs w:val="24"/>
          <w:lang w:eastAsia="sv-SE"/>
        </w:rPr>
      </w:pPr>
      <w:r w:rsidRPr="008701C3">
        <w:rPr>
          <w:b w:val="0"/>
          <w:bCs w:val="0"/>
        </w:rPr>
        <w:fldChar w:fldCharType="begin" w:fldLock="1"/>
      </w:r>
      <w:r w:rsidRPr="008701C3">
        <w:rPr>
          <w:b w:val="0"/>
          <w:bCs w:val="0"/>
        </w:rPr>
        <w:instrText xml:space="preserve"> TOC \o "1-3" \h \z </w:instrText>
      </w:r>
      <w:r w:rsidRPr="008701C3">
        <w:rPr>
          <w:b w:val="0"/>
          <w:bCs w:val="0"/>
        </w:rPr>
        <w:fldChar w:fldCharType="separate"/>
      </w:r>
      <w:hyperlink w:anchor="_Toc243985181" w:history="1">
        <w:r w:rsidR="00B15430" w:rsidRPr="008701C3">
          <w:rPr>
            <w:rStyle w:val="Hyperlnk"/>
          </w:rPr>
          <w:t>Frågor som lösts i förberedande instanser</w:t>
        </w:r>
        <w:r w:rsidR="00B15430" w:rsidRPr="008701C3">
          <w:rPr>
            <w:webHidden/>
          </w:rPr>
          <w:tab/>
        </w:r>
        <w:r w:rsidR="00B15430" w:rsidRPr="008701C3">
          <w:rPr>
            <w:webHidden/>
          </w:rPr>
          <w:fldChar w:fldCharType="begin" w:fldLock="1"/>
        </w:r>
        <w:r w:rsidR="00B15430" w:rsidRPr="008701C3">
          <w:rPr>
            <w:webHidden/>
          </w:rPr>
          <w:instrText xml:space="preserve"> PAGEREF _Toc243985181 \h </w:instrText>
        </w:r>
        <w:r w:rsidR="00B15430" w:rsidRPr="008701C3">
          <w:rPr>
            <w:webHidden/>
          </w:rPr>
          <w:fldChar w:fldCharType="separate"/>
        </w:r>
        <w:r w:rsidR="00B15430" w:rsidRPr="008701C3">
          <w:rPr>
            <w:webHidden/>
          </w:rPr>
          <w:t>3</w:t>
        </w:r>
        <w:r w:rsidR="00B15430" w:rsidRPr="008701C3">
          <w:rPr>
            <w:webHidden/>
          </w:rPr>
          <w:fldChar w:fldCharType="end"/>
        </w:r>
      </w:hyperlink>
    </w:p>
    <w:p w:rsidR="00B15430" w:rsidRPr="008701C3" w:rsidRDefault="00B15430">
      <w:pPr>
        <w:pStyle w:val="Innehll1"/>
        <w:tabs>
          <w:tab w:val="right" w:leader="dot" w:pos="7644"/>
        </w:tabs>
        <w:rPr>
          <w:rFonts w:ascii="Times New Roman" w:hAnsi="Times New Roman"/>
          <w:b w:val="0"/>
          <w:bCs w:val="0"/>
          <w:caps w:val="0"/>
          <w:szCs w:val="24"/>
          <w:lang w:eastAsia="sv-SE"/>
        </w:rPr>
      </w:pPr>
      <w:hyperlink w:anchor="_Toc243985182" w:history="1">
        <w:r w:rsidRPr="008701C3">
          <w:rPr>
            <w:rStyle w:val="Hyperlnk"/>
          </w:rPr>
          <w:t>Punkter som förväntas godkännas av Coreper I den 23 oktober</w:t>
        </w:r>
        <w:r w:rsidRPr="008701C3">
          <w:rPr>
            <w:webHidden/>
          </w:rPr>
          <w:tab/>
        </w:r>
        <w:r w:rsidRPr="008701C3">
          <w:rPr>
            <w:webHidden/>
          </w:rPr>
          <w:fldChar w:fldCharType="begin" w:fldLock="1"/>
        </w:r>
        <w:r w:rsidRPr="008701C3">
          <w:rPr>
            <w:webHidden/>
          </w:rPr>
          <w:instrText xml:space="preserve"> PAGEREF _Toc243985182 \h </w:instrText>
        </w:r>
        <w:r w:rsidRPr="008701C3">
          <w:rPr>
            <w:webHidden/>
          </w:rPr>
          <w:fldChar w:fldCharType="separate"/>
        </w:r>
        <w:r w:rsidRPr="008701C3">
          <w:rPr>
            <w:webHidden/>
          </w:rPr>
          <w:t>3</w:t>
        </w:r>
        <w:r w:rsidRPr="008701C3">
          <w:rPr>
            <w:webHidden/>
          </w:rPr>
          <w:fldChar w:fldCharType="end"/>
        </w:r>
      </w:hyperlink>
    </w:p>
    <w:p w:rsidR="00B15430" w:rsidRPr="008701C3" w:rsidRDefault="00B15430">
      <w:pPr>
        <w:pStyle w:val="Innehll2"/>
        <w:tabs>
          <w:tab w:val="right" w:leader="dot" w:pos="7644"/>
        </w:tabs>
        <w:rPr>
          <w:b w:val="0"/>
          <w:bCs w:val="0"/>
          <w:lang w:eastAsia="sv-SE"/>
        </w:rPr>
      </w:pPr>
      <w:hyperlink w:anchor="_Toc243985183" w:history="1">
        <w:r w:rsidRPr="008701C3">
          <w:rPr>
            <w:rStyle w:val="Hyperlnk"/>
          </w:rPr>
          <w:t>1. Advisory Committee on Freedom of Movement for Workers - Appointment of Ms Fiona KILPATRICK and Ms Carolyn BARTLETT as the United Kingdom members in place of Mr Peter BODE and Ms Seonaid WEBB, who have resigned</w:t>
        </w:r>
        <w:r w:rsidRPr="008701C3">
          <w:rPr>
            <w:webHidden/>
          </w:rPr>
          <w:tab/>
        </w:r>
        <w:r w:rsidRPr="008701C3">
          <w:rPr>
            <w:webHidden/>
          </w:rPr>
          <w:fldChar w:fldCharType="begin" w:fldLock="1"/>
        </w:r>
        <w:r w:rsidRPr="008701C3">
          <w:rPr>
            <w:webHidden/>
          </w:rPr>
          <w:instrText xml:space="preserve"> PAGEREF _Toc243985183 \h </w:instrText>
        </w:r>
        <w:r w:rsidRPr="008701C3">
          <w:rPr>
            <w:webHidden/>
          </w:rPr>
          <w:fldChar w:fldCharType="separate"/>
        </w:r>
        <w:r w:rsidRPr="008701C3">
          <w:rPr>
            <w:webHidden/>
          </w:rPr>
          <w:t>3</w:t>
        </w:r>
        <w:r w:rsidRPr="008701C3">
          <w:rPr>
            <w:webHidden/>
          </w:rPr>
          <w:fldChar w:fldCharType="end"/>
        </w:r>
      </w:hyperlink>
    </w:p>
    <w:p w:rsidR="00B15430" w:rsidRPr="008701C3" w:rsidRDefault="00B15430">
      <w:pPr>
        <w:pStyle w:val="Innehll2"/>
        <w:tabs>
          <w:tab w:val="right" w:leader="dot" w:pos="7644"/>
        </w:tabs>
        <w:rPr>
          <w:b w:val="0"/>
          <w:bCs w:val="0"/>
          <w:lang w:eastAsia="sv-SE"/>
        </w:rPr>
      </w:pPr>
      <w:hyperlink w:anchor="_Toc243985184" w:history="1">
        <w:r w:rsidRPr="008701C3">
          <w:rPr>
            <w:rStyle w:val="Hyperlnk"/>
            <w:lang w:eastAsia="sv-SE"/>
          </w:rPr>
          <w:t>2. Advisory Committee on Safety and Health at Work  - Appointment of Ms Joe CARABOTT as Maltese member in place of Mr Saviour SAMMUT, who has resigned</w:t>
        </w:r>
        <w:r w:rsidRPr="008701C3">
          <w:rPr>
            <w:webHidden/>
          </w:rPr>
          <w:tab/>
        </w:r>
        <w:r w:rsidRPr="008701C3">
          <w:rPr>
            <w:webHidden/>
          </w:rPr>
          <w:fldChar w:fldCharType="begin" w:fldLock="1"/>
        </w:r>
        <w:r w:rsidRPr="008701C3">
          <w:rPr>
            <w:webHidden/>
          </w:rPr>
          <w:instrText xml:space="preserve"> PAGEREF _Toc243985184 \h </w:instrText>
        </w:r>
        <w:r w:rsidRPr="008701C3">
          <w:rPr>
            <w:webHidden/>
          </w:rPr>
          <w:fldChar w:fldCharType="separate"/>
        </w:r>
        <w:r w:rsidRPr="008701C3">
          <w:rPr>
            <w:webHidden/>
          </w:rPr>
          <w:t>3</w:t>
        </w:r>
        <w:r w:rsidRPr="008701C3">
          <w:rPr>
            <w:webHidden/>
          </w:rPr>
          <w:fldChar w:fldCharType="end"/>
        </w:r>
      </w:hyperlink>
    </w:p>
    <w:p w:rsidR="00B15430" w:rsidRPr="008701C3" w:rsidRDefault="00B15430">
      <w:pPr>
        <w:pStyle w:val="Innehll2"/>
        <w:tabs>
          <w:tab w:val="right" w:leader="dot" w:pos="7644"/>
        </w:tabs>
        <w:rPr>
          <w:b w:val="0"/>
          <w:bCs w:val="0"/>
          <w:lang w:eastAsia="sv-SE"/>
        </w:rPr>
      </w:pPr>
      <w:hyperlink w:anchor="_Toc243985185" w:history="1">
        <w:r w:rsidRPr="008701C3">
          <w:rPr>
            <w:rStyle w:val="Hyperlnk"/>
            <w:lang w:eastAsia="sv-SE"/>
          </w:rPr>
          <w:t>3. 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r w:rsidRPr="008701C3">
          <w:rPr>
            <w:webHidden/>
          </w:rPr>
          <w:tab/>
        </w:r>
        <w:r w:rsidRPr="008701C3">
          <w:rPr>
            <w:webHidden/>
          </w:rPr>
          <w:fldChar w:fldCharType="begin" w:fldLock="1"/>
        </w:r>
        <w:r w:rsidRPr="008701C3">
          <w:rPr>
            <w:webHidden/>
          </w:rPr>
          <w:instrText xml:space="preserve"> PAGEREF _Toc243985185 \h </w:instrText>
        </w:r>
        <w:r w:rsidRPr="008701C3">
          <w:rPr>
            <w:webHidden/>
          </w:rPr>
          <w:fldChar w:fldCharType="separate"/>
        </w:r>
        <w:r w:rsidRPr="008701C3">
          <w:rPr>
            <w:webHidden/>
          </w:rPr>
          <w:t>4</w:t>
        </w:r>
        <w:r w:rsidRPr="008701C3">
          <w:rPr>
            <w:webHidden/>
          </w:rPr>
          <w:fldChar w:fldCharType="end"/>
        </w:r>
      </w:hyperlink>
    </w:p>
    <w:p w:rsidR="00B15430" w:rsidRPr="008701C3" w:rsidRDefault="00B15430">
      <w:pPr>
        <w:pStyle w:val="Innehll2"/>
        <w:tabs>
          <w:tab w:val="right" w:leader="dot" w:pos="7644"/>
        </w:tabs>
        <w:rPr>
          <w:b w:val="0"/>
          <w:bCs w:val="0"/>
          <w:lang w:eastAsia="sv-SE"/>
        </w:rPr>
      </w:pPr>
      <w:hyperlink w:anchor="_Toc243985186" w:history="1">
        <w:r w:rsidRPr="008701C3">
          <w:rPr>
            <w:rStyle w:val="Hyperlnk"/>
            <w:lang w:eastAsia="sv-SE"/>
          </w:rPr>
          <w:t>4. Proposal for a Council Decision establishing the position to be adopted on behalf of the European Community with regard to the proposal for the adoption of Regional action plans in the framework of the implementation of Article 15 of the Protocol for the Protection of the Mediterranean Sea against Pollution from Land-Based Sources and Activities  - Adoption</w:t>
        </w:r>
        <w:r w:rsidRPr="008701C3">
          <w:rPr>
            <w:webHidden/>
          </w:rPr>
          <w:tab/>
        </w:r>
        <w:r w:rsidRPr="008701C3">
          <w:rPr>
            <w:webHidden/>
          </w:rPr>
          <w:fldChar w:fldCharType="begin" w:fldLock="1"/>
        </w:r>
        <w:r w:rsidRPr="008701C3">
          <w:rPr>
            <w:webHidden/>
          </w:rPr>
          <w:instrText xml:space="preserve"> PAGEREF _Toc243985186 \h </w:instrText>
        </w:r>
        <w:r w:rsidRPr="008701C3">
          <w:rPr>
            <w:webHidden/>
          </w:rPr>
          <w:fldChar w:fldCharType="separate"/>
        </w:r>
        <w:r w:rsidRPr="008701C3">
          <w:rPr>
            <w:webHidden/>
          </w:rPr>
          <w:t>5</w:t>
        </w:r>
        <w:r w:rsidRPr="008701C3">
          <w:rPr>
            <w:webHidden/>
          </w:rPr>
          <w:fldChar w:fldCharType="end"/>
        </w:r>
      </w:hyperlink>
    </w:p>
    <w:p w:rsidR="005F1820" w:rsidRPr="008701C3" w:rsidRDefault="005F1820">
      <w:pPr>
        <w:pStyle w:val="RKnormal"/>
        <w:ind w:left="0"/>
        <w:rPr>
          <w:b/>
          <w:bCs/>
        </w:rPr>
      </w:pPr>
      <w:r w:rsidRPr="008701C3">
        <w:rPr>
          <w:b/>
          <w:bCs/>
        </w:rPr>
        <w:fldChar w:fldCharType="end"/>
      </w:r>
    </w:p>
    <w:p w:rsidR="005F1820" w:rsidRPr="008701C3" w:rsidRDefault="005F1820">
      <w:pPr>
        <w:pStyle w:val="Rubrik1"/>
        <w:tabs>
          <w:tab w:val="clear" w:pos="1134"/>
          <w:tab w:val="left" w:pos="0"/>
        </w:tabs>
      </w:pPr>
      <w:r w:rsidRPr="008701C3">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3985181"/>
      <w:r w:rsidRPr="008701C3">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8701C3" w:rsidRDefault="005F1820">
      <w:pPr>
        <w:tabs>
          <w:tab w:val="left" w:pos="1843"/>
        </w:tabs>
      </w:pPr>
      <w:r w:rsidRPr="008701C3">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8701C3" w:rsidRDefault="005F1820">
      <w:pPr>
        <w:pStyle w:val="Rubrik1"/>
        <w:spacing w:before="0" w:after="0"/>
      </w:pPr>
      <w:r w:rsidRPr="008701C3">
        <w:t xml:space="preserve"> </w:t>
      </w:r>
      <w:bookmarkStart w:id="54" w:name="Punkt"/>
      <w:bookmarkEnd w:id="54"/>
    </w:p>
    <w:p w:rsidR="006E20FA" w:rsidRPr="008701C3" w:rsidRDefault="006E20FA">
      <w:pPr>
        <w:pStyle w:val="RKnormal"/>
        <w:tabs>
          <w:tab w:val="clear" w:pos="1843"/>
          <w:tab w:val="left" w:pos="0"/>
        </w:tabs>
        <w:ind w:left="0"/>
      </w:pPr>
      <w:r w:rsidRPr="008701C3">
        <w:t xml:space="preserve"> </w:t>
      </w:r>
    </w:p>
    <w:p w:rsidR="008D78C7" w:rsidRPr="008701C3" w:rsidRDefault="00284D7C" w:rsidP="00362DCB">
      <w:pPr>
        <w:pStyle w:val="Rubrik1"/>
      </w:pPr>
      <w:bookmarkStart w:id="55" w:name="_Toc243985182"/>
      <w:r w:rsidRPr="008701C3">
        <w:t>Punkter som</w:t>
      </w:r>
      <w:r w:rsidR="00AE47A8" w:rsidRPr="008701C3">
        <w:t xml:space="preserve"> förväntas godkännas av </w:t>
      </w:r>
      <w:r w:rsidR="00362DCB" w:rsidRPr="008701C3">
        <w:t>Coreper I den 23 oktober</w:t>
      </w:r>
      <w:bookmarkEnd w:id="55"/>
      <w:r w:rsidR="00362DCB" w:rsidRPr="008701C3">
        <w:t xml:space="preserve"> </w:t>
      </w:r>
    </w:p>
    <w:p w:rsidR="00E66B3C" w:rsidRPr="008701C3" w:rsidRDefault="00E66B3C" w:rsidP="00E66B3C">
      <w:pPr>
        <w:pStyle w:val="RKnormal"/>
      </w:pPr>
    </w:p>
    <w:p w:rsidR="006E20FA" w:rsidRPr="008701C3" w:rsidRDefault="006E20FA" w:rsidP="00284D7C">
      <w:pPr>
        <w:pStyle w:val="Rubrik2"/>
      </w:pPr>
      <w:bookmarkStart w:id="56" w:name="_Toc243985183"/>
      <w:r w:rsidRPr="008701C3">
        <w:t xml:space="preserve">1. </w:t>
      </w:r>
      <w:r w:rsidR="00284D7C" w:rsidRPr="008701C3">
        <w:t>Advisory Committee on Freedom of Movement for Workers - Appointment of Ms Fiona KILPATRICK and Ms Carolyn BARTLETT as the United Kingdom members in place of Mr Peter BODE and Ms Seonaid WEBB, who have resigned</w:t>
      </w:r>
      <w:bookmarkEnd w:id="56"/>
    </w:p>
    <w:p w:rsidR="006E20FA" w:rsidRPr="008701C3" w:rsidRDefault="006E20FA">
      <w:pPr>
        <w:pStyle w:val="RKnormal"/>
        <w:tabs>
          <w:tab w:val="clear" w:pos="1843"/>
          <w:tab w:val="left" w:pos="0"/>
        </w:tabs>
        <w:ind w:left="0"/>
      </w:pPr>
    </w:p>
    <w:p w:rsidR="006E20FA" w:rsidRPr="008701C3" w:rsidRDefault="00284D7C">
      <w:pPr>
        <w:pStyle w:val="RKnormal"/>
        <w:tabs>
          <w:tab w:val="clear" w:pos="1843"/>
          <w:tab w:val="left" w:pos="0"/>
        </w:tabs>
        <w:ind w:left="0"/>
      </w:pPr>
      <w:r w:rsidRPr="008701C3">
        <w:t>14206/1/09</w:t>
      </w:r>
    </w:p>
    <w:p w:rsidR="00284D7C" w:rsidRPr="008701C3" w:rsidRDefault="00284D7C">
      <w:pPr>
        <w:pStyle w:val="RKnormal"/>
        <w:tabs>
          <w:tab w:val="clear" w:pos="1843"/>
          <w:tab w:val="left" w:pos="0"/>
        </w:tabs>
        <w:ind w:left="0"/>
      </w:pPr>
    </w:p>
    <w:p w:rsidR="006E20FA" w:rsidRPr="008701C3" w:rsidRDefault="00284D7C" w:rsidP="006E20FA">
      <w:r w:rsidRPr="008701C3">
        <w:t>Ansvarigt departement: Arbetsmarknads</w:t>
      </w:r>
      <w:r w:rsidR="006E20FA" w:rsidRPr="008701C3">
        <w:t>departementet</w:t>
      </w:r>
    </w:p>
    <w:p w:rsidR="006E20FA" w:rsidRPr="008701C3" w:rsidRDefault="006E20FA">
      <w:pPr>
        <w:pStyle w:val="RKnormal"/>
        <w:tabs>
          <w:tab w:val="clear" w:pos="1843"/>
          <w:tab w:val="left" w:pos="0"/>
        </w:tabs>
        <w:ind w:left="0"/>
      </w:pPr>
    </w:p>
    <w:p w:rsidR="006E20FA" w:rsidRPr="008701C3" w:rsidRDefault="006E20FA" w:rsidP="006E20FA">
      <w:r w:rsidRPr="008701C3">
        <w:t xml:space="preserve">Ansvarigt statsråd: </w:t>
      </w:r>
      <w:r w:rsidR="00284D7C" w:rsidRPr="008701C3">
        <w:t>Sven Otto Littorin</w:t>
      </w:r>
    </w:p>
    <w:p w:rsidR="006E20FA" w:rsidRPr="008701C3" w:rsidRDefault="006E20FA">
      <w:pPr>
        <w:pStyle w:val="RKnormal"/>
        <w:tabs>
          <w:tab w:val="clear" w:pos="1843"/>
          <w:tab w:val="left" w:pos="0"/>
        </w:tabs>
        <w:ind w:left="0"/>
      </w:pPr>
    </w:p>
    <w:p w:rsidR="006E20FA" w:rsidRPr="008701C3" w:rsidRDefault="00362DCB" w:rsidP="006E20FA">
      <w:r w:rsidRPr="008701C3">
        <w:t>Förväntas godkännas</w:t>
      </w:r>
      <w:r w:rsidR="006E20FA" w:rsidRPr="008701C3">
        <w:t xml:space="preserve"> av Coreper I den 23 oktober 2009</w:t>
      </w:r>
    </w:p>
    <w:p w:rsidR="006E20FA" w:rsidRPr="008701C3" w:rsidRDefault="006E20FA">
      <w:pPr>
        <w:pStyle w:val="RKnormal"/>
        <w:tabs>
          <w:tab w:val="clear" w:pos="1843"/>
          <w:tab w:val="left" w:pos="0"/>
        </w:tabs>
        <w:ind w:left="0"/>
      </w:pPr>
    </w:p>
    <w:p w:rsidR="00BC43BA" w:rsidRPr="008701C3" w:rsidRDefault="00284D7C" w:rsidP="00BC43BA">
      <w:r w:rsidRPr="008701C3">
        <w:t>Föranleder ingen annotering.</w:t>
      </w:r>
    </w:p>
    <w:p w:rsidR="00DC108E" w:rsidRPr="008701C3" w:rsidRDefault="006E20FA" w:rsidP="00DC108E">
      <w:pPr>
        <w:autoSpaceDE w:val="0"/>
        <w:autoSpaceDN w:val="0"/>
        <w:adjustRightInd w:val="0"/>
        <w:spacing w:line="240" w:lineRule="auto"/>
      </w:pPr>
      <w:r w:rsidRPr="008701C3">
        <w:t xml:space="preserve"> </w:t>
      </w:r>
    </w:p>
    <w:p w:rsidR="006E20FA" w:rsidRPr="008701C3" w:rsidRDefault="00DC108E" w:rsidP="00284D7C">
      <w:pPr>
        <w:pStyle w:val="Rubrik2"/>
        <w:rPr>
          <w:lang w:eastAsia="sv-SE"/>
        </w:rPr>
      </w:pPr>
      <w:bookmarkStart w:id="57" w:name="_Toc243985184"/>
      <w:r w:rsidRPr="008701C3">
        <w:rPr>
          <w:lang w:eastAsia="sv-SE"/>
        </w:rPr>
        <w:t xml:space="preserve">2. </w:t>
      </w:r>
      <w:r w:rsidR="00284D7C" w:rsidRPr="008701C3">
        <w:rPr>
          <w:lang w:eastAsia="sv-SE"/>
        </w:rPr>
        <w:t>Advisory Committee on Safety and Health at Work  - Appointment of Ms Joe CARABOTT as Maltese member in place of Mr Saviour SAMMUT, who has resigned</w:t>
      </w:r>
      <w:bookmarkEnd w:id="57"/>
    </w:p>
    <w:p w:rsidR="00284D7C" w:rsidRPr="008701C3" w:rsidRDefault="00284D7C" w:rsidP="00284D7C">
      <w:r w:rsidRPr="008701C3">
        <w:t>14687/09</w:t>
      </w:r>
    </w:p>
    <w:p w:rsidR="00284D7C" w:rsidRPr="008701C3" w:rsidRDefault="00284D7C" w:rsidP="00284D7C"/>
    <w:p w:rsidR="00284D7C" w:rsidRPr="008701C3" w:rsidRDefault="00284D7C" w:rsidP="00284D7C">
      <w:r w:rsidRPr="008701C3">
        <w:t>Ansvarigt departement: Arbetsmarknadsdepartementet</w:t>
      </w:r>
    </w:p>
    <w:p w:rsidR="00284D7C" w:rsidRPr="008701C3" w:rsidRDefault="00284D7C" w:rsidP="00284D7C">
      <w:pPr>
        <w:pStyle w:val="RKnormal"/>
        <w:tabs>
          <w:tab w:val="clear" w:pos="1843"/>
          <w:tab w:val="left" w:pos="0"/>
        </w:tabs>
        <w:ind w:left="0"/>
      </w:pPr>
    </w:p>
    <w:p w:rsidR="00284D7C" w:rsidRPr="008701C3" w:rsidRDefault="00284D7C" w:rsidP="00284D7C">
      <w:r w:rsidRPr="008701C3">
        <w:t>Ansvarigt statsråd: Sven Otto Littorin</w:t>
      </w:r>
    </w:p>
    <w:p w:rsidR="00284D7C" w:rsidRPr="008701C3" w:rsidRDefault="00284D7C" w:rsidP="00284D7C">
      <w:pPr>
        <w:pStyle w:val="RKnormal"/>
        <w:tabs>
          <w:tab w:val="clear" w:pos="1843"/>
          <w:tab w:val="left" w:pos="0"/>
        </w:tabs>
        <w:ind w:left="0"/>
      </w:pPr>
    </w:p>
    <w:p w:rsidR="00284D7C" w:rsidRPr="008701C3" w:rsidRDefault="00284D7C" w:rsidP="00284D7C">
      <w:r w:rsidRPr="008701C3">
        <w:t>Förväntas godkännas av Coreper I den 23 oktober 2009</w:t>
      </w:r>
    </w:p>
    <w:p w:rsidR="00284D7C" w:rsidRPr="008701C3" w:rsidRDefault="00284D7C" w:rsidP="00284D7C">
      <w:pPr>
        <w:pStyle w:val="RKnormal"/>
        <w:tabs>
          <w:tab w:val="clear" w:pos="1843"/>
          <w:tab w:val="left" w:pos="0"/>
        </w:tabs>
        <w:ind w:left="0"/>
      </w:pPr>
    </w:p>
    <w:p w:rsidR="00284D7C" w:rsidRPr="008701C3" w:rsidRDefault="00284D7C" w:rsidP="00284D7C">
      <w:r w:rsidRPr="008701C3">
        <w:t>Föranleder ingen annotering.</w:t>
      </w:r>
    </w:p>
    <w:p w:rsidR="00AE1BA9" w:rsidRPr="008701C3" w:rsidRDefault="00AE1BA9" w:rsidP="00284D7C"/>
    <w:p w:rsidR="00284D7C" w:rsidRPr="008701C3" w:rsidRDefault="00284D7C" w:rsidP="00284D7C">
      <w:pPr>
        <w:pStyle w:val="Rubrik2"/>
        <w:rPr>
          <w:lang w:eastAsia="sv-SE"/>
        </w:rPr>
      </w:pPr>
      <w:r w:rsidRPr="008701C3">
        <w:rPr>
          <w:lang w:eastAsia="sv-SE"/>
        </w:rPr>
        <w:t xml:space="preserve"> </w:t>
      </w:r>
      <w:bookmarkStart w:id="58" w:name="_Toc243985185"/>
      <w:r w:rsidRPr="008701C3">
        <w:rPr>
          <w:lang w:eastAsia="sv-SE"/>
        </w:rPr>
        <w:t>3. 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bookmarkEnd w:id="58"/>
    </w:p>
    <w:p w:rsidR="00284D7C" w:rsidRPr="008701C3" w:rsidRDefault="00284D7C" w:rsidP="00284D7C">
      <w:pPr>
        <w:autoSpaceDE w:val="0"/>
        <w:autoSpaceDN w:val="0"/>
        <w:adjustRightInd w:val="0"/>
        <w:spacing w:line="240" w:lineRule="auto"/>
        <w:rPr>
          <w:kern w:val="28"/>
          <w:lang w:eastAsia="sv-SE"/>
        </w:rPr>
      </w:pPr>
    </w:p>
    <w:p w:rsidR="00284D7C" w:rsidRPr="008701C3" w:rsidRDefault="00284D7C" w:rsidP="00284D7C">
      <w:pPr>
        <w:autoSpaceDE w:val="0"/>
        <w:autoSpaceDN w:val="0"/>
        <w:adjustRightInd w:val="0"/>
        <w:spacing w:line="240" w:lineRule="auto"/>
      </w:pPr>
      <w:r w:rsidRPr="008701C3">
        <w:t xml:space="preserve">12676/09, 13785/09 </w:t>
      </w:r>
    </w:p>
    <w:p w:rsidR="0006269A" w:rsidRPr="008701C3" w:rsidRDefault="0006269A" w:rsidP="00284D7C">
      <w:pPr>
        <w:autoSpaceDE w:val="0"/>
        <w:autoSpaceDN w:val="0"/>
        <w:adjustRightInd w:val="0"/>
        <w:spacing w:line="240" w:lineRule="auto"/>
      </w:pPr>
    </w:p>
    <w:p w:rsidR="0006269A" w:rsidRPr="008701C3" w:rsidRDefault="0006269A" w:rsidP="00284D7C">
      <w:pPr>
        <w:autoSpaceDE w:val="0"/>
        <w:autoSpaceDN w:val="0"/>
        <w:adjustRightInd w:val="0"/>
        <w:spacing w:line="240" w:lineRule="auto"/>
      </w:pPr>
      <w:r w:rsidRPr="008701C3">
        <w:t>Ansvarigt departement: Näringsdepartementet</w:t>
      </w:r>
    </w:p>
    <w:p w:rsidR="0006269A" w:rsidRPr="008701C3" w:rsidRDefault="0006269A" w:rsidP="00284D7C">
      <w:pPr>
        <w:autoSpaceDE w:val="0"/>
        <w:autoSpaceDN w:val="0"/>
        <w:adjustRightInd w:val="0"/>
        <w:spacing w:line="240" w:lineRule="auto"/>
      </w:pPr>
    </w:p>
    <w:p w:rsidR="0006269A" w:rsidRPr="008701C3" w:rsidRDefault="0006269A" w:rsidP="00284D7C">
      <w:pPr>
        <w:autoSpaceDE w:val="0"/>
        <w:autoSpaceDN w:val="0"/>
        <w:adjustRightInd w:val="0"/>
        <w:spacing w:line="240" w:lineRule="auto"/>
      </w:pPr>
      <w:r w:rsidRPr="008701C3">
        <w:t>Ansvarigt statsråd: Åsa Torstensson</w:t>
      </w:r>
    </w:p>
    <w:p w:rsidR="0006269A" w:rsidRPr="008701C3" w:rsidRDefault="0006269A" w:rsidP="00284D7C">
      <w:pPr>
        <w:autoSpaceDE w:val="0"/>
        <w:autoSpaceDN w:val="0"/>
        <w:adjustRightInd w:val="0"/>
        <w:spacing w:line="240" w:lineRule="auto"/>
      </w:pPr>
    </w:p>
    <w:p w:rsidR="0006269A" w:rsidRPr="008701C3" w:rsidRDefault="0006269A" w:rsidP="0006269A">
      <w:r w:rsidRPr="008701C3">
        <w:t>Förväntas godkännas av Coreper I den 23 oktober 2009</w:t>
      </w:r>
    </w:p>
    <w:p w:rsidR="00284D7C" w:rsidRPr="008701C3" w:rsidRDefault="00284D7C" w:rsidP="00284D7C">
      <w:pPr>
        <w:autoSpaceDE w:val="0"/>
        <w:autoSpaceDN w:val="0"/>
        <w:adjustRightInd w:val="0"/>
        <w:spacing w:line="240" w:lineRule="auto"/>
      </w:pPr>
    </w:p>
    <w:p w:rsidR="00284D7C" w:rsidRPr="008701C3" w:rsidRDefault="00284D7C" w:rsidP="00284D7C">
      <w:pPr>
        <w:pStyle w:val="Brdtext"/>
        <w:rPr>
          <w:rFonts w:ascii="OrigGarmnd BT" w:hAnsi="OrigGarmnd BT"/>
        </w:rPr>
      </w:pPr>
      <w:r w:rsidRPr="008701C3">
        <w:rPr>
          <w:rFonts w:ascii="OrigGarmnd BT" w:hAnsi="OrigGarmnd BT"/>
        </w:rPr>
        <w:t xml:space="preserve">Förslaget innehåller bestämmelser om hur förarbevis, kompletterande intyg för lokförare och bestyrkt kopia av kompletterande intyg för lokförare ska vara utformade för att vara giltiga inom EES-området. Syftet med dessa dokument är att visa att lokförare uppfyller de minimikrav på behörighet som anges i direktiv 2007/59/EG om behörighetsprövning av lokförare. Skälet till att en harmoniserad modell för ovan angivna dokuments utformning införs är att det underlättar kontroll av att behörighetskraven i direktivet är uppfyllda. Detta bidrar i sin tur till att öka lokförares rörlighet på den inre marknaden och förutsättningarna för bedrivande av effektiv internationell järnvägstrafik. </w:t>
      </w:r>
    </w:p>
    <w:p w:rsidR="00284D7C" w:rsidRPr="008701C3" w:rsidRDefault="00284D7C" w:rsidP="00284D7C">
      <w:pPr>
        <w:pStyle w:val="Brdtext"/>
        <w:rPr>
          <w:rFonts w:ascii="OrigGarmnd BT" w:hAnsi="OrigGarmnd BT"/>
        </w:rPr>
      </w:pPr>
    </w:p>
    <w:p w:rsidR="00284D7C" w:rsidRPr="008701C3" w:rsidRDefault="00284D7C" w:rsidP="00284D7C">
      <w:pPr>
        <w:pStyle w:val="Brdtext"/>
        <w:rPr>
          <w:rFonts w:ascii="OrigGarmnd BT" w:hAnsi="OrigGarmnd BT"/>
        </w:rPr>
      </w:pPr>
      <w:r w:rsidRPr="008701C3">
        <w:rPr>
          <w:rFonts w:ascii="OrigGarmnd BT" w:hAnsi="OrigGarmnd BT"/>
        </w:rPr>
        <w:t>Förslaget innehåller även bestämmelser om utformning av formulär för ansökningar om behörighetsbevis. Syftet bakom dessa är att underlätta för lokförare att ansöka om främst kompletterande intyg för lokförare och bestyrkta kopior av dessa. Sådana dokument utfärdas av det järnvägsföretag lokföraren för tillfället är anställd av. Harmoniserade ansökningsformulär underlättar därför rörligheten för lokförare.</w:t>
      </w:r>
    </w:p>
    <w:p w:rsidR="00284D7C" w:rsidRPr="008701C3" w:rsidRDefault="00284D7C" w:rsidP="00284D7C">
      <w:pPr>
        <w:pStyle w:val="Brdtext"/>
        <w:rPr>
          <w:rFonts w:ascii="OrigGarmnd BT" w:hAnsi="OrigGarmnd BT"/>
        </w:rPr>
      </w:pPr>
    </w:p>
    <w:p w:rsidR="00284D7C" w:rsidRPr="008701C3" w:rsidRDefault="00284D7C" w:rsidP="00284D7C">
      <w:pPr>
        <w:pStyle w:val="Brdtext"/>
        <w:rPr>
          <w:rFonts w:ascii="OrigGarmnd BT" w:hAnsi="OrigGarmnd BT"/>
        </w:rPr>
      </w:pPr>
      <w:r w:rsidRPr="008701C3">
        <w:rPr>
          <w:rFonts w:ascii="OrigGarmnd BT" w:hAnsi="OrigGarmnd BT"/>
        </w:rPr>
        <w:t xml:space="preserve">Förslaget grundas på artikel 4:4 och 7.1 i direktivet om behörighetsprövning av lokförare. Transportstyrelsen har följt arbetet i den Europeiska Järnvägsbyråns (ERA) arbetsgrupp och diskuterat dess utformning och effekter med företrädare för den svenska järnvägsbranschen. Transportstyrelsen har inte haft något att erinra mot förslaget, som grundas på ERA:s rekommendationer Nr ERA/REC/SAF/04-2008 och Nr ERA/REC/SAF/06-2008. När förslaget i juni 2009 behandlades inom ramen för kommittéförfarandet (i den s.k. driftskompatibilitets- och säkerhetskommittén) röstade medlemsstaterna enhälligt för att det skulle antas av </w:t>
      </w:r>
      <w:r w:rsidR="00DB0417" w:rsidRPr="008701C3">
        <w:rPr>
          <w:rFonts w:ascii="OrigGarmnd BT" w:hAnsi="OrigGarmnd BT"/>
        </w:rPr>
        <w:t>kommissionen</w:t>
      </w:r>
      <w:r w:rsidRPr="008701C3">
        <w:rPr>
          <w:rFonts w:ascii="OrigGarmnd BT" w:hAnsi="OrigGarmnd BT"/>
        </w:rPr>
        <w:t>.</w:t>
      </w:r>
    </w:p>
    <w:p w:rsidR="00284D7C" w:rsidRPr="008701C3" w:rsidRDefault="00284D7C" w:rsidP="00284D7C">
      <w:pPr>
        <w:pStyle w:val="Brdtext"/>
        <w:rPr>
          <w:rFonts w:ascii="OrigGarmnd BT" w:hAnsi="OrigGarmnd BT"/>
        </w:rPr>
      </w:pPr>
    </w:p>
    <w:p w:rsidR="00284D7C" w:rsidRPr="008701C3" w:rsidRDefault="00284D7C" w:rsidP="00284D7C">
      <w:pPr>
        <w:pStyle w:val="Rubrik2"/>
        <w:rPr>
          <w:lang w:eastAsia="sv-SE"/>
        </w:rPr>
      </w:pPr>
      <w:bookmarkStart w:id="59" w:name="_Toc243985186"/>
      <w:r w:rsidRPr="008701C3">
        <w:rPr>
          <w:lang w:eastAsia="sv-SE"/>
        </w:rPr>
        <w:t>4. Proposal for a Council Decision establishing the position to be adopted on behalf of the European Community with regard to the proposal for the adoption of Regional action plans in the framework of the implementation of Article 15 of the Protocol for the Protection of the Mediterranean Sea against Pollution from Land-Based Sources and Activities  - Adoption</w:t>
      </w:r>
      <w:bookmarkEnd w:id="59"/>
    </w:p>
    <w:p w:rsidR="00284D7C" w:rsidRPr="008701C3" w:rsidRDefault="00284D7C" w:rsidP="00284D7C">
      <w:pPr>
        <w:pStyle w:val="RKnormal"/>
        <w:rPr>
          <w:lang w:eastAsia="sv-SE"/>
        </w:rPr>
      </w:pPr>
    </w:p>
    <w:p w:rsidR="00284D7C" w:rsidRPr="008701C3" w:rsidRDefault="00284D7C" w:rsidP="00284D7C">
      <w:pPr>
        <w:pStyle w:val="RKnormal"/>
        <w:ind w:hanging="1843"/>
        <w:rPr>
          <w:lang w:eastAsia="sv-SE"/>
        </w:rPr>
      </w:pPr>
      <w:r w:rsidRPr="008701C3">
        <w:rPr>
          <w:lang w:eastAsia="sv-SE"/>
        </w:rPr>
        <w:t>14724/09</w:t>
      </w:r>
    </w:p>
    <w:p w:rsidR="0006269A" w:rsidRPr="008701C3" w:rsidRDefault="0006269A" w:rsidP="00284D7C">
      <w:pPr>
        <w:pStyle w:val="RKnormal"/>
        <w:ind w:hanging="1843"/>
        <w:rPr>
          <w:lang w:eastAsia="sv-SE"/>
        </w:rPr>
      </w:pPr>
    </w:p>
    <w:p w:rsidR="0006269A" w:rsidRPr="008701C3" w:rsidRDefault="0006269A" w:rsidP="0006269A">
      <w:pPr>
        <w:autoSpaceDE w:val="0"/>
        <w:autoSpaceDN w:val="0"/>
        <w:adjustRightInd w:val="0"/>
        <w:spacing w:line="240" w:lineRule="auto"/>
      </w:pPr>
      <w:r w:rsidRPr="008701C3">
        <w:t>Ansvarigt departement: Miljödepartementet</w:t>
      </w:r>
    </w:p>
    <w:p w:rsidR="0006269A" w:rsidRPr="008701C3" w:rsidRDefault="0006269A" w:rsidP="0006269A">
      <w:pPr>
        <w:autoSpaceDE w:val="0"/>
        <w:autoSpaceDN w:val="0"/>
        <w:adjustRightInd w:val="0"/>
        <w:spacing w:line="240" w:lineRule="auto"/>
      </w:pPr>
    </w:p>
    <w:p w:rsidR="0006269A" w:rsidRPr="008701C3" w:rsidRDefault="0006269A" w:rsidP="0006269A">
      <w:pPr>
        <w:autoSpaceDE w:val="0"/>
        <w:autoSpaceDN w:val="0"/>
        <w:adjustRightInd w:val="0"/>
        <w:spacing w:line="240" w:lineRule="auto"/>
      </w:pPr>
      <w:r w:rsidRPr="008701C3">
        <w:t>Ansvarigt statsråd: An</w:t>
      </w:r>
      <w:r w:rsidR="004C0A71" w:rsidRPr="008701C3">
        <w:t>dreas Carlgren</w:t>
      </w:r>
    </w:p>
    <w:p w:rsidR="0006269A" w:rsidRPr="008701C3" w:rsidRDefault="0006269A" w:rsidP="0006269A">
      <w:pPr>
        <w:autoSpaceDE w:val="0"/>
        <w:autoSpaceDN w:val="0"/>
        <w:adjustRightInd w:val="0"/>
        <w:spacing w:line="240" w:lineRule="auto"/>
      </w:pPr>
    </w:p>
    <w:p w:rsidR="0006269A" w:rsidRPr="008701C3" w:rsidRDefault="0006269A" w:rsidP="0006269A">
      <w:r w:rsidRPr="008701C3">
        <w:t>Förväntas godkännas av Coreper I den 23 oktober 2009</w:t>
      </w:r>
    </w:p>
    <w:p w:rsidR="0006269A" w:rsidRPr="008701C3" w:rsidRDefault="0006269A" w:rsidP="00284D7C">
      <w:pPr>
        <w:pStyle w:val="RKnormal"/>
        <w:ind w:hanging="1843"/>
        <w:rPr>
          <w:lang w:eastAsia="sv-SE"/>
        </w:rPr>
      </w:pPr>
    </w:p>
    <w:p w:rsidR="00DB0417" w:rsidRPr="008701C3" w:rsidRDefault="00DB0417" w:rsidP="00DB0417">
      <w:pPr>
        <w:pStyle w:val="RKnormal"/>
        <w:tabs>
          <w:tab w:val="clear" w:pos="1843"/>
          <w:tab w:val="left" w:pos="0"/>
        </w:tabs>
        <w:ind w:left="0"/>
        <w:rPr>
          <w:lang w:eastAsia="sv-SE"/>
        </w:rPr>
      </w:pPr>
      <w:r w:rsidRPr="008701C3">
        <w:rPr>
          <w:lang w:eastAsia="sv-SE"/>
        </w:rPr>
        <w:t xml:space="preserve">Kommissionen är tillsammans med ett antal av EU:s medlemsländer medlem i Barcelonakonventionen om skydd av Medelhavets miljö och kustområden, samt protokollet om skydd mot föroreningar från landbaserade källor och aktiviteter. </w:t>
      </w:r>
    </w:p>
    <w:p w:rsidR="00DB0417" w:rsidRPr="008701C3" w:rsidRDefault="00DB0417" w:rsidP="00DB0417">
      <w:pPr>
        <w:pStyle w:val="RKnormal"/>
        <w:tabs>
          <w:tab w:val="clear" w:pos="1843"/>
          <w:tab w:val="left" w:pos="0"/>
        </w:tabs>
        <w:ind w:left="0"/>
        <w:rPr>
          <w:lang w:eastAsia="sv-SE"/>
        </w:rPr>
      </w:pPr>
    </w:p>
    <w:p w:rsidR="00DB0417" w:rsidRPr="008701C3" w:rsidRDefault="00DB0417" w:rsidP="00DB0417">
      <w:pPr>
        <w:pStyle w:val="RKnormal"/>
        <w:tabs>
          <w:tab w:val="clear" w:pos="1843"/>
          <w:tab w:val="left" w:pos="0"/>
        </w:tabs>
        <w:ind w:left="0"/>
        <w:rPr>
          <w:lang w:eastAsia="sv-SE"/>
        </w:rPr>
      </w:pPr>
      <w:r w:rsidRPr="008701C3">
        <w:rPr>
          <w:lang w:eastAsia="sv-SE"/>
        </w:rPr>
        <w:t xml:space="preserve">Detta protokoll möjliggör at utarbeta regionala åtgärdsprogram som blir bindande efter att ha godtagits av partsmötet för konventionen. Tre regionala planer har nu tagits fram som handlar om att minska utsläppen av Biological Oxygen Demand - ett kemiskt namn på organiskt material i utsläppen samt att fasa ut DDT och sju andra toxiska substanser. Kommissionen föreslår nu stöd för att dessa regionala planer antas på partsmötet enligt artikel 15 av protokollet. </w:t>
      </w:r>
    </w:p>
    <w:p w:rsidR="00DB0417" w:rsidRPr="008701C3" w:rsidRDefault="00DB0417" w:rsidP="00DB0417">
      <w:pPr>
        <w:pStyle w:val="RKnormal"/>
        <w:tabs>
          <w:tab w:val="clear" w:pos="1843"/>
          <w:tab w:val="left" w:pos="0"/>
        </w:tabs>
        <w:ind w:left="0"/>
        <w:rPr>
          <w:lang w:eastAsia="sv-SE"/>
        </w:rPr>
      </w:pPr>
    </w:p>
    <w:p w:rsidR="004C0A71" w:rsidRPr="008701C3" w:rsidRDefault="00DB0417" w:rsidP="00DB0417">
      <w:pPr>
        <w:pStyle w:val="RKnormal"/>
        <w:tabs>
          <w:tab w:val="clear" w:pos="1843"/>
          <w:tab w:val="left" w:pos="0"/>
        </w:tabs>
        <w:ind w:left="0"/>
        <w:rPr>
          <w:lang w:eastAsia="sv-SE"/>
        </w:rPr>
      </w:pPr>
      <w:r w:rsidRPr="008701C3">
        <w:rPr>
          <w:lang w:eastAsia="sv-SE"/>
        </w:rPr>
        <w:t>Sverige har inget att erinra mot förslaget.</w:t>
      </w:r>
    </w:p>
    <w:sectPr w:rsidR="004C0A71" w:rsidRPr="008701C3">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D2A" w:rsidRPr="008701C3" w:rsidRDefault="00F33D2A">
      <w:r w:rsidRPr="008701C3">
        <w:separator/>
      </w:r>
    </w:p>
  </w:endnote>
  <w:endnote w:type="continuationSeparator" w:id="0">
    <w:p w:rsidR="00F33D2A" w:rsidRPr="008701C3" w:rsidRDefault="00F33D2A">
      <w:r w:rsidRPr="008701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8701C3" w:rsidRDefault="00DB0417">
    <w:pPr>
      <w:pStyle w:val="Sidfot"/>
      <w:framePr w:wrap="around" w:vAnchor="text" w:hAnchor="margin" w:xAlign="right" w:y="1"/>
      <w:rPr>
        <w:rStyle w:val="Sidnummer"/>
        <w:sz w:val="16"/>
      </w:rPr>
    </w:pPr>
    <w:r w:rsidRPr="008701C3">
      <w:rPr>
        <w:rStyle w:val="Sidnummer"/>
        <w:sz w:val="16"/>
      </w:rPr>
      <w:fldChar w:fldCharType="begin" w:fldLock="1"/>
    </w:r>
    <w:r w:rsidRPr="008701C3">
      <w:rPr>
        <w:rStyle w:val="Sidnummer"/>
        <w:sz w:val="16"/>
      </w:rPr>
      <w:instrText xml:space="preserve">PAGE  </w:instrText>
    </w:r>
    <w:r w:rsidRPr="008701C3">
      <w:rPr>
        <w:rStyle w:val="Sidnummer"/>
        <w:sz w:val="16"/>
      </w:rPr>
      <w:fldChar w:fldCharType="separate"/>
    </w:r>
    <w:r w:rsidR="00DA3D24" w:rsidRPr="008701C3">
      <w:rPr>
        <w:rStyle w:val="Sidnummer"/>
        <w:sz w:val="16"/>
      </w:rPr>
      <w:t>4</w:t>
    </w:r>
    <w:r w:rsidRPr="008701C3">
      <w:rPr>
        <w:rStyle w:val="Sidnummer"/>
        <w:sz w:val="16"/>
      </w:rPr>
      <w:fldChar w:fldCharType="end"/>
    </w:r>
    <w:r w:rsidRPr="008701C3">
      <w:rPr>
        <w:rStyle w:val="Sidnummer"/>
        <w:sz w:val="16"/>
      </w:rPr>
      <w:t>(</w:t>
    </w:r>
    <w:r w:rsidRPr="008701C3">
      <w:rPr>
        <w:rStyle w:val="Sidnummer"/>
        <w:sz w:val="16"/>
      </w:rPr>
      <w:fldChar w:fldCharType="begin" w:fldLock="1"/>
    </w:r>
    <w:r w:rsidRPr="008701C3">
      <w:rPr>
        <w:rStyle w:val="Sidnummer"/>
        <w:sz w:val="16"/>
      </w:rPr>
      <w:instrText xml:space="preserve"> NUMPAGES </w:instrText>
    </w:r>
    <w:r w:rsidRPr="008701C3">
      <w:rPr>
        <w:rStyle w:val="Sidnummer"/>
        <w:sz w:val="16"/>
      </w:rPr>
      <w:fldChar w:fldCharType="separate"/>
    </w:r>
    <w:r w:rsidR="00B15430" w:rsidRPr="008701C3">
      <w:rPr>
        <w:rStyle w:val="Sidnummer"/>
        <w:sz w:val="16"/>
      </w:rPr>
      <w:t>5</w:t>
    </w:r>
    <w:r w:rsidRPr="008701C3">
      <w:rPr>
        <w:rStyle w:val="Sidnummer"/>
        <w:sz w:val="16"/>
      </w:rPr>
      <w:fldChar w:fldCharType="end"/>
    </w:r>
    <w:r w:rsidRPr="008701C3">
      <w:rPr>
        <w:rStyle w:val="Sidnummer"/>
        <w:sz w:val="16"/>
      </w:rPr>
      <w:t>)</w:t>
    </w:r>
  </w:p>
  <w:p w:rsidR="00DB0417" w:rsidRPr="008701C3" w:rsidRDefault="00DB041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8701C3" w:rsidRDefault="00DB0417">
    <w:pPr>
      <w:pStyle w:val="Sidfot"/>
      <w:framePr w:wrap="around" w:vAnchor="text" w:hAnchor="margin" w:xAlign="right" w:y="1"/>
      <w:rPr>
        <w:rStyle w:val="Sidnummer"/>
        <w:sz w:val="16"/>
      </w:rPr>
    </w:pPr>
    <w:r w:rsidRPr="008701C3">
      <w:rPr>
        <w:rStyle w:val="Sidnummer"/>
        <w:sz w:val="16"/>
      </w:rPr>
      <w:fldChar w:fldCharType="begin" w:fldLock="1"/>
    </w:r>
    <w:r w:rsidRPr="008701C3">
      <w:rPr>
        <w:rStyle w:val="Sidnummer"/>
        <w:sz w:val="16"/>
      </w:rPr>
      <w:instrText xml:space="preserve">PAGE  </w:instrText>
    </w:r>
    <w:r w:rsidRPr="008701C3">
      <w:rPr>
        <w:rStyle w:val="Sidnummer"/>
        <w:sz w:val="16"/>
      </w:rPr>
      <w:fldChar w:fldCharType="separate"/>
    </w:r>
    <w:r w:rsidR="00DA3D24" w:rsidRPr="008701C3">
      <w:rPr>
        <w:rStyle w:val="Sidnummer"/>
        <w:sz w:val="16"/>
      </w:rPr>
      <w:t>1</w:t>
    </w:r>
    <w:r w:rsidRPr="008701C3">
      <w:rPr>
        <w:rStyle w:val="Sidnummer"/>
        <w:sz w:val="16"/>
      </w:rPr>
      <w:fldChar w:fldCharType="end"/>
    </w:r>
    <w:r w:rsidRPr="008701C3">
      <w:rPr>
        <w:rStyle w:val="Sidnummer"/>
        <w:sz w:val="16"/>
      </w:rPr>
      <w:t>(</w:t>
    </w:r>
    <w:r w:rsidRPr="008701C3">
      <w:rPr>
        <w:rStyle w:val="Sidnummer"/>
        <w:sz w:val="16"/>
      </w:rPr>
      <w:fldChar w:fldCharType="begin" w:fldLock="1"/>
    </w:r>
    <w:r w:rsidRPr="008701C3">
      <w:rPr>
        <w:rStyle w:val="Sidnummer"/>
        <w:sz w:val="16"/>
      </w:rPr>
      <w:instrText xml:space="preserve"> NUMPAGES </w:instrText>
    </w:r>
    <w:r w:rsidRPr="008701C3">
      <w:rPr>
        <w:rStyle w:val="Sidnummer"/>
        <w:sz w:val="16"/>
      </w:rPr>
      <w:fldChar w:fldCharType="separate"/>
    </w:r>
    <w:r w:rsidR="00DA3D24" w:rsidRPr="008701C3">
      <w:rPr>
        <w:rStyle w:val="Sidnummer"/>
        <w:sz w:val="16"/>
      </w:rPr>
      <w:t>5</w:t>
    </w:r>
    <w:r w:rsidRPr="008701C3">
      <w:rPr>
        <w:rStyle w:val="Sidnummer"/>
        <w:sz w:val="16"/>
      </w:rPr>
      <w:fldChar w:fldCharType="end"/>
    </w:r>
    <w:r w:rsidRPr="008701C3">
      <w:rPr>
        <w:rStyle w:val="Sidnummer"/>
        <w:sz w:val="16"/>
      </w:rPr>
      <w:t>)</w:t>
    </w:r>
  </w:p>
  <w:p w:rsidR="00DB0417" w:rsidRPr="008701C3" w:rsidRDefault="00DB0417">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D2A" w:rsidRPr="008701C3" w:rsidRDefault="00F33D2A">
      <w:r w:rsidRPr="008701C3">
        <w:separator/>
      </w:r>
    </w:p>
  </w:footnote>
  <w:footnote w:type="continuationSeparator" w:id="0">
    <w:p w:rsidR="00F33D2A" w:rsidRPr="008701C3" w:rsidRDefault="00F33D2A">
      <w:r w:rsidRPr="008701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8701C3" w:rsidRDefault="00DB0417">
    <w:pPr>
      <w:pStyle w:val="Sidhuvud"/>
      <w:framePr w:wrap="around" w:vAnchor="text" w:hAnchor="margin" w:xAlign="right" w:y="1"/>
      <w:rPr>
        <w:rStyle w:val="Sidnummer"/>
      </w:rPr>
    </w:pPr>
  </w:p>
  <w:p w:rsidR="00DB0417" w:rsidRPr="008701C3" w:rsidRDefault="00DB0417">
    <w:pPr>
      <w:pStyle w:val="Sidhuvud"/>
      <w:ind w:right="360"/>
    </w:pPr>
  </w:p>
  <w:p w:rsidR="00DB0417" w:rsidRPr="008701C3" w:rsidRDefault="00DB041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8701C3" w:rsidRDefault="008701C3">
    <w:pPr>
      <w:framePr w:w="2948" w:h="1321" w:hRule="exact" w:wrap="notBeside" w:vAnchor="page" w:hAnchor="page" w:x="1362" w:y="653"/>
    </w:pPr>
    <w:r w:rsidRPr="008701C3">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DB0417" w:rsidRPr="008701C3" w:rsidRDefault="00DB0417">
    <w:pPr>
      <w:pStyle w:val="Sidhuvud"/>
    </w:pPr>
  </w:p>
  <w:p w:rsidR="00DB0417" w:rsidRPr="008701C3" w:rsidRDefault="00DB0417">
    <w:pPr>
      <w:pStyle w:val="Sidhuvud"/>
      <w:ind w:right="360"/>
    </w:pPr>
  </w:p>
  <w:p w:rsidR="00DB0417" w:rsidRPr="008701C3" w:rsidRDefault="00DB041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8701C3" w:rsidRDefault="008701C3">
    <w:pPr>
      <w:framePr w:w="2948" w:h="1321" w:hRule="exact" w:wrap="notBeside" w:vAnchor="page" w:hAnchor="page" w:x="1362" w:y="653"/>
    </w:pPr>
    <w:r w:rsidRPr="008701C3">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B0417" w:rsidRPr="008701C3" w:rsidRDefault="00DB04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12AB50B6"/>
    <w:multiLevelType w:val="hybridMultilevel"/>
    <w:tmpl w:val="5A9EB76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3675203">
    <w:abstractNumId w:val="11"/>
  </w:num>
  <w:num w:numId="2" w16cid:durableId="162361129">
    <w:abstractNumId w:val="9"/>
  </w:num>
  <w:num w:numId="3" w16cid:durableId="1219517782">
    <w:abstractNumId w:val="5"/>
  </w:num>
  <w:num w:numId="4" w16cid:durableId="2016876090">
    <w:abstractNumId w:val="10"/>
  </w:num>
  <w:num w:numId="5" w16cid:durableId="1854225087">
    <w:abstractNumId w:val="0"/>
  </w:num>
  <w:num w:numId="6" w16cid:durableId="2001154483">
    <w:abstractNumId w:val="2"/>
  </w:num>
  <w:num w:numId="7" w16cid:durableId="1383208077">
    <w:abstractNumId w:val="7"/>
  </w:num>
  <w:num w:numId="8" w16cid:durableId="348996195">
    <w:abstractNumId w:val="3"/>
  </w:num>
  <w:num w:numId="9" w16cid:durableId="503202217">
    <w:abstractNumId w:val="4"/>
  </w:num>
  <w:num w:numId="10" w16cid:durableId="1011835846">
    <w:abstractNumId w:val="6"/>
  </w:num>
  <w:num w:numId="11" w16cid:durableId="2118794059">
    <w:abstractNumId w:val="8"/>
  </w:num>
  <w:num w:numId="12" w16cid:durableId="153164805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E20FA"/>
    <w:rsid w:val="000510BB"/>
    <w:rsid w:val="0006269A"/>
    <w:rsid w:val="0011473C"/>
    <w:rsid w:val="0021448F"/>
    <w:rsid w:val="00284D7C"/>
    <w:rsid w:val="003150C3"/>
    <w:rsid w:val="00362DCB"/>
    <w:rsid w:val="00381CAF"/>
    <w:rsid w:val="004C0A71"/>
    <w:rsid w:val="004E0E11"/>
    <w:rsid w:val="005F1820"/>
    <w:rsid w:val="006A6031"/>
    <w:rsid w:val="006B77E9"/>
    <w:rsid w:val="006E20FA"/>
    <w:rsid w:val="00810658"/>
    <w:rsid w:val="00847B54"/>
    <w:rsid w:val="008701C3"/>
    <w:rsid w:val="008D78C7"/>
    <w:rsid w:val="009337B7"/>
    <w:rsid w:val="00936272"/>
    <w:rsid w:val="0098508F"/>
    <w:rsid w:val="00A55F55"/>
    <w:rsid w:val="00AE1BA9"/>
    <w:rsid w:val="00AE47A8"/>
    <w:rsid w:val="00AF541E"/>
    <w:rsid w:val="00B15430"/>
    <w:rsid w:val="00BC43BA"/>
    <w:rsid w:val="00BD1090"/>
    <w:rsid w:val="00D4343A"/>
    <w:rsid w:val="00D71F6C"/>
    <w:rsid w:val="00DA3D24"/>
    <w:rsid w:val="00DB0417"/>
    <w:rsid w:val="00DC108E"/>
    <w:rsid w:val="00DF2A59"/>
    <w:rsid w:val="00E36AE4"/>
    <w:rsid w:val="00E66B3C"/>
    <w:rsid w:val="00F33D2A"/>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AC76D2D-D0E0-4415-AC69-ED85B80A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1117</Words>
  <Characters>6493</Characters>
  <Application>Microsoft Office Word</Application>
  <DocSecurity>4</DocSecurity>
  <Lines>196</Lines>
  <Paragraphs>61</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7549</CharactersWithSpaces>
  <SharedDoc>false</SharedDoc>
  <HLinks>
    <vt:vector size="36" baseType="variant">
      <vt:variant>
        <vt:i4>1507384</vt:i4>
      </vt:variant>
      <vt:variant>
        <vt:i4>35</vt:i4>
      </vt:variant>
      <vt:variant>
        <vt:i4>0</vt:i4>
      </vt:variant>
      <vt:variant>
        <vt:i4>5</vt:i4>
      </vt:variant>
      <vt:variant>
        <vt:lpwstr/>
      </vt:variant>
      <vt:variant>
        <vt:lpwstr>_Toc243985186</vt:lpwstr>
      </vt:variant>
      <vt:variant>
        <vt:i4>1507384</vt:i4>
      </vt:variant>
      <vt:variant>
        <vt:i4>29</vt:i4>
      </vt:variant>
      <vt:variant>
        <vt:i4>0</vt:i4>
      </vt:variant>
      <vt:variant>
        <vt:i4>5</vt:i4>
      </vt:variant>
      <vt:variant>
        <vt:lpwstr/>
      </vt:variant>
      <vt:variant>
        <vt:lpwstr>_Toc243985185</vt:lpwstr>
      </vt:variant>
      <vt:variant>
        <vt:i4>1507384</vt:i4>
      </vt:variant>
      <vt:variant>
        <vt:i4>23</vt:i4>
      </vt:variant>
      <vt:variant>
        <vt:i4>0</vt:i4>
      </vt:variant>
      <vt:variant>
        <vt:i4>5</vt:i4>
      </vt:variant>
      <vt:variant>
        <vt:lpwstr/>
      </vt:variant>
      <vt:variant>
        <vt:lpwstr>_Toc243985184</vt:lpwstr>
      </vt:variant>
      <vt:variant>
        <vt:i4>1507384</vt:i4>
      </vt:variant>
      <vt:variant>
        <vt:i4>17</vt:i4>
      </vt:variant>
      <vt:variant>
        <vt:i4>0</vt:i4>
      </vt:variant>
      <vt:variant>
        <vt:i4>5</vt:i4>
      </vt:variant>
      <vt:variant>
        <vt:lpwstr/>
      </vt:variant>
      <vt:variant>
        <vt:lpwstr>_Toc243985183</vt:lpwstr>
      </vt:variant>
      <vt:variant>
        <vt:i4>1507384</vt:i4>
      </vt:variant>
      <vt:variant>
        <vt:i4>11</vt:i4>
      </vt:variant>
      <vt:variant>
        <vt:i4>0</vt:i4>
      </vt:variant>
      <vt:variant>
        <vt:i4>5</vt:i4>
      </vt:variant>
      <vt:variant>
        <vt:lpwstr/>
      </vt:variant>
      <vt:variant>
        <vt:lpwstr>_Toc243985182</vt:lpwstr>
      </vt:variant>
      <vt:variant>
        <vt:i4>1507384</vt:i4>
      </vt:variant>
      <vt:variant>
        <vt:i4>5</vt:i4>
      </vt:variant>
      <vt:variant>
        <vt:i4>0</vt:i4>
      </vt:variant>
      <vt:variant>
        <vt:i4>5</vt:i4>
      </vt:variant>
      <vt:variant>
        <vt:lpwstr/>
      </vt:variant>
      <vt:variant>
        <vt:lpwstr>_Toc243985181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2009-10-22T09:46:00Z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