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4CC799896A84613A85522FB3242462A"/>
        </w:placeholder>
        <w:text/>
      </w:sdtPr>
      <w:sdtEndPr/>
      <w:sdtContent>
        <w:p w:rsidRPr="009B062B" w:rsidR="00AF30DD" w:rsidP="00DA28CE" w:rsidRDefault="00AF30DD" w14:paraId="79895C1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92e9f56-66ab-440c-abbb-8057033c6bc9"/>
        <w:id w:val="819313329"/>
        <w:lock w:val="sdtLocked"/>
      </w:sdtPr>
      <w:sdtEndPr/>
      <w:sdtContent>
        <w:p w:rsidR="001E090E" w:rsidRDefault="00F8331E" w14:paraId="79895C12" w14:textId="10B8971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underlätta omställning på arbetsmarknaden genom att förbättra tillgången till eftergymnasial utbildning i hela landet och genom att minska den enskildes ekonomiska risk vid deltagande i utbildning till ett bristyrke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7D354EEEEB6423599588763E1816211"/>
        </w:placeholder>
        <w:text/>
      </w:sdtPr>
      <w:sdtEndPr/>
      <w:sdtContent>
        <w:p w:rsidRPr="009B062B" w:rsidR="006D79C9" w:rsidP="00333E95" w:rsidRDefault="006D79C9" w14:paraId="79895C13" w14:textId="77777777">
          <w:pPr>
            <w:pStyle w:val="Rubrik1"/>
          </w:pPr>
          <w:r>
            <w:t>Motivering</w:t>
          </w:r>
        </w:p>
      </w:sdtContent>
    </w:sdt>
    <w:p w:rsidR="00B215BF" w:rsidP="008E0FE2" w:rsidRDefault="004F3080" w14:paraId="79895C14" w14:textId="32E98BDE">
      <w:pPr>
        <w:pStyle w:val="Normalutanindragellerluft"/>
      </w:pPr>
      <w:r>
        <w:t>Kompetensförsörjning är ett stort problem på den svenska arbetsmarknaden. Många rekryteringar kan inte genomföras eftersom arbetsgivare inte får tag i människor med rätt kompetens för jobbet. Samtidigt är hundratusentals människor arbetslösa. Inte minst de offentliga arbetsgivarna har stora bekymmer med kompetensförsörjningen och alldeles särskilt i de yrkeskategorier som medför krav på högskoleutbildning – t ex lärare, sjuksköterska, socialsekreterare. Därtill är stora pensionsavgångar att vänta i dessa sektorer varför läget börjar närma sig akut. Tydligast är bekymren med kompe</w:t>
      </w:r>
      <w:r w:rsidR="00E203C1">
        <w:softHyphen/>
      </w:r>
      <w:r>
        <w:t>tensförsörjning i nämnda sektorer i de delar av landet som är glest befolkade och ofta l</w:t>
      </w:r>
      <w:r w:rsidR="008855CE">
        <w:t xml:space="preserve">igger långt ifrån lärosätena. </w:t>
      </w:r>
    </w:p>
    <w:p w:rsidRPr="00E203C1" w:rsidR="00422B9E" w:rsidP="00E203C1" w:rsidRDefault="008855CE" w14:paraId="79895C15" w14:textId="159BDE7A">
      <w:r w:rsidRPr="00E203C1">
        <w:t>En möjlig lösning på dessa kompetensförsörjningsbekymmer är att göra arbets</w:t>
      </w:r>
      <w:r w:rsidR="00E203C1">
        <w:softHyphen/>
      </w:r>
      <w:r w:rsidRPr="00E203C1">
        <w:t>marknaden mer flexibel. Det betyder inte att arbetsgivare ska ha lättare att göra sig av med personal</w:t>
      </w:r>
      <w:r w:rsidRPr="00E203C1" w:rsidR="00B215BF">
        <w:t>,</w:t>
      </w:r>
      <w:r w:rsidRPr="00E203C1">
        <w:t xml:space="preserve"> utan att människor ska ha bra möjligheter att ställa om från ett yrke till ett annat genom hela livet och i hela landet. För detta krävs det att vi ser över två faktorer som bromsar människors omställning.</w:t>
      </w:r>
    </w:p>
    <w:p w:rsidR="008855CE" w:rsidP="0056359F" w:rsidRDefault="008855CE" w14:paraId="79895C16" w14:textId="77777777">
      <w:pPr>
        <w:pStyle w:val="Liststycke"/>
        <w:numPr>
          <w:ilvl w:val="0"/>
          <w:numId w:val="36"/>
        </w:numPr>
      </w:pPr>
      <w:r>
        <w:t>Tillgången till eftergymnasial utbildning i hela landet.</w:t>
      </w:r>
    </w:p>
    <w:p w:rsidR="0056359F" w:rsidP="00CF206E" w:rsidRDefault="008855CE" w14:paraId="79895C17" w14:textId="7BBF9FAD">
      <w:pPr>
        <w:ind w:firstLine="0"/>
      </w:pPr>
      <w:r>
        <w:t>Den som vill ställa om från ett yrke till ett annat måste ha möjlighet att göra det oavsett var de bor och oavsett vilket skede i livet de befinner sig i. Det ska inte krävas att hela familjen flyttar till en universitetsort, eller ens att en distansstuderande måste vara på lärosätet</w:t>
      </w:r>
      <w:r w:rsidR="0056359F">
        <w:t xml:space="preserve"> eller hos utbildningsanordnaren</w:t>
      </w:r>
      <w:r>
        <w:t xml:space="preserve"> och således ifrån hemorten och en eventuell familj flera veckor per termin. För att eftergymnasiala studier ska bli möjliga att delta i för alla i hela landet och i alla skeden av livet krävs att två aktörer levererar bra </w:t>
      </w:r>
      <w:r>
        <w:lastRenderedPageBreak/>
        <w:t>förut</w:t>
      </w:r>
      <w:r w:rsidR="0056359F">
        <w:t xml:space="preserve">sättningar. Dels måste det finnas en väl utbyggd infrastruktur av lärcentra omfattande varje kommun, dels måste utbildningsanordnarna lägga upp sina kurser </w:t>
      </w:r>
      <w:r w:rsidR="00B215BF">
        <w:t xml:space="preserve">och utbildningar </w:t>
      </w:r>
      <w:r w:rsidR="0056359F">
        <w:t>så att de kan fullföljas från början till slut via studier i lärcentra.</w:t>
      </w:r>
    </w:p>
    <w:p w:rsidR="0056359F" w:rsidP="0056359F" w:rsidRDefault="0056359F" w14:paraId="79895C18" w14:textId="779AC669">
      <w:pPr>
        <w:pStyle w:val="Liststycke"/>
        <w:numPr>
          <w:ilvl w:val="0"/>
          <w:numId w:val="36"/>
        </w:numPr>
      </w:pPr>
      <w:r>
        <w:t>Den private</w:t>
      </w:r>
      <w:r w:rsidR="00B215BF">
        <w:t>konomiska risk det innebär att ställa om</w:t>
      </w:r>
      <w:r w:rsidR="00CF206E">
        <w:t>.</w:t>
      </w:r>
      <w:r>
        <w:t xml:space="preserve"> </w:t>
      </w:r>
    </w:p>
    <w:p w:rsidR="00B134EB" w:rsidP="00CF206E" w:rsidRDefault="0056359F" w14:paraId="79895C19" w14:textId="0D406360">
      <w:pPr>
        <w:ind w:firstLine="0"/>
      </w:pPr>
      <w:r>
        <w:t>Den som ska ställa om från ett yrke till ett annat mitt i livet tvingas ta en avsevärd ekonomisk risk</w:t>
      </w:r>
      <w:r w:rsidR="00B134EB">
        <w:t xml:space="preserve"> om omställningen innebär längre studier</w:t>
      </w:r>
      <w:r>
        <w:t>.</w:t>
      </w:r>
      <w:r w:rsidR="00B134EB">
        <w:t xml:space="preserve"> De allra flesta som går från förvärvsarbete till studier tvingas minska sin disponibla inkomst ordentligt samtidigt som de måste sätta sig i skuld genom att ta studielån.</w:t>
      </w:r>
      <w:r>
        <w:t xml:space="preserve"> Flera av yrkena där det råder störst brist</w:t>
      </w:r>
      <w:r w:rsidR="00CF206E">
        <w:t>,</w:t>
      </w:r>
      <w:r>
        <w:t xml:space="preserve"> t ex lärare och sjuksköterskor</w:t>
      </w:r>
      <w:r w:rsidR="00CF206E">
        <w:t>,</w:t>
      </w:r>
      <w:r>
        <w:t xml:space="preserve"> har ett löneläge som också under vissa </w:t>
      </w:r>
      <w:r w:rsidR="00E203C1">
        <w:t>omständlig</w:t>
      </w:r>
      <w:r w:rsidR="00E203C1">
        <w:softHyphen/>
      </w:r>
      <w:bookmarkStart w:name="_GoBack" w:id="1"/>
      <w:bookmarkEnd w:id="1"/>
      <w:r w:rsidR="00B134EB">
        <w:t xml:space="preserve">heter kan leda till att det blir ett risktagande som inte betalar sig i ökade inkomster när utbildningstiden är över. Det borde undersökas om det är möjligt att hitta ett system som avlastar den enskilde från den risken genom t ex en inkomstkopplad socialförsäkring vid studier som syftar till omställning till ett bristyrke. </w:t>
      </w:r>
    </w:p>
    <w:p w:rsidR="00F7661C" w:rsidP="008855CE" w:rsidRDefault="00B134EB" w14:paraId="79895C1A" w14:textId="519EF7E0">
      <w:r>
        <w:t>Ett annat möjligt alternativ vore att risken delas mellan tre parter: a</w:t>
      </w:r>
      <w:r w:rsidR="00CF206E">
        <w:t>rbetsgivare–den enskilde–</w:t>
      </w:r>
      <w:r w:rsidR="00B215BF">
        <w:t xml:space="preserve">staten. Utbildningsanställningar som delvis finansieras med statliga medel under studietiden skulle kunna inrättas, åtminstone inom det offentliga. </w:t>
      </w:r>
    </w:p>
    <w:sdt>
      <w:sdtPr>
        <w:alias w:val="CC_Underskrifter"/>
        <w:tag w:val="CC_Underskrifter"/>
        <w:id w:val="583496634"/>
        <w:lock w:val="sdtContentLocked"/>
        <w:placeholder>
          <w:docPart w:val="613C7A5D00DC483CB42619F5636752BE"/>
        </w:placeholder>
      </w:sdtPr>
      <w:sdtEndPr/>
      <w:sdtContent>
        <w:p w:rsidR="00B1349B" w:rsidP="00B1349B" w:rsidRDefault="00B1349B" w14:paraId="79895C1B" w14:textId="77777777"/>
        <w:p w:rsidRPr="008E0FE2" w:rsidR="004801AC" w:rsidP="00B1349B" w:rsidRDefault="00E203C1" w14:paraId="79895C1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Emilia Töyrä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Lundh Sammeli (S)</w:t>
            </w:r>
          </w:p>
        </w:tc>
      </w:tr>
    </w:tbl>
    <w:p w:rsidR="00E63AAC" w:rsidRDefault="00E63AAC" w14:paraId="79895C23" w14:textId="77777777"/>
    <w:sectPr w:rsidR="00E63A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95C25" w14:textId="77777777" w:rsidR="005E643B" w:rsidRDefault="005E643B" w:rsidP="000C1CAD">
      <w:pPr>
        <w:spacing w:line="240" w:lineRule="auto"/>
      </w:pPr>
      <w:r>
        <w:separator/>
      </w:r>
    </w:p>
  </w:endnote>
  <w:endnote w:type="continuationSeparator" w:id="0">
    <w:p w14:paraId="79895C26" w14:textId="77777777" w:rsidR="005E643B" w:rsidRDefault="005E64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95C2B" w14:textId="77777777" w:rsidR="008855CE" w:rsidRDefault="008855C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95C2C" w14:textId="561754D3" w:rsidR="008855CE" w:rsidRDefault="008855C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203C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FF902" w14:textId="77777777" w:rsidR="00E203C1" w:rsidRDefault="00E203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95C23" w14:textId="77777777" w:rsidR="005E643B" w:rsidRDefault="005E643B" w:rsidP="000C1CAD">
      <w:pPr>
        <w:spacing w:line="240" w:lineRule="auto"/>
      </w:pPr>
      <w:r>
        <w:separator/>
      </w:r>
    </w:p>
  </w:footnote>
  <w:footnote w:type="continuationSeparator" w:id="0">
    <w:p w14:paraId="79895C24" w14:textId="77777777" w:rsidR="005E643B" w:rsidRDefault="005E64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5CE" w:rsidP="00776B74" w:rsidRDefault="008855CE" w14:paraId="79895C2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9895C36" wp14:anchorId="79895C3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55CE" w:rsidP="008103B5" w:rsidRDefault="00E203C1" w14:paraId="79895C3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9DA28502E124941BA1CEB458125B386"/>
                              </w:placeholder>
                              <w:text/>
                            </w:sdtPr>
                            <w:sdtEndPr/>
                            <w:sdtContent>
                              <w:r w:rsidR="008855C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ED0626561934BA88B2084A5694EF121"/>
                              </w:placeholder>
                              <w:text/>
                            </w:sdtPr>
                            <w:sdtEndPr/>
                            <w:sdtContent>
                              <w:r w:rsidR="00E81876">
                                <w:t>2326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9895C3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8855CE" w:rsidP="008103B5" w:rsidRDefault="00E203C1" w14:paraId="79895C3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9DA28502E124941BA1CEB458125B386"/>
                        </w:placeholder>
                        <w:text/>
                      </w:sdtPr>
                      <w:sdtEndPr/>
                      <w:sdtContent>
                        <w:r w:rsidR="008855C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ED0626561934BA88B2084A5694EF121"/>
                        </w:placeholder>
                        <w:text/>
                      </w:sdtPr>
                      <w:sdtEndPr/>
                      <w:sdtContent>
                        <w:r w:rsidR="00E81876">
                          <w:t>2326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8855CE" w:rsidP="00776B74" w:rsidRDefault="008855CE" w14:paraId="79895C2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5CE" w:rsidP="008563AC" w:rsidRDefault="008855CE" w14:paraId="79895C29" w14:textId="77777777">
    <w:pPr>
      <w:jc w:val="right"/>
    </w:pPr>
  </w:p>
  <w:p w:rsidR="008855CE" w:rsidP="00776B74" w:rsidRDefault="008855CE" w14:paraId="79895C2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5CE" w:rsidP="008563AC" w:rsidRDefault="00E203C1" w14:paraId="79895C2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8855CE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9895C38" wp14:anchorId="79895C3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8855CE" w:rsidP="00A314CF" w:rsidRDefault="00E203C1" w14:paraId="79895C2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855CE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855C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81876">
          <w:t>2326</w:t>
        </w:r>
      </w:sdtContent>
    </w:sdt>
  </w:p>
  <w:p w:rsidRPr="008227B3" w:rsidR="008855CE" w:rsidP="008227B3" w:rsidRDefault="00E203C1" w14:paraId="79895C2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8855CE">
          <w:t>Motion till riksdagen </w:t>
        </w:r>
      </w:sdtContent>
    </w:sdt>
  </w:p>
  <w:p w:rsidRPr="008227B3" w:rsidR="008855CE" w:rsidP="00B37A37" w:rsidRDefault="00E203C1" w14:paraId="79895C3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:2114</w:t>
        </w:r>
      </w:sdtContent>
    </w:sdt>
  </w:p>
  <w:p w:rsidR="008855CE" w:rsidP="00E03A3D" w:rsidRDefault="00E203C1" w14:paraId="79895C3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Emilia Töyrä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8855CE" w:rsidP="00283E0F" w:rsidRDefault="0025605E" w14:paraId="79895C32" w14:textId="77777777">
        <w:pPr>
          <w:pStyle w:val="FSHRub2"/>
        </w:pPr>
        <w:r>
          <w:t>Underlätta omställning på arbetsmarknaden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8855CE" w:rsidP="00283E0F" w:rsidRDefault="008855CE" w14:paraId="79895C3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9C4605D"/>
    <w:multiLevelType w:val="hybridMultilevel"/>
    <w:tmpl w:val="A05E9CCA"/>
    <w:lvl w:ilvl="0" w:tplc="5326372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8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4F308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3AC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0E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0C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05E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798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080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59F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43B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64F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77D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55CE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CEF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49B"/>
    <w:rsid w:val="00B134EB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5BF"/>
    <w:rsid w:val="00B215EB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06E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3C1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AAC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876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0DE6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61C"/>
    <w:rsid w:val="00F76FBF"/>
    <w:rsid w:val="00F7702C"/>
    <w:rsid w:val="00F77A2D"/>
    <w:rsid w:val="00F77C89"/>
    <w:rsid w:val="00F80EE2"/>
    <w:rsid w:val="00F80FD0"/>
    <w:rsid w:val="00F81044"/>
    <w:rsid w:val="00F81F92"/>
    <w:rsid w:val="00F8331E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895C10"/>
  <w15:chartTrackingRefBased/>
  <w15:docId w15:val="{0C2AF607-9803-4A6E-928B-65CB1DD6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CC799896A84613A85522FB324246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65EBC3-5B29-463F-8C23-CAC23DD7BEF9}"/>
      </w:docPartPr>
      <w:docPartBody>
        <w:p w:rsidR="00A904FD" w:rsidRDefault="00830E90">
          <w:pPr>
            <w:pStyle w:val="A4CC799896A84613A85522FB3242462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7D354EEEEB6423599588763E18162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C04F6A-6B9F-4728-A121-5128096E6387}"/>
      </w:docPartPr>
      <w:docPartBody>
        <w:p w:rsidR="00A904FD" w:rsidRDefault="00830E90">
          <w:pPr>
            <w:pStyle w:val="E7D354EEEEB6423599588763E181621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9DA28502E124941BA1CEB458125B3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81F56-18DC-4E96-B323-D92DB1713E10}"/>
      </w:docPartPr>
      <w:docPartBody>
        <w:p w:rsidR="00A904FD" w:rsidRDefault="00830E90">
          <w:pPr>
            <w:pStyle w:val="39DA28502E124941BA1CEB458125B3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D0626561934BA88B2084A5694EF1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FD8DEE-BF46-4E1F-9287-ED5F0E7BCF83}"/>
      </w:docPartPr>
      <w:docPartBody>
        <w:p w:rsidR="00A904FD" w:rsidRDefault="00830E90">
          <w:pPr>
            <w:pStyle w:val="BED0626561934BA88B2084A5694EF121"/>
          </w:pPr>
          <w:r>
            <w:t xml:space="preserve"> </w:t>
          </w:r>
        </w:p>
      </w:docPartBody>
    </w:docPart>
    <w:docPart>
      <w:docPartPr>
        <w:name w:val="613C7A5D00DC483CB42619F5636752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202321-42B0-4A4C-9DD9-C6A51914E549}"/>
      </w:docPartPr>
      <w:docPartBody>
        <w:p w:rsidR="00602917" w:rsidRDefault="006029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90"/>
    <w:rsid w:val="00361B26"/>
    <w:rsid w:val="00602917"/>
    <w:rsid w:val="00830E90"/>
    <w:rsid w:val="00A904FD"/>
    <w:rsid w:val="00D3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4CC799896A84613A85522FB3242462A">
    <w:name w:val="A4CC799896A84613A85522FB3242462A"/>
  </w:style>
  <w:style w:type="paragraph" w:customStyle="1" w:styleId="80EC8CB6336E44F6946D63A87EC133DA">
    <w:name w:val="80EC8CB6336E44F6946D63A87EC133D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AAB3BD4C9F24197969D26B2440E7586">
    <w:name w:val="EAAB3BD4C9F24197969D26B2440E7586"/>
  </w:style>
  <w:style w:type="paragraph" w:customStyle="1" w:styleId="E7D354EEEEB6423599588763E1816211">
    <w:name w:val="E7D354EEEEB6423599588763E1816211"/>
  </w:style>
  <w:style w:type="paragraph" w:customStyle="1" w:styleId="FA035FB512694D169F019D89D00775D4">
    <w:name w:val="FA035FB512694D169F019D89D00775D4"/>
  </w:style>
  <w:style w:type="paragraph" w:customStyle="1" w:styleId="94C19E36324E478484111D138A036620">
    <w:name w:val="94C19E36324E478484111D138A036620"/>
  </w:style>
  <w:style w:type="paragraph" w:customStyle="1" w:styleId="39DA28502E124941BA1CEB458125B386">
    <w:name w:val="39DA28502E124941BA1CEB458125B386"/>
  </w:style>
  <w:style w:type="paragraph" w:customStyle="1" w:styleId="BED0626561934BA88B2084A5694EF121">
    <w:name w:val="BED0626561934BA88B2084A5694EF1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E3F25A-3860-4D29-9CE9-9F54A3770228}"/>
</file>

<file path=customXml/itemProps2.xml><?xml version="1.0" encoding="utf-8"?>
<ds:datastoreItem xmlns:ds="http://schemas.openxmlformats.org/officeDocument/2006/customXml" ds:itemID="{7C724596-6EFE-48A5-9DDD-6C8A3E6266E0}"/>
</file>

<file path=customXml/itemProps3.xml><?xml version="1.0" encoding="utf-8"?>
<ds:datastoreItem xmlns:ds="http://schemas.openxmlformats.org/officeDocument/2006/customXml" ds:itemID="{1BF1F990-433C-4966-90C1-35AED9E707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525</Words>
  <Characters>2935</Characters>
  <Application>Microsoft Office Word</Application>
  <DocSecurity>0</DocSecurity>
  <Lines>50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Underlätta omställning på arbetsmarknaden</vt:lpstr>
      <vt:lpstr>
      </vt:lpstr>
    </vt:vector>
  </TitlesOfParts>
  <Company>Sveriges riksdag</Company>
  <LinksUpToDate>false</LinksUpToDate>
  <CharactersWithSpaces>3445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