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9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Pertoft (MP) som ersättare fr.o.m. den 11 december 2015 t.o.m. den 6 augusti 2016 under Annika Hirvonen Falks (MP) ledighet istället för fr.o.m. den 21 december 2015 t.o.m. den 7 augusti 2016 som tidigare har meddelats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Azadeh Rojhan Gustafsson (S) som suppleant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2015/16:238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Restaurangmomsens sysselsättningseffekt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2015/16:239 av Sofia Fölster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Nyanlända och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2015/16:FPM19 Förordning om fiskemöjligheter i Västerhavet 2016 </w:t>
            </w:r>
            <w:r>
              <w:rPr>
                <w:i/>
                <w:iCs/>
                <w:rtl w:val="0"/>
              </w:rPr>
              <w:t>KOM(2015) 559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 Genomförande av hissdirektivet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 Skärpta åtgärder mot missbruk av tidsbegränsade anställningar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 Lag om fritidsbåtar och vattenskotrar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2015/16:53 Riksrevisionens rapport om patientsäkerhet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593 Förslag till Europaparlamentets och rådets direktiv om ändring av direktiven 2000/53/EG om uttjänta fordon, 2006/66/EG om batterier och ackumulatorer och förbrukade batterier och ackumulatorer och 2012/19/EU om avfall som utgörs av eller innehåller elektriska och elektroniska produkter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594 Förslag till Europaparlamentets och rådets direktiv  om ändring av direktiv 1999/31/EG om deponering av avfall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595 Förslag till Europaparlamentets och rådets direktiv om ändring av direktiv 2008/98/EG om avfall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596 Förslag till Europaparlamentets och rådets direktiv om ändring av direktiv 94/62/EG om förpackningar och förpackningsavfall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750 Förslag till Europaparlamentets och rådets direktiv om ändring av rådets direktiv 91/477/EEG om kontroll av förvärv och innehav av vapen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2015/16:AU2 Utgiftsområde 14 Arbetsmarknad och arbetsliv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 Utgiftsområde 22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2015/16:UU5 Översyn av den europeiska grannskapspolitiken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9.00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2015/16:CU9 Stärkta rättigheter för kollektivtrafikresenärer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2015/16:SkU8 Beskattning av säkerhetsreserv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2015/16:SkU13 Vissa frågor på området för indirekta skatter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2015/16:SfU2 Utgiftsområde 11 Ekonomisk trygghet vid ålderdom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2015/16:JuU7 Förebygga, förhindra och försvåra - den svenska strategin mot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2015/16:SfU1 Utgiftsområde 10 Ekonomisk trygghet vid sjukdom och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2015/16:SfU3 Utgiftsområde 12 Ekonomisk trygghet för familjer och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2015/16:NU1 Utgiftsområde 24 Näringsliv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2015/16:FiU18 Extra ändringsbudget för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2015/16:FiU14 Regelbunden finansiell information och offentliggörande av aktieinnehav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9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2015-12-09</SAFIR_Sammantradesdatum_Doc>
    <SAFIR_SammantradeID xmlns="C07A1A6C-0B19-41D9-BDF8-F523BA3921EB">b62c17b2-6dc6-43b2-a869-e2c32ed98dee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C2AA9-FBDA-44AB-9198-5263050E9ED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