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2015/16</w:t>
      </w:r>
      <w:bookmarkEnd w:id="0"/>
      <w:r>
        <w:t>:</w:t>
      </w:r>
      <w:bookmarkStart w:id="1" w:name="DocumentNumber"/>
      <w:r>
        <w:t>42</w:t>
      </w:r>
      <w:bookmarkEnd w:id="1"/>
    </w:p>
    <w:p w:rsidR="006E04A4">
      <w:pPr>
        <w:pStyle w:val="Date"/>
        <w:outlineLvl w:val="0"/>
      </w:pPr>
      <w:bookmarkStart w:id="2" w:name="DocumentDate"/>
      <w:r>
        <w:t>Onsdagen den 9 december 2015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tabs>
                <w:tab w:val="clear" w:pos="1418"/>
              </w:tabs>
              <w:jc w:val="right"/>
            </w:pP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ersättare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Mats Pertoft (MP) som ersättare fr.o.m. den 11 december 2015 t.o.m. den 6 augusti 2016 under Annika Hirvonen Falks (MP) ledighet istället för fr.o.m. den 21 december 2015 t.o.m. den 7 augusti 2016 som tidigare har meddelats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kompletteringsval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Azadeh Rojhan Gustafsson (S) som suppleant i Europarådets svenska delegation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2015/16:238 av Anette Åkesson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Restaurangmomsens sysselsättningseffekt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2015/16:239 av Sofia Fölster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Nyanlända och arbetsmarknaden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faktapromemoria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2015/16:FPM19 Förordning om fiskemöjligheter i Västerhavet 2016 </w:t>
            </w:r>
            <w:r>
              <w:rPr>
                <w:i/>
                <w:iCs/>
                <w:rtl w:val="0"/>
              </w:rPr>
              <w:t>KOM(2015) 559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2015/16:59 Genomförande av hissdirektivet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Kammaren har beslutat om förlängd motionstid för denna proposition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Motionstiden utgår den 15 januari 2016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CU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2015/16:62 Skärpta åtgärder mot missbruk av tidsbegränsade anställningar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Kammaren har beslutat om förlängd motionstid för denna proposition</w:t>
            </w:r>
            <w:r>
              <w:rPr>
                <w:i/>
                <w:iCs/>
                <w:rtl w:val="0"/>
              </w:rPr>
              <w:br/>
            </w:r>
            <w:r>
              <w:rPr>
                <w:i/>
                <w:iCs/>
                <w:rtl w:val="0"/>
              </w:rPr>
              <w:t>Motionstiden utgår den 15 januari 2016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AU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2015/16:64 Lag om fritidsbåtar och vattenskotrar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Kammaren har beslutat om förlängd motionstid för denna proposition</w:t>
            </w:r>
            <w:r>
              <w:rPr>
                <w:i/>
                <w:iCs/>
                <w:rtl w:val="0"/>
              </w:rPr>
              <w:br/>
            </w:r>
            <w:r>
              <w:rPr>
                <w:i/>
                <w:iCs/>
                <w:rtl w:val="0"/>
              </w:rPr>
              <w:t>Motionstiden utgår den 15 januari 2016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TU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Skrivelse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2015/16:53 Riksrevisionens rapport om patientsäkerhet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Kammaren har beslutat om förlängd motionstid för denna skrivelse</w:t>
            </w:r>
            <w:r>
              <w:rPr>
                <w:i/>
                <w:iCs/>
                <w:rtl w:val="0"/>
              </w:rPr>
              <w:br/>
            </w:r>
            <w:r>
              <w:rPr>
                <w:i/>
                <w:iCs/>
                <w:rtl w:val="0"/>
              </w:rPr>
              <w:t>Motionstiden utgår den 15 januari 2016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EU-dokument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KOM(2015) 593 Förslag till Europaparlamentets och rådets direktiv om ändring av direktiven 2000/53/EG om uttjänta fordon, 2006/66/EG om batterier och ackumulatorer och förbrukade batterier och ackumulatorer och 2012/19/EU om avfall som utgörs av eller innehåller elektriska och elektroniska produkter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2 februari 2016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KOM(2015) 594 Förslag till Europaparlamentets och rådets direktiv  om ändring av direktiv 1999/31/EG om deponering av avfall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2 februari 2016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KOM(2015) 595 Förslag till Europaparlamentets och rådets direktiv om ändring av direktiv 2008/98/EG om avfall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2 februari 2016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KOM(2015) 596 Förslag till Europaparlamentets och rådets direktiv om ändring av direktiv 94/62/EG om förpackningar och förpackningsavfall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2 februari 2016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KOM(2015) 750 Förslag till Europaparlamentets och rådets direktiv om ändring av rådets direktiv 91/477/EEG om kontroll av förvärv och innehav av vapen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2 februari 2016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bordläggning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Arbetsmarknadsutskottets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2015/16:AU2 Utgiftsområde 14 Arbetsmarknad och arbetsliv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16 res. (M, SD, C, V,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Trafikutskottets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2015/16:TU1 Utgiftsområde 22 Kommunikationer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5 res. (S, M, SD, MP, C, V,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Utrikesutskottets utlåtande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Utl. 2015/16:UU5 Översyn av den europeiska grannskapspolitiken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(SD, 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Ärenden för avgörande kl. 9.00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Tidigare slutdebatterade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Utrikesutskottets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2015/16:UU1 Utgiftsområde 5 Internationell samverkan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(M)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Civilutskottets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2015/16:CU9 Stärkta rättigheter för kollektivtrafikresenärer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Skatteutskottets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2015/16:SkU8 Beskattning av säkerhetsreserv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(SD)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2015/16:SkU13 Vissa frågor på området för indirekta skatter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(SD)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Civilutskottets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2015/16:CU1 Utgiftsområde 18 Samhällsplanering, bostadsförsörjning och byggande samt konsumentpolitik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10 res. (M, SD, C, V,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Socialförsäkringsutskottets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2015/16:SfU2 Utgiftsområde 11 Ekonomisk trygghet vid ålderdom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9 res. (M, SD, C, V,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Kulturutskottets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2015/16:KrU1 Utgiftsområde 17 Kultur, medier, trossamfund och fritid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(SD)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2015/16:JuU7 Förebygga, förhindra och försvåra - den svenska strategin mot terrorism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29 res. (S, M, SD, MP, C, V,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debatt och avgörande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Socialförsäkringsutskottets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2015/16:SfU1 Utgiftsområde 10 Ekonomisk trygghet vid sjukdom och funktionsnedsättning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15 res. (M, SD, C,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2015/16:SfU3 Utgiftsområde 12 Ekonomisk trygghet för familjer och barn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15 res. (M, SD, C,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Näringsutskottets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2015/16:NU1 Utgiftsområde 24 Näringsliv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(SD)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2015/16:NU3 Utgiftsområde 21 Energi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(SD)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2015/16:FiU18 Extra ändringsbudget för 2015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(SD)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2015/16:FiU14 Regelbunden finansiell information och offentliggörande av aktieinnehav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Onsdagen den 9 december 2015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2015-12-09</SAFIR_Sammantradesdatum_Doc>
    <SAFIR_SammantradeID xmlns="C07A1A6C-0B19-41D9-BDF8-F523BA3921EB">b62c17b2-6dc6-43b2-a869-e2c32ed98dee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A9C2AA9-FBDA-44AB-9198-5263050E9ED7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9 december 2015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