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31D70" w:rsidP="00F6042D">
      <w:pPr>
        <w:pStyle w:val="Title"/>
      </w:pPr>
      <w:bookmarkStart w:id="0" w:name="Start"/>
      <w:bookmarkEnd w:id="0"/>
      <w:r>
        <w:t xml:space="preserve">Svar på fråga </w:t>
      </w:r>
      <w:r w:rsidRPr="001A29C8" w:rsidR="001A29C8">
        <w:t>2021/22:1464</w:t>
      </w:r>
      <w:r w:rsidR="001A29C8">
        <w:t xml:space="preserve"> </w:t>
      </w:r>
      <w:r>
        <w:t xml:space="preserve">av </w:t>
      </w:r>
      <w:r w:rsidR="001A29C8">
        <w:t>Björn Söder</w:t>
      </w:r>
      <w:r>
        <w:t xml:space="preserve"> (</w:t>
      </w:r>
      <w:r w:rsidR="001A29C8">
        <w:t>SD</w:t>
      </w:r>
      <w:r>
        <w:t>)</w:t>
      </w:r>
      <w:r>
        <w:br/>
      </w:r>
      <w:r w:rsidRPr="001A29C8" w:rsidR="001A29C8">
        <w:t>Katastrofen i Mariupol</w:t>
      </w:r>
    </w:p>
    <w:p w:rsidR="001A29C8" w:rsidRPr="0037580F" w:rsidP="0037580F">
      <w:pPr>
        <w:pStyle w:val="BodyText"/>
      </w:pPr>
      <w:r w:rsidRPr="0037580F">
        <w:t>Björn Söder</w:t>
      </w:r>
      <w:r w:rsidRPr="0037580F" w:rsidR="00631D70">
        <w:t xml:space="preserve"> har frågat mig </w:t>
      </w:r>
      <w:r w:rsidRPr="0037580F" w:rsidR="004F0C8A">
        <w:t xml:space="preserve">om </w:t>
      </w:r>
      <w:r w:rsidRPr="0037580F">
        <w:t>vilka åtgärder som vidtas för att hjälpa de civila som av Ryssland hålls som gisslan i Mariupol.</w:t>
      </w:r>
    </w:p>
    <w:p w:rsidR="00232746" w:rsidRPr="0037580F" w:rsidP="0037580F">
      <w:pPr>
        <w:pStyle w:val="BodyText"/>
      </w:pPr>
      <w:r w:rsidRPr="0037580F">
        <w:t xml:space="preserve">Regeringen arbetar på flera olika sätt för att </w:t>
      </w:r>
      <w:r w:rsidRPr="0037580F">
        <w:t>hjälpa Ukraina att försvara sitt territorium och sin befolkning mot den ryska aggressionen.</w:t>
      </w:r>
    </w:p>
    <w:p w:rsidR="00861443" w:rsidRPr="0037580F" w:rsidP="0037580F">
      <w:pPr>
        <w:pStyle w:val="BodyText"/>
      </w:pPr>
      <w:r w:rsidRPr="0037580F">
        <w:t>I</w:t>
      </w:r>
      <w:r w:rsidRPr="0037580F" w:rsidR="00232746">
        <w:t xml:space="preserve">nom </w:t>
      </w:r>
      <w:r w:rsidRPr="0037580F">
        <w:t>internationella fora</w:t>
      </w:r>
      <w:r w:rsidRPr="0037580F" w:rsidR="00232746">
        <w:t xml:space="preserve"> </w:t>
      </w:r>
      <w:r w:rsidRPr="0037580F">
        <w:t>driver Sverige aktivt frågor om nya sanktioner mot Ryssland, ansvarsutkrävande för krigs</w:t>
      </w:r>
      <w:r w:rsidRPr="0037580F" w:rsidR="00D765EA">
        <w:t>förbrytelser</w:t>
      </w:r>
      <w:r w:rsidRPr="0037580F">
        <w:t xml:space="preserve"> och</w:t>
      </w:r>
      <w:r w:rsidRPr="0037580F" w:rsidR="00D765EA">
        <w:t xml:space="preserve"> andra allvarliga internationella brott samt</w:t>
      </w:r>
      <w:r w:rsidRPr="0037580F">
        <w:t xml:space="preserve"> ytterligare stöd till Ukraina. Bilateralt har Sverige </w:t>
      </w:r>
      <w:r w:rsidRPr="0037580F" w:rsidR="00232746">
        <w:t xml:space="preserve">bidragit med vapen och pengar direkt till Ukraina, och i </w:t>
      </w:r>
      <w:r w:rsidRPr="0037580F" w:rsidR="004B7BF1">
        <w:t>våra</w:t>
      </w:r>
      <w:r w:rsidRPr="0037580F" w:rsidR="00232746">
        <w:t xml:space="preserve"> kontakter med andra länder uppmanar vi dem att </w:t>
      </w:r>
      <w:r w:rsidRPr="0037580F" w:rsidR="004B7BF1">
        <w:t>också stödja Ukraina</w:t>
      </w:r>
      <w:r w:rsidRPr="0037580F" w:rsidR="00232746">
        <w:t>.</w:t>
      </w:r>
      <w:r w:rsidRPr="0037580F">
        <w:t xml:space="preserve"> </w:t>
      </w:r>
    </w:p>
    <w:p w:rsidR="00D06B20" w:rsidRPr="0037580F" w:rsidP="0037580F">
      <w:pPr>
        <w:pStyle w:val="BodyText"/>
      </w:pPr>
      <w:r w:rsidRPr="0037580F">
        <w:t xml:space="preserve">Sverige var redan före kriget en av de största givarna till Ukraina genom reformstödet, och har sedan invasionens början fattat beslut </w:t>
      </w:r>
      <w:r w:rsidRPr="0037580F" w:rsidR="003073E4">
        <w:t xml:space="preserve">om </w:t>
      </w:r>
      <w:r w:rsidRPr="0037580F">
        <w:t xml:space="preserve">bland annat 775 miljoner kronor för humanitära ändamål. Utöver detta bistår Sverige Ukraina genom multilaterala kanaler såsom FN:s katastroffond CERF. Sverige är en av fondens största givare med 725 miljoner kronor 2022. </w:t>
      </w:r>
      <w:r w:rsidRPr="0037580F" w:rsidR="006434B1">
        <w:t>Den 5 maj arrangerar Sverige tillsammans med Polen en internationell givarkonferens till stöd för Ukraina.</w:t>
      </w:r>
    </w:p>
    <w:p w:rsidR="00AC5474" w:rsidRPr="0037580F" w:rsidP="0037580F">
      <w:pPr>
        <w:shd w:val="clear" w:color="auto" w:fill="FFFFFF"/>
        <w:spacing w:before="100" w:beforeAutospacing="1" w:after="100" w:afterAutospacing="1"/>
        <w:rPr>
          <w:rFonts w:eastAsia="Times New Roman" w:cs="Arial"/>
          <w:color w:val="000000"/>
          <w:lang w:eastAsia="sv-SE"/>
        </w:rPr>
      </w:pPr>
      <w:r w:rsidRPr="0037580F">
        <w:rPr>
          <w:rFonts w:cs="Arial"/>
          <w:color w:val="000000"/>
          <w:shd w:val="clear" w:color="auto" w:fill="FFFFFF"/>
        </w:rPr>
        <w:t>Misstänkta överträdelser av folkrätten behöver utredas för att ansvar ska kunna utkrävas för de brott som begås och har begåtts under Rysslands aggression mot Ukraina. För Rysslands brott mot folkrätten bär president Putin givetvis det tyngsta ansvaret. Andra ryska beslutsfattare, enskilda befäl och soldater bär också ett individuellt straffansvar.</w:t>
      </w:r>
    </w:p>
    <w:p w:rsidR="00AC5474" w:rsidRPr="0037580F" w:rsidP="0037580F">
      <w:pPr>
        <w:shd w:val="clear" w:color="auto" w:fill="FFFFFF"/>
        <w:spacing w:before="100" w:beforeAutospacing="1" w:after="100" w:afterAutospacing="1"/>
        <w:rPr>
          <w:rFonts w:eastAsia="Times New Roman" w:cs="Arial"/>
          <w:color w:val="000000"/>
          <w:lang w:eastAsia="sv-SE"/>
        </w:rPr>
      </w:pPr>
      <w:r w:rsidRPr="0037580F">
        <w:rPr>
          <w:rFonts w:eastAsia="Times New Roman" w:cs="Arial"/>
          <w:color w:val="000000"/>
          <w:lang w:eastAsia="sv-SE"/>
        </w:rPr>
        <w:t xml:space="preserve">Sverige bidrar aktivt till att säkerställa att ansvar ska kunna utkrävas genom olika initiativ, bland annat i Internationella brottmålsdomstolen (ICC), FN:s </w:t>
      </w:r>
      <w:r w:rsidRPr="0037580F">
        <w:rPr>
          <w:rFonts w:eastAsia="Times New Roman" w:cs="Arial"/>
          <w:color w:val="000000"/>
          <w:lang w:eastAsia="sv-SE"/>
        </w:rPr>
        <w:t>råd för mänskliga rättigheter, OSSE och EU. Jag redogjorde för flera av dessa initiativ i svar på riksdagsfråga 2021/22:1205. Jag utesluter inte att vi kan komma att ta ytterligare initiativ, och vi ser aktivt över möjligheten att utöka stödet till redan etablerade processer. Sverige kommer att stödja ICC:s åklagarkontor med ett bidrag om sju miljoner kronor. Åklagarmyndigheten och Polismyndigheten arbetar för att kunna bidra med nationella experter till ICC.</w:t>
      </w:r>
    </w:p>
    <w:p w:rsidR="00AC5474" w:rsidRPr="0037580F" w:rsidP="0037580F">
      <w:pPr>
        <w:shd w:val="clear" w:color="auto" w:fill="FFFFFF"/>
        <w:spacing w:before="100" w:beforeAutospacing="1" w:after="100" w:afterAutospacing="1"/>
        <w:rPr>
          <w:rFonts w:eastAsia="Times New Roman" w:cs="Arial"/>
          <w:color w:val="000000"/>
          <w:lang w:eastAsia="sv-SE"/>
        </w:rPr>
      </w:pPr>
      <w:r w:rsidRPr="0037580F">
        <w:rPr>
          <w:rFonts w:eastAsia="Times New Roman" w:cs="Arial"/>
          <w:color w:val="000000"/>
          <w:lang w:eastAsia="sv-SE"/>
        </w:rPr>
        <w:t>Åklagarmyndigheten har därtill inlett en s.k. strukturell förundersökning avseende grova krigsförbrytelser i Ukraina. Syftet är att så tidigt som möjligt säkra bevisning som kan finnas i Sverige för att användas i framtida rättsprocesser antingen i Sverige, i annan stats domstol eller i en internationell domstol såsom ICC.</w:t>
      </w:r>
    </w:p>
    <w:p w:rsidR="00631D70" w:rsidRPr="0037580F" w:rsidP="0037580F">
      <w:pPr>
        <w:pStyle w:val="BodyText"/>
      </w:pPr>
      <w:r w:rsidRPr="0037580F">
        <w:t>Regeringen avser att fortsätta stödja Ukraina</w:t>
      </w:r>
      <w:r w:rsidRPr="0037580F" w:rsidR="00861443">
        <w:t xml:space="preserve">, </w:t>
      </w:r>
      <w:r w:rsidR="00F679E4">
        <w:t xml:space="preserve">verka för att </w:t>
      </w:r>
      <w:r w:rsidRPr="0037580F" w:rsidR="00861443">
        <w:t>lindra det ukrainska folkets umbäranden,</w:t>
      </w:r>
      <w:r w:rsidRPr="0037580F">
        <w:t xml:space="preserve"> sätta press på Ryssland</w:t>
      </w:r>
      <w:r w:rsidRPr="0037580F" w:rsidR="00861443">
        <w:t xml:space="preserve"> och ställa de ansvariga för krigs</w:t>
      </w:r>
      <w:r w:rsidRPr="0037580F" w:rsidR="00D765EA">
        <w:t>förbrytelser</w:t>
      </w:r>
      <w:r w:rsidRPr="0037580F" w:rsidR="00861443">
        <w:t xml:space="preserve"> </w:t>
      </w:r>
      <w:r w:rsidRPr="0037580F" w:rsidR="00D765EA">
        <w:t xml:space="preserve">och andra allvarliga internationella brott </w:t>
      </w:r>
      <w:r w:rsidRPr="0037580F" w:rsidR="00861443">
        <w:t>inför rätta</w:t>
      </w:r>
      <w:r w:rsidRPr="0037580F">
        <w:t>.</w:t>
      </w:r>
    </w:p>
    <w:p w:rsidR="00631D70" w:rsidRPr="0037580F" w:rsidP="0037580F">
      <w:pPr>
        <w:pStyle w:val="BodyText"/>
        <w:tabs>
          <w:tab w:val="clear" w:pos="3600"/>
          <w:tab w:val="left" w:pos="4965"/>
          <w:tab w:val="clear" w:pos="5387"/>
        </w:tabs>
      </w:pPr>
      <w:r w:rsidRPr="0037580F">
        <w:t xml:space="preserve">Stockholm den </w:t>
      </w:r>
      <w:sdt>
        <w:sdtPr>
          <w:id w:val="-1225218591"/>
          <w:placeholder>
            <w:docPart w:val="939D0635084D42398DE0BBC209CE07C1"/>
          </w:placeholder>
          <w:dataBinding w:xpath="/ns0:DocumentInfo[1]/ns0:BaseInfo[1]/ns0:HeaderDate[1]" w:storeItemID="{92DA8E80-832A-46FB-B3D4-252DDEB7DAD6}" w:prefixMappings="xmlns:ns0='http://lp/documentinfo/RK' "/>
          <w:date w:fullDate="2022-04-27T00:00:00Z">
            <w:dateFormat w:val="d MMMM yyyy"/>
            <w:lid w:val="sv-SE"/>
            <w:storeMappedDataAs w:val="dateTime"/>
            <w:calendar w:val="gregorian"/>
          </w:date>
        </w:sdtPr>
        <w:sdtContent>
          <w:r w:rsidRPr="0037580F" w:rsidR="00232746">
            <w:t>27 april 2022</w:t>
          </w:r>
        </w:sdtContent>
      </w:sdt>
      <w:r w:rsidRPr="0037580F" w:rsidR="00D17057">
        <w:tab/>
      </w:r>
    </w:p>
    <w:p w:rsidR="00D17057" w:rsidRPr="0037580F" w:rsidP="0037580F">
      <w:pPr>
        <w:pStyle w:val="BodyText"/>
        <w:tabs>
          <w:tab w:val="clear" w:pos="3600"/>
          <w:tab w:val="left" w:pos="4965"/>
          <w:tab w:val="clear" w:pos="5387"/>
        </w:tabs>
      </w:pPr>
    </w:p>
    <w:p w:rsidR="00631D70" w:rsidRPr="0037580F" w:rsidP="0037580F">
      <w:pPr>
        <w:pStyle w:val="BodyText"/>
        <w:jc w:val="both"/>
      </w:pPr>
      <w:r w:rsidRPr="0037580F">
        <w:t>Ann Linde</w:t>
      </w:r>
    </w:p>
    <w:sectPr w:rsidSect="00D17057">
      <w:footerReference w:type="default" r:id="rId9"/>
      <w:headerReference w:type="first" r:id="rId10"/>
      <w:footerReference w:type="first" r:id="rId11"/>
      <w:pgSz w:w="11906" w:h="16838" w:code="9"/>
      <w:pgMar w:top="2041" w:right="1985" w:bottom="1560"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451243">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451243">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31D70" w:rsidRPr="007D73AB">
          <w:pPr>
            <w:pStyle w:val="Header"/>
          </w:pPr>
        </w:p>
      </w:tc>
      <w:tc>
        <w:tcPr>
          <w:tcW w:w="3170" w:type="dxa"/>
          <w:vAlign w:val="bottom"/>
        </w:tcPr>
        <w:p w:rsidR="00631D70" w:rsidRPr="007D73AB" w:rsidP="00340DE0">
          <w:pPr>
            <w:pStyle w:val="Header"/>
          </w:pPr>
        </w:p>
      </w:tc>
      <w:tc>
        <w:tcPr>
          <w:tcW w:w="1134" w:type="dxa"/>
        </w:tcPr>
        <w:p w:rsidR="00631D7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31D70" w:rsidRPr="00340DE0" w:rsidP="00340DE0">
          <w:pPr>
            <w:pStyle w:val="Header"/>
          </w:pPr>
          <w:r>
            <w:rPr>
              <w:noProof/>
            </w:rPr>
            <w:drawing>
              <wp:inline distT="0" distB="0" distL="0" distR="0">
                <wp:extent cx="1743633" cy="505162"/>
                <wp:effectExtent l="0" t="0" r="0" b="9525"/>
                <wp:docPr id="6" name="Bildobjekt 6"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31D70" w:rsidRPr="00710A6C" w:rsidP="00EE3C0F">
          <w:pPr>
            <w:pStyle w:val="Header"/>
            <w:rPr>
              <w:b/>
            </w:rPr>
          </w:pPr>
        </w:p>
        <w:p w:rsidR="00631D70" w:rsidP="00EE3C0F">
          <w:pPr>
            <w:pStyle w:val="Header"/>
          </w:pPr>
        </w:p>
        <w:p w:rsidR="00631D70" w:rsidP="00EE3C0F">
          <w:pPr>
            <w:pStyle w:val="Header"/>
          </w:pPr>
        </w:p>
        <w:p w:rsidR="00631D70" w:rsidP="00EE3C0F">
          <w:pPr>
            <w:pStyle w:val="Header"/>
          </w:pPr>
        </w:p>
        <w:sdt>
          <w:sdtPr>
            <w:alias w:val="Dnr"/>
            <w:tag w:val="ccRKShow_Dnr"/>
            <w:id w:val="-829283628"/>
            <w:placeholder>
              <w:docPart w:val="1C0A552E2B2B4F34B21B9C43912F9316"/>
            </w:placeholder>
            <w:dataBinding w:xpath="/ns0:DocumentInfo[1]/ns0:BaseInfo[1]/ns0:Dnr[1]" w:storeItemID="{92DA8E80-832A-46FB-B3D4-252DDEB7DAD6}" w:prefixMappings="xmlns:ns0='http://lp/documentinfo/RK' "/>
            <w:text/>
          </w:sdtPr>
          <w:sdtContent>
            <w:p w:rsidR="00631D70" w:rsidP="00EE3C0F">
              <w:pPr>
                <w:pStyle w:val="Header"/>
              </w:pPr>
              <w:r>
                <w:t>UD2022/06502</w:t>
              </w:r>
            </w:p>
          </w:sdtContent>
        </w:sdt>
        <w:sdt>
          <w:sdtPr>
            <w:alias w:val="DocNumber"/>
            <w:tag w:val="DocNumber"/>
            <w:id w:val="1726028884"/>
            <w:placeholder>
              <w:docPart w:val="475BF69A06444207A032FC160BFA2808"/>
            </w:placeholder>
            <w:showingPlcHdr/>
            <w:dataBinding w:xpath="/ns0:DocumentInfo[1]/ns0:BaseInfo[1]/ns0:DocNumber[1]" w:storeItemID="{92DA8E80-832A-46FB-B3D4-252DDEB7DAD6}" w:prefixMappings="xmlns:ns0='http://lp/documentinfo/RK' "/>
            <w:text/>
          </w:sdtPr>
          <w:sdtContent>
            <w:p w:rsidR="00631D70" w:rsidP="00EE3C0F">
              <w:pPr>
                <w:pStyle w:val="Header"/>
              </w:pPr>
              <w:r>
                <w:rPr>
                  <w:rStyle w:val="PlaceholderText"/>
                </w:rPr>
                <w:t xml:space="preserve"> </w:t>
              </w:r>
            </w:p>
          </w:sdtContent>
        </w:sdt>
        <w:p w:rsidR="00631D70" w:rsidP="00EE3C0F">
          <w:pPr>
            <w:pStyle w:val="Header"/>
          </w:pPr>
        </w:p>
      </w:tc>
      <w:tc>
        <w:tcPr>
          <w:tcW w:w="1134" w:type="dxa"/>
        </w:tcPr>
        <w:p w:rsidR="00631D70" w:rsidP="0094502D">
          <w:pPr>
            <w:pStyle w:val="Header"/>
          </w:pPr>
        </w:p>
        <w:p w:rsidR="00631D7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A975C386FA442EA496BD16FC6DF646"/>
          </w:placeholder>
          <w:richText/>
        </w:sdtPr>
        <w:sdtEndPr>
          <w:rPr>
            <w:b w:val="0"/>
          </w:rPr>
        </w:sdtEndPr>
        <w:sdtContent>
          <w:tc>
            <w:tcPr>
              <w:tcW w:w="5534" w:type="dxa"/>
              <w:tcMar>
                <w:right w:w="1134" w:type="dxa"/>
              </w:tcMar>
            </w:tcPr>
            <w:p w:rsidR="00D17057" w:rsidRPr="00D17057" w:rsidP="00340DE0">
              <w:pPr>
                <w:pStyle w:val="Header"/>
                <w:rPr>
                  <w:b/>
                </w:rPr>
              </w:pPr>
              <w:r w:rsidRPr="00D17057">
                <w:rPr>
                  <w:b/>
                </w:rPr>
                <w:t>Utrikesdepartementet</w:t>
              </w:r>
            </w:p>
            <w:p w:rsidR="00D17057" w:rsidP="00340DE0">
              <w:pPr>
                <w:pStyle w:val="Header"/>
              </w:pPr>
              <w:r w:rsidRPr="00D17057">
                <w:t>Utrikesministern</w:t>
              </w:r>
            </w:p>
            <w:p w:rsidR="00D17057" w:rsidP="00340DE0">
              <w:pPr>
                <w:pStyle w:val="Header"/>
              </w:pPr>
            </w:p>
            <w:p w:rsidR="00631D70" w:rsidRPr="008F2E63" w:rsidP="00340DE0">
              <w:pPr>
                <w:pStyle w:val="Header"/>
              </w:pPr>
            </w:p>
          </w:tc>
        </w:sdtContent>
      </w:sdt>
      <w:sdt>
        <w:sdtPr>
          <w:alias w:val="Recipient"/>
          <w:tag w:val="ccRKShow_Recipient"/>
          <w:id w:val="-28344517"/>
          <w:placeholder>
            <w:docPart w:val="03983E13412942E7B04938FF83284A48"/>
          </w:placeholder>
          <w:dataBinding w:xpath="/ns0:DocumentInfo[1]/ns0:BaseInfo[1]/ns0:Recipient[1]" w:storeItemID="{92DA8E80-832A-46FB-B3D4-252DDEB7DAD6}" w:prefixMappings="xmlns:ns0='http://lp/documentinfo/RK' "/>
          <w:text w:multiLine="1"/>
        </w:sdtPr>
        <w:sdtContent>
          <w:tc>
            <w:tcPr>
              <w:tcW w:w="3170" w:type="dxa"/>
            </w:tcPr>
            <w:p w:rsidR="00631D70" w:rsidP="00547B89">
              <w:pPr>
                <w:pStyle w:val="Header"/>
              </w:pPr>
              <w:r>
                <w:t>Till riksdagen</w:t>
              </w:r>
              <w:r>
                <w:br/>
              </w:r>
              <w:r>
                <w:br/>
              </w:r>
              <w:r>
                <w:br/>
              </w:r>
              <w:r>
                <w:br/>
              </w:r>
            </w:p>
          </w:tc>
        </w:sdtContent>
      </w:sdt>
      <w:tc>
        <w:tcPr>
          <w:tcW w:w="1134" w:type="dxa"/>
        </w:tcPr>
        <w:p w:rsidR="00631D7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04D5BD9"/>
    <w:multiLevelType w:val="hybridMultilevel"/>
    <w:tmpl w:val="B7C8111C"/>
    <w:lvl w:ilvl="0">
      <w:start w:val="1"/>
      <w:numFmt w:val="bullet"/>
      <w:lvlText w:val=""/>
      <w:lvlJc w:val="left"/>
      <w:pPr>
        <w:ind w:left="229" w:hanging="360"/>
      </w:pPr>
      <w:rPr>
        <w:rFonts w:ascii="Symbol" w:hAnsi="Symbol" w:hint="default"/>
      </w:rPr>
    </w:lvl>
    <w:lvl w:ilvl="1" w:tentative="1">
      <w:start w:val="1"/>
      <w:numFmt w:val="bullet"/>
      <w:lvlText w:val="o"/>
      <w:lvlJc w:val="left"/>
      <w:pPr>
        <w:ind w:left="949" w:hanging="360"/>
      </w:pPr>
      <w:rPr>
        <w:rFonts w:ascii="Courier New" w:hAnsi="Courier New" w:cs="Courier New" w:hint="default"/>
      </w:rPr>
    </w:lvl>
    <w:lvl w:ilvl="2" w:tentative="1">
      <w:start w:val="1"/>
      <w:numFmt w:val="bullet"/>
      <w:lvlText w:val=""/>
      <w:lvlJc w:val="left"/>
      <w:pPr>
        <w:ind w:left="1669" w:hanging="360"/>
      </w:pPr>
      <w:rPr>
        <w:rFonts w:ascii="Wingdings" w:hAnsi="Wingdings" w:hint="default"/>
      </w:rPr>
    </w:lvl>
    <w:lvl w:ilvl="3" w:tentative="1">
      <w:start w:val="1"/>
      <w:numFmt w:val="bullet"/>
      <w:lvlText w:val=""/>
      <w:lvlJc w:val="left"/>
      <w:pPr>
        <w:ind w:left="2389" w:hanging="360"/>
      </w:pPr>
      <w:rPr>
        <w:rFonts w:ascii="Symbol" w:hAnsi="Symbol" w:hint="default"/>
      </w:rPr>
    </w:lvl>
    <w:lvl w:ilvl="4" w:tentative="1">
      <w:start w:val="1"/>
      <w:numFmt w:val="bullet"/>
      <w:lvlText w:val="o"/>
      <w:lvlJc w:val="left"/>
      <w:pPr>
        <w:ind w:left="3109" w:hanging="360"/>
      </w:pPr>
      <w:rPr>
        <w:rFonts w:ascii="Courier New" w:hAnsi="Courier New" w:cs="Courier New" w:hint="default"/>
      </w:rPr>
    </w:lvl>
    <w:lvl w:ilvl="5" w:tentative="1">
      <w:start w:val="1"/>
      <w:numFmt w:val="bullet"/>
      <w:lvlText w:val=""/>
      <w:lvlJc w:val="left"/>
      <w:pPr>
        <w:ind w:left="3829" w:hanging="360"/>
      </w:pPr>
      <w:rPr>
        <w:rFonts w:ascii="Wingdings" w:hAnsi="Wingdings" w:hint="default"/>
      </w:rPr>
    </w:lvl>
    <w:lvl w:ilvl="6" w:tentative="1">
      <w:start w:val="1"/>
      <w:numFmt w:val="bullet"/>
      <w:lvlText w:val=""/>
      <w:lvlJc w:val="left"/>
      <w:pPr>
        <w:ind w:left="4549" w:hanging="360"/>
      </w:pPr>
      <w:rPr>
        <w:rFonts w:ascii="Symbol" w:hAnsi="Symbol" w:hint="default"/>
      </w:rPr>
    </w:lvl>
    <w:lvl w:ilvl="7" w:tentative="1">
      <w:start w:val="1"/>
      <w:numFmt w:val="bullet"/>
      <w:lvlText w:val="o"/>
      <w:lvlJc w:val="left"/>
      <w:pPr>
        <w:ind w:left="5269" w:hanging="360"/>
      </w:pPr>
      <w:rPr>
        <w:rFonts w:ascii="Courier New" w:hAnsi="Courier New" w:cs="Courier New" w:hint="default"/>
      </w:rPr>
    </w:lvl>
    <w:lvl w:ilvl="8" w:tentative="1">
      <w:start w:val="1"/>
      <w:numFmt w:val="bullet"/>
      <w:lvlText w:val=""/>
      <w:lvlJc w:val="left"/>
      <w:pPr>
        <w:ind w:left="5989"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CCF0047"/>
    <w:multiLevelType w:val="hybridMultilevel"/>
    <w:tmpl w:val="F602526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0A552E2B2B4F34B21B9C43912F9316"/>
        <w:category>
          <w:name w:val="Allmänt"/>
          <w:gallery w:val="placeholder"/>
        </w:category>
        <w:types>
          <w:type w:val="bbPlcHdr"/>
        </w:types>
        <w:behaviors>
          <w:behavior w:val="content"/>
        </w:behaviors>
        <w:guid w:val="{B5A436F4-1E52-45F5-A950-0FE2F285B71C}"/>
      </w:docPartPr>
      <w:docPartBody>
        <w:p w:rsidR="005E246C" w:rsidP="005F333A">
          <w:pPr>
            <w:pStyle w:val="1C0A552E2B2B4F34B21B9C43912F9316"/>
          </w:pPr>
          <w:r>
            <w:rPr>
              <w:rStyle w:val="PlaceholderText"/>
            </w:rPr>
            <w:t xml:space="preserve"> </w:t>
          </w:r>
        </w:p>
      </w:docPartBody>
    </w:docPart>
    <w:docPart>
      <w:docPartPr>
        <w:name w:val="475BF69A06444207A032FC160BFA2808"/>
        <w:category>
          <w:name w:val="Allmänt"/>
          <w:gallery w:val="placeholder"/>
        </w:category>
        <w:types>
          <w:type w:val="bbPlcHdr"/>
        </w:types>
        <w:behaviors>
          <w:behavior w:val="content"/>
        </w:behaviors>
        <w:guid w:val="{304089BC-C752-4ABE-8C47-46098694CBC7}"/>
      </w:docPartPr>
      <w:docPartBody>
        <w:p w:rsidR="005E246C" w:rsidP="005F333A">
          <w:pPr>
            <w:pStyle w:val="475BF69A06444207A032FC160BFA2808"/>
          </w:pPr>
          <w:r>
            <w:rPr>
              <w:rStyle w:val="PlaceholderText"/>
            </w:rPr>
            <w:t xml:space="preserve"> </w:t>
          </w:r>
        </w:p>
      </w:docPartBody>
    </w:docPart>
    <w:docPart>
      <w:docPartPr>
        <w:name w:val="24A975C386FA442EA496BD16FC6DF646"/>
        <w:category>
          <w:name w:val="Allmänt"/>
          <w:gallery w:val="placeholder"/>
        </w:category>
        <w:types>
          <w:type w:val="bbPlcHdr"/>
        </w:types>
        <w:behaviors>
          <w:behavior w:val="content"/>
        </w:behaviors>
        <w:guid w:val="{B7E156EA-F4B5-4348-84B3-943F27C8B625}"/>
      </w:docPartPr>
      <w:docPartBody>
        <w:p w:rsidR="005E246C" w:rsidP="005F333A">
          <w:pPr>
            <w:pStyle w:val="24A975C386FA442EA496BD16FC6DF646"/>
          </w:pPr>
          <w:r>
            <w:rPr>
              <w:rStyle w:val="PlaceholderText"/>
            </w:rPr>
            <w:t xml:space="preserve"> </w:t>
          </w:r>
        </w:p>
      </w:docPartBody>
    </w:docPart>
    <w:docPart>
      <w:docPartPr>
        <w:name w:val="03983E13412942E7B04938FF83284A48"/>
        <w:category>
          <w:name w:val="Allmänt"/>
          <w:gallery w:val="placeholder"/>
        </w:category>
        <w:types>
          <w:type w:val="bbPlcHdr"/>
        </w:types>
        <w:behaviors>
          <w:behavior w:val="content"/>
        </w:behaviors>
        <w:guid w:val="{D0F44F35-AB2A-41F1-96D2-01470F3BE5C0}"/>
      </w:docPartPr>
      <w:docPartBody>
        <w:p w:rsidR="005E246C" w:rsidP="005F333A">
          <w:pPr>
            <w:pStyle w:val="03983E13412942E7B04938FF83284A48"/>
          </w:pPr>
          <w:r>
            <w:rPr>
              <w:rStyle w:val="PlaceholderText"/>
            </w:rPr>
            <w:t xml:space="preserve"> </w:t>
          </w:r>
        </w:p>
      </w:docPartBody>
    </w:docPart>
    <w:docPart>
      <w:docPartPr>
        <w:name w:val="939D0635084D42398DE0BBC209CE07C1"/>
        <w:category>
          <w:name w:val="Allmänt"/>
          <w:gallery w:val="placeholder"/>
        </w:category>
        <w:types>
          <w:type w:val="bbPlcHdr"/>
        </w:types>
        <w:behaviors>
          <w:behavior w:val="content"/>
        </w:behaviors>
        <w:guid w:val="{D64233E0-0077-4238-B933-8E5D1EFF5A85}"/>
      </w:docPartPr>
      <w:docPartBody>
        <w:p w:rsidR="005E246C" w:rsidP="005F333A">
          <w:pPr>
            <w:pStyle w:val="939D0635084D42398DE0BBC209CE07C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33A"/>
    <w:rPr>
      <w:noProof w:val="0"/>
      <w:color w:val="808080"/>
    </w:rPr>
  </w:style>
  <w:style w:type="paragraph" w:customStyle="1" w:styleId="1C0A552E2B2B4F34B21B9C43912F9316">
    <w:name w:val="1C0A552E2B2B4F34B21B9C43912F9316"/>
    <w:rsid w:val="005F333A"/>
  </w:style>
  <w:style w:type="paragraph" w:customStyle="1" w:styleId="475BF69A06444207A032FC160BFA2808">
    <w:name w:val="475BF69A06444207A032FC160BFA2808"/>
    <w:rsid w:val="005F333A"/>
  </w:style>
  <w:style w:type="paragraph" w:customStyle="1" w:styleId="24A975C386FA442EA496BD16FC6DF646">
    <w:name w:val="24A975C386FA442EA496BD16FC6DF646"/>
    <w:rsid w:val="005F333A"/>
  </w:style>
  <w:style w:type="paragraph" w:customStyle="1" w:styleId="03983E13412942E7B04938FF83284A48">
    <w:name w:val="03983E13412942E7B04938FF83284A48"/>
    <w:rsid w:val="005F333A"/>
  </w:style>
  <w:style w:type="paragraph" w:customStyle="1" w:styleId="939D0635084D42398DE0BBC209CE07C1">
    <w:name w:val="939D0635084D42398DE0BBC209CE07C1"/>
    <w:rsid w:val="005F33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2022-04-27T00:00:00</HeaderDate>
    <Office/>
    <Dnr>UD2022/06502</Dnr>
    <ParagrafNr/>
    <DocumentTitle/>
    <VisitingAddress/>
    <Extra1/>
    <Extra2/>
    <Extra3>Markus Wiechel</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76c075fc-a052-4699-a607-cc5c4824dd41</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0A048-A721-439F-AE58-8CEAABF32A41}"/>
</file>

<file path=customXml/itemProps2.xml><?xml version="1.0" encoding="utf-8"?>
<ds:datastoreItem xmlns:ds="http://schemas.openxmlformats.org/officeDocument/2006/customXml" ds:itemID="{92DA8E80-832A-46FB-B3D4-252DDEB7DAD6}"/>
</file>

<file path=customXml/itemProps3.xml><?xml version="1.0" encoding="utf-8"?>
<ds:datastoreItem xmlns:ds="http://schemas.openxmlformats.org/officeDocument/2006/customXml" ds:itemID="{4C2E311B-5F9E-4FB0-A1A7-18292E9B8C26}"/>
</file>

<file path=customXml/itemProps4.xml><?xml version="1.0" encoding="utf-8"?>
<ds:datastoreItem xmlns:ds="http://schemas.openxmlformats.org/officeDocument/2006/customXml" ds:itemID="{EA22EA20-1DAD-403B-A7E0-33B9D0D64913}"/>
</file>

<file path=customXml/itemProps5.xml><?xml version="1.0" encoding="utf-8"?>
<ds:datastoreItem xmlns:ds="http://schemas.openxmlformats.org/officeDocument/2006/customXml" ds:itemID="{773BD3BA-0060-48D5-AD65-B8103900C5F3}"/>
</file>

<file path=docProps/app.xml><?xml version="1.0" encoding="utf-8"?>
<Properties xmlns="http://schemas.openxmlformats.org/officeDocument/2006/extended-properties" xmlns:vt="http://schemas.openxmlformats.org/officeDocument/2006/docPropsVTypes">
  <Template>RK Basmall</Template>
  <TotalTime>0</TotalTime>
  <Pages>2</Pages>
  <Words>433</Words>
  <Characters>2297</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1464 av Björn Söder (SD) Katastrofen i Mariupol.docx</dc:title>
  <cp:revision>2</cp:revision>
  <cp:lastPrinted>2019-01-29T16:05:00Z</cp:lastPrinted>
  <dcterms:created xsi:type="dcterms:W3CDTF">2022-04-27T11:43:00Z</dcterms:created>
  <dcterms:modified xsi:type="dcterms:W3CDTF">2022-04-27T11:43:00Z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930cd082-82c3-49c4-aa6b-22d3c6c44dee</vt:lpwstr>
  </property>
</Properties>
</file>