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D166507" w14:textId="77777777">
      <w:pPr>
        <w:pStyle w:val="Normalutanindragellerluft"/>
      </w:pPr>
      <w:bookmarkStart w:name="_Toc106800475" w:id="0"/>
      <w:bookmarkStart w:name="_Toc106801300" w:id="1"/>
    </w:p>
    <w:p w:rsidRPr="009B062B" w:rsidR="00AF30DD" w:rsidP="00724E12" w:rsidRDefault="00EE4C4D" w14:paraId="0F2EBD99" w14:textId="77777777">
      <w:pPr>
        <w:pStyle w:val="RubrikFrslagTIllRiksdagsbeslut"/>
      </w:pPr>
      <w:sdt>
        <w:sdtPr>
          <w:alias w:val="CC_Boilerplate_4"/>
          <w:tag w:val="CC_Boilerplate_4"/>
          <w:id w:val="-1644581176"/>
          <w:lock w:val="sdtContentLocked"/>
          <w:placeholder>
            <w:docPart w:val="FFB837D67FD54841992C6A456BA7CBA1"/>
          </w:placeholder>
          <w:text/>
        </w:sdtPr>
        <w:sdtEndPr/>
        <w:sdtContent>
          <w:r w:rsidRPr="009B062B" w:rsidR="00AF30DD">
            <w:t>Förslag till riksdagsbeslut</w:t>
          </w:r>
        </w:sdtContent>
      </w:sdt>
      <w:bookmarkEnd w:id="0"/>
      <w:bookmarkEnd w:id="1"/>
    </w:p>
    <w:sdt>
      <w:sdtPr>
        <w:tag w:val="f76a14c2-23c4-4d19-b190-3b245e2780cb"/>
        <w:alias w:val="Yrkande 1"/>
        <w:lock w:val="sdtLocked"/>
        <w15:appearance w15:val="boundingBox"/>
      </w:sdtPr>
      <w:sdtContent>
        <w:p>
          <w:pPr>
            <w:pStyle w:val="Frslagstext"/>
            <w:numPr>
              <w:ilvl w:val="0"/>
              <w:numId w:val="0"/>
            </w:numPr>
          </w:pPr>
          <w:r>
            <w:t>Riksdagen avslår propositionen.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37F83CD3704E3EB1949B393D810D9B"/>
        </w:placeholder>
        <w:text/>
      </w:sdtPr>
      <w:sdtEndPr/>
      <w:sdtContent>
        <w:p w:rsidRPr="009B062B" w:rsidR="006D79C9" w:rsidP="00333E95" w:rsidRDefault="006D79C9" w14:paraId="339496EE" w14:textId="77777777">
          <w:pPr>
            <w:pStyle w:val="Rubrik1"/>
          </w:pPr>
          <w:r>
            <w:t>Motivering</w:t>
          </w:r>
        </w:p>
      </w:sdtContent>
    </w:sdt>
    <w:bookmarkEnd w:displacedByCustomXml="prev" w:id="3"/>
    <w:bookmarkEnd w:displacedByCustomXml="prev" w:id="4"/>
    <w:p w:rsidR="009F3848" w:rsidP="009F3848" w:rsidRDefault="00E268AE" w14:paraId="2E87126A" w14:textId="16A03159">
      <w:pPr>
        <w:ind w:firstLine="0"/>
      </w:pPr>
      <w:r>
        <w:t>I propositionen lämnar regeringen förslag som innebär omfattande förändringar av det svenska påföljdssystemet. Bland annat föreslås ett</w:t>
      </w:r>
      <w:r w:rsidR="00926688">
        <w:t xml:space="preserve"> nytt</w:t>
      </w:r>
      <w:r>
        <w:t xml:space="preserve"> system </w:t>
      </w:r>
      <w:r w:rsidR="009F3848">
        <w:t>med</w:t>
      </w:r>
      <w:r>
        <w:t xml:space="preserve"> </w:t>
      </w:r>
      <w:r w:rsidRPr="004F28FE">
        <w:rPr>
          <w:i/>
          <w:iCs/>
        </w:rPr>
        <w:t>villkorligt fängelse</w:t>
      </w:r>
      <w:r w:rsidR="009F3848">
        <w:rPr>
          <w:i/>
          <w:iCs/>
        </w:rPr>
        <w:t xml:space="preserve"> </w:t>
      </w:r>
      <w:r w:rsidR="009F3848">
        <w:t>införas, vilket</w:t>
      </w:r>
      <w:r w:rsidR="00926688">
        <w:t xml:space="preserve"> ersätter påföljderna villkorlig dom och skyddstillsyn. Därutöver föreslås lagändringar i bestämmelserna om grunderna för bedömning av straffvärd</w:t>
      </w:r>
      <w:r w:rsidRPr="00FF6BC0" w:rsidR="00926688">
        <w:t xml:space="preserve">et, en ny reglering för straffmätning vid flerfaldig brottslighet samt </w:t>
      </w:r>
      <w:r w:rsidRPr="00FF6BC0" w:rsidR="00EF7334">
        <w:t xml:space="preserve">avskaffandet av </w:t>
      </w:r>
      <w:r w:rsidRPr="00FF6BC0" w:rsidR="00926688">
        <w:t>vissa strafflindringsgrunder, s.k. billighetsskäl.</w:t>
      </w:r>
      <w:r w:rsidRPr="00FF6BC0" w:rsidR="009F3848">
        <w:t xml:space="preserve"> </w:t>
      </w:r>
    </w:p>
    <w:p w:rsidR="00AD419B" w:rsidP="002D4159" w:rsidRDefault="00AD419B" w14:paraId="3C2655B6" w14:textId="41163806">
      <w:r>
        <w:t xml:space="preserve">Regeringens förslag syftar till </w:t>
      </w:r>
      <w:r w:rsidR="002D4159">
        <w:t xml:space="preserve">att uppnå </w:t>
      </w:r>
      <w:r>
        <w:t xml:space="preserve">en ”högre allmän repressionsnivå” med </w:t>
      </w:r>
      <w:r w:rsidRPr="00AD419B">
        <w:t>fler och längre fängelsestraff</w:t>
      </w:r>
      <w:r>
        <w:t xml:space="preserve">. Då det </w:t>
      </w:r>
      <w:r w:rsidR="00457633">
        <w:t xml:space="preserve">idag </w:t>
      </w:r>
      <w:r>
        <w:t xml:space="preserve">saknas kriminalvårdsplatser för att omhänderta förändringarna lämnar </w:t>
      </w:r>
      <w:r w:rsidR="00457633">
        <w:t xml:space="preserve">dock </w:t>
      </w:r>
      <w:r>
        <w:t xml:space="preserve">regeringen propositionen utan </w:t>
      </w:r>
      <w:r w:rsidR="00457633">
        <w:t xml:space="preserve">något </w:t>
      </w:r>
      <w:r>
        <w:t xml:space="preserve">föreslaget ikraftträdandedatum. </w:t>
      </w:r>
      <w:r w:rsidR="002D4159">
        <w:t>I</w:t>
      </w:r>
      <w:r w:rsidR="00457633">
        <w:t xml:space="preserve"> </w:t>
      </w:r>
      <w:r w:rsidR="002D4159">
        <w:t>stället föreslås l</w:t>
      </w:r>
      <w:r>
        <w:t>agändringarna ”</w:t>
      </w:r>
      <w:r w:rsidRPr="000821F1">
        <w:t>träda i kraft den dag som regeringen bestämmer</w:t>
      </w:r>
      <w:r>
        <w:t xml:space="preserve">”. </w:t>
      </w:r>
      <w:r w:rsidR="002D4159">
        <w:t>Regeringen skriver att det i nuläget inte går att fastställa vid vilken tidpunkt en tillräcklig kapacitet för att omhänderta förslag</w:t>
      </w:r>
      <w:r w:rsidR="00E51D64">
        <w:t>en</w:t>
      </w:r>
      <w:r w:rsidR="002D4159">
        <w:t xml:space="preserve"> är uppnådd. I </w:t>
      </w:r>
      <w:r w:rsidR="00A33EB2">
        <w:t xml:space="preserve">den </w:t>
      </w:r>
      <w:r w:rsidR="002D4159">
        <w:lastRenderedPageBreak/>
        <w:t>lagrådsremiss</w:t>
      </w:r>
      <w:r w:rsidR="00A33EB2">
        <w:t xml:space="preserve"> som föregick propositionen</w:t>
      </w:r>
      <w:r w:rsidR="002D4159">
        <w:t xml:space="preserve"> återgavs emellertid Kriminalvårdens bedömning att förslagen tidigast skulle kunna omhändertas år 2040.</w:t>
      </w:r>
    </w:p>
    <w:p w:rsidR="00F81EC3" w:rsidP="00926688" w:rsidRDefault="00E51D64" w14:paraId="3BE7BE8F" w14:textId="0FC924B9">
      <w:r>
        <w:t>Propositionens förslag</w:t>
      </w:r>
      <w:r w:rsidR="00926688">
        <w:t xml:space="preserve"> beräknas</w:t>
      </w:r>
      <w:r w:rsidR="002D4159">
        <w:t>, ifall de skulle träda i kraft,</w:t>
      </w:r>
      <w:r w:rsidR="00926688">
        <w:t xml:space="preserve"> leda till ökade</w:t>
      </w:r>
      <w:r w:rsidR="00A33EB2">
        <w:t xml:space="preserve"> årliga</w:t>
      </w:r>
      <w:r w:rsidR="00926688">
        <w:t xml:space="preserve"> kostnader för</w:t>
      </w:r>
      <w:r w:rsidR="002D4159">
        <w:t xml:space="preserve"> bland annat</w:t>
      </w:r>
      <w:r w:rsidR="00926688">
        <w:t xml:space="preserve"> Kriminalvården </w:t>
      </w:r>
      <w:r w:rsidR="00A33EB2">
        <w:t>(</w:t>
      </w:r>
      <w:r w:rsidR="00926688">
        <w:t>c</w:t>
      </w:r>
      <w:r w:rsidR="00A33EB2">
        <w:t>a</w:t>
      </w:r>
      <w:r w:rsidR="00926688">
        <w:t xml:space="preserve"> 41,1 miljarder kr</w:t>
      </w:r>
      <w:r w:rsidR="00A33EB2">
        <w:t>)</w:t>
      </w:r>
      <w:r w:rsidR="00926688">
        <w:t xml:space="preserve">, Polismyndigheten </w:t>
      </w:r>
      <w:r w:rsidR="00A33EB2">
        <w:t>(</w:t>
      </w:r>
      <w:r w:rsidR="00926688">
        <w:t>3,3</w:t>
      </w:r>
      <w:r w:rsidR="00A33EB2">
        <w:t> </w:t>
      </w:r>
      <w:r w:rsidR="00926688">
        <w:t>miljarder kr</w:t>
      </w:r>
      <w:r w:rsidR="00A33EB2">
        <w:t>)</w:t>
      </w:r>
      <w:r w:rsidR="00926688">
        <w:t xml:space="preserve">, Åklagarmyndigheten </w:t>
      </w:r>
      <w:r w:rsidR="00A33EB2">
        <w:t>(</w:t>
      </w:r>
      <w:r w:rsidR="00926688">
        <w:t>361 miljoner kr</w:t>
      </w:r>
      <w:r w:rsidR="00A33EB2">
        <w:t>)</w:t>
      </w:r>
      <w:r w:rsidR="00926688">
        <w:t xml:space="preserve">, Ekobrottsmyndigheten </w:t>
      </w:r>
      <w:r w:rsidR="00A33EB2">
        <w:t>(</w:t>
      </w:r>
      <w:r w:rsidR="00926688">
        <w:t>152</w:t>
      </w:r>
      <w:r>
        <w:t> </w:t>
      </w:r>
      <w:r w:rsidR="00926688">
        <w:t>miljoner kr</w:t>
      </w:r>
      <w:r w:rsidR="00A33EB2">
        <w:t>)</w:t>
      </w:r>
      <w:r w:rsidR="00926688">
        <w:t xml:space="preserve">, Sveriges Domstolar </w:t>
      </w:r>
      <w:r w:rsidR="00A33EB2">
        <w:t>(</w:t>
      </w:r>
      <w:r w:rsidR="00926688">
        <w:t>1,1 miljarder kr</w:t>
      </w:r>
      <w:r w:rsidR="00A33EB2">
        <w:t>)</w:t>
      </w:r>
      <w:r w:rsidR="00926688">
        <w:t xml:space="preserve">, Rättsmedicinalverket </w:t>
      </w:r>
      <w:r w:rsidR="00A33EB2">
        <w:t>(</w:t>
      </w:r>
      <w:r w:rsidR="00926688">
        <w:t>ca</w:t>
      </w:r>
      <w:r>
        <w:t> </w:t>
      </w:r>
      <w:r w:rsidR="00926688">
        <w:t>36 miljoner kr</w:t>
      </w:r>
      <w:r w:rsidR="00A33EB2">
        <w:t>)</w:t>
      </w:r>
      <w:r w:rsidR="00926688">
        <w:t xml:space="preserve"> och Socialstyrelsen </w:t>
      </w:r>
      <w:r w:rsidR="00A33EB2">
        <w:t>(</w:t>
      </w:r>
      <w:r w:rsidR="004F28FE">
        <w:t>ca</w:t>
      </w:r>
      <w:r>
        <w:t> </w:t>
      </w:r>
      <w:r w:rsidR="00926688">
        <w:t>500 000 kr</w:t>
      </w:r>
      <w:r w:rsidR="00A33EB2">
        <w:t>)</w:t>
      </w:r>
      <w:r w:rsidR="00926688">
        <w:t>.</w:t>
      </w:r>
      <w:r w:rsidR="004F28FE">
        <w:t xml:space="preserve"> </w:t>
      </w:r>
      <w:r w:rsidR="002D4159">
        <w:t>Regeringen har</w:t>
      </w:r>
      <w:r>
        <w:t xml:space="preserve"> dock</w:t>
      </w:r>
      <w:r w:rsidR="002D4159">
        <w:t xml:space="preserve"> inte redovisat</w:t>
      </w:r>
      <w:r>
        <w:t xml:space="preserve"> någon</w:t>
      </w:r>
      <w:r w:rsidR="002D4159">
        <w:t xml:space="preserve"> finansiering för dessa </w:t>
      </w:r>
      <w:r w:rsidR="00A33EB2">
        <w:t xml:space="preserve">ökade </w:t>
      </w:r>
      <w:r w:rsidR="002D4159">
        <w:t>kostnader.</w:t>
      </w:r>
    </w:p>
    <w:p w:rsidR="00FA01A8" w:rsidP="00B04F2B" w:rsidRDefault="009239C7" w14:paraId="3ED1B762" w14:textId="2EF4FEFB">
      <w:pPr>
        <w:pStyle w:val="Rubrik2"/>
      </w:pPr>
      <w:r>
        <w:t>Behovet av ytterligare insatser mot den grova kriminaliteten</w:t>
      </w:r>
    </w:p>
    <w:p w:rsidRPr="00FC5F23" w:rsidR="00DF57AA" w:rsidP="000B4D17" w:rsidRDefault="00DF57AA" w14:paraId="6F23DFBB" w14:textId="671E759B">
      <w:pPr>
        <w:ind w:firstLine="0"/>
      </w:pPr>
      <w:r>
        <w:t xml:space="preserve">Den nu aktuella propositionen </w:t>
      </w:r>
      <w:r w:rsidRPr="00DF57AA">
        <w:t>utgör den andra och avslutande delen av regeringens straffreform baserad</w:t>
      </w:r>
      <w:r w:rsidR="00AC4FBF">
        <w:t xml:space="preserve">e på förslagen från </w:t>
      </w:r>
      <w:r w:rsidRPr="00DF57AA">
        <w:t xml:space="preserve">utredningen SOU 2025:66. </w:t>
      </w:r>
      <w:r>
        <w:t xml:space="preserve">I </w:t>
      </w:r>
      <w:r w:rsidRPr="00DF57AA">
        <w:t>juni</w:t>
      </w:r>
      <w:r w:rsidR="001309C9">
        <w:t xml:space="preserve"> </w:t>
      </w:r>
      <w:r w:rsidR="00AC4FBF">
        <w:t>röstade vi</w:t>
      </w:r>
      <w:r>
        <w:t xml:space="preserve"> </w:t>
      </w:r>
      <w:r w:rsidRPr="00FC5F23" w:rsidR="00AC4FBF">
        <w:t>s</w:t>
      </w:r>
      <w:r w:rsidRPr="00FC5F23">
        <w:t>ocialdemokrater</w:t>
      </w:r>
      <w:r w:rsidRPr="00FC5F23" w:rsidR="00AC4FBF">
        <w:t xml:space="preserve"> för förslagen i </w:t>
      </w:r>
      <w:r w:rsidRPr="00FC5F23">
        <w:t>den första delen</w:t>
      </w:r>
      <w:r w:rsidRPr="00FC5F23" w:rsidR="001309C9">
        <w:t xml:space="preserve">, </w:t>
      </w:r>
      <w:r w:rsidRPr="00FC5F23" w:rsidR="00AC4FBF">
        <w:t xml:space="preserve">vilka därmed </w:t>
      </w:r>
      <w:r w:rsidRPr="00FC5F23">
        <w:t>träder i kraft den 1</w:t>
      </w:r>
      <w:r w:rsidRPr="00FC5F23" w:rsidR="001309C9">
        <w:t> </w:t>
      </w:r>
      <w:r w:rsidRPr="00FC5F23">
        <w:t>augusti</w:t>
      </w:r>
      <w:r w:rsidR="008C0D99">
        <w:t xml:space="preserve"> i år</w:t>
      </w:r>
      <w:r w:rsidRPr="00FC5F23" w:rsidR="00AC4FBF">
        <w:t>.</w:t>
      </w:r>
      <w:r w:rsidRPr="00FC5F23">
        <w:t xml:space="preserve"> </w:t>
      </w:r>
      <w:r w:rsidRPr="00FC5F23" w:rsidR="00AC4FBF">
        <w:t xml:space="preserve">Det innebär bland annat att det </w:t>
      </w:r>
      <w:r w:rsidR="00FC5F23">
        <w:t xml:space="preserve">nu </w:t>
      </w:r>
      <w:r w:rsidRPr="00FC5F23" w:rsidR="00AC4FBF">
        <w:t>införs dubbla straff för brott i kriminella nätverk samt att ett 50-tal straffskalor skärps.</w:t>
      </w:r>
      <w:r w:rsidRPr="00FC5F23" w:rsidR="00670695">
        <w:rPr>
          <w:rStyle w:val="Fotnotsreferens"/>
        </w:rPr>
        <w:footnoteReference w:id="1"/>
      </w:r>
    </w:p>
    <w:p w:rsidR="00FC5F23" w:rsidP="008C0D99" w:rsidRDefault="001309C9" w14:paraId="3DB50BCC" w14:textId="28DEF73F">
      <w:r w:rsidRPr="00FC5F23">
        <w:t xml:space="preserve">Bakgrunden till att vi </w:t>
      </w:r>
      <w:r w:rsidRPr="00FC5F23" w:rsidR="00AC4FBF">
        <w:t xml:space="preserve">socialdemokrater </w:t>
      </w:r>
      <w:r w:rsidRPr="00FC5F23" w:rsidR="00E21A86">
        <w:t>st</w:t>
      </w:r>
      <w:r w:rsidR="00E21A86">
        <w:t xml:space="preserve">ällde </w:t>
      </w:r>
      <w:r w:rsidR="00FC5F23">
        <w:t>oss bakom</w:t>
      </w:r>
      <w:r w:rsidRPr="00FC5F23">
        <w:t xml:space="preserve"> </w:t>
      </w:r>
      <w:r w:rsidR="00E21A86">
        <w:t xml:space="preserve">dessa </w:t>
      </w:r>
      <w:r w:rsidRPr="00FC5F23" w:rsidR="00E21A86">
        <w:t>förslag</w:t>
      </w:r>
      <w:r w:rsidRPr="00FC5F23">
        <w:t xml:space="preserve"> </w:t>
      </w:r>
      <w:r w:rsidR="00E21A86">
        <w:t xml:space="preserve">var </w:t>
      </w:r>
      <w:proofErr w:type="gramStart"/>
      <w:r w:rsidRPr="00FC5F23" w:rsidR="00E21A86">
        <w:t>framförallt</w:t>
      </w:r>
      <w:proofErr w:type="gramEnd"/>
      <w:r w:rsidR="008C0D99">
        <w:t xml:space="preserve"> dess betydelse i kampen mot </w:t>
      </w:r>
      <w:r w:rsidRPr="00FC5F23">
        <w:t xml:space="preserve">den grova </w:t>
      </w:r>
      <w:r w:rsidRPr="00FC5F23" w:rsidR="00AC4FBF">
        <w:t>gäng</w:t>
      </w:r>
      <w:r w:rsidRPr="00FC5F23">
        <w:t>kriminaliteten</w:t>
      </w:r>
      <w:r w:rsidRPr="00FC5F23" w:rsidR="00AC4FBF">
        <w:t xml:space="preserve"> och </w:t>
      </w:r>
      <w:r w:rsidRPr="00FC5F23" w:rsidR="00FC5F23">
        <w:t xml:space="preserve">bakomliggande </w:t>
      </w:r>
      <w:r w:rsidRPr="00FC5F23" w:rsidR="00AC4FBF">
        <w:t xml:space="preserve">organiserade brottsligheten. </w:t>
      </w:r>
      <w:r w:rsidR="00E21A86">
        <w:t xml:space="preserve">Regeringen har på </w:t>
      </w:r>
      <w:r w:rsidR="008C0D99">
        <w:t xml:space="preserve">ett bra </w:t>
      </w:r>
      <w:r w:rsidR="00724E12">
        <w:t xml:space="preserve">sätt </w:t>
      </w:r>
      <w:r w:rsidR="00FC5F23">
        <w:t xml:space="preserve">tagit vidare det </w:t>
      </w:r>
      <w:r w:rsidR="008C0D99">
        <w:t>lagstiftnings</w:t>
      </w:r>
      <w:r w:rsidR="00FC5F23">
        <w:t>arbete som påbörjades under förra mandatperioden och som innebär att de</w:t>
      </w:r>
      <w:r w:rsidR="008C0D99">
        <w:t xml:space="preserve">nna grova kriminalitet </w:t>
      </w:r>
      <w:r w:rsidR="00CB51FB">
        <w:t>nu</w:t>
      </w:r>
      <w:r w:rsidR="008C0D99">
        <w:t xml:space="preserve"> straffas hårdare än tidigare. </w:t>
      </w:r>
      <w:r w:rsidR="00CB51FB">
        <w:t>S</w:t>
      </w:r>
      <w:r w:rsidR="00E21A86">
        <w:t>traffskärpningar</w:t>
      </w:r>
      <w:r w:rsidR="00CB51FB">
        <w:t>na</w:t>
      </w:r>
      <w:r w:rsidR="00E21A86">
        <w:t xml:space="preserve"> </w:t>
      </w:r>
      <w:r w:rsidR="008C0D99">
        <w:t>är en viktig del i det samlade arbetet mot de</w:t>
      </w:r>
      <w:r w:rsidR="00D7462A">
        <w:t>nna</w:t>
      </w:r>
      <w:r w:rsidR="008C0D99">
        <w:t xml:space="preserve"> systemhotande </w:t>
      </w:r>
      <w:r w:rsidR="00D7462A">
        <w:t>kriminalitet.</w:t>
      </w:r>
      <w:r w:rsidR="008C0D99">
        <w:t xml:space="preserve"> </w:t>
      </w:r>
    </w:p>
    <w:p w:rsidR="00C07534" w:rsidP="00C07534" w:rsidRDefault="00FC5F23" w14:paraId="44C20E03" w14:textId="1536DD87">
      <w:r w:rsidRPr="00FC5F23">
        <w:t xml:space="preserve">Samtidigt ser inte utvecklingen likadan ut </w:t>
      </w:r>
      <w:r w:rsidR="00CB51FB">
        <w:t xml:space="preserve">vad gäller </w:t>
      </w:r>
      <w:r w:rsidRPr="00D7462A">
        <w:t>all</w:t>
      </w:r>
      <w:r w:rsidRPr="00D7462A" w:rsidR="008C0D99">
        <w:t xml:space="preserve"> </w:t>
      </w:r>
      <w:r w:rsidR="00CB51FB">
        <w:t>brottslighet, vilken på andra områden ligger still eller till och med minskar.</w:t>
      </w:r>
      <w:r w:rsidRPr="00D7462A" w:rsidR="00D7462A">
        <w:t xml:space="preserve"> </w:t>
      </w:r>
      <w:r w:rsidR="00CB51FB">
        <w:t>Inom de</w:t>
      </w:r>
      <w:r w:rsidR="00431654">
        <w:t>ss</w:t>
      </w:r>
      <w:r w:rsidR="00CB51FB">
        <w:t>a områden</w:t>
      </w:r>
      <w:r w:rsidRPr="00D7462A" w:rsidR="00CB51FB">
        <w:t xml:space="preserve"> </w:t>
      </w:r>
      <w:r w:rsidRPr="00D7462A" w:rsidR="00D7462A">
        <w:t xml:space="preserve">saknas </w:t>
      </w:r>
      <w:r w:rsidR="0050194A">
        <w:t>därmed</w:t>
      </w:r>
      <w:r w:rsidRPr="00D7462A" w:rsidR="0050194A">
        <w:t xml:space="preserve"> </w:t>
      </w:r>
      <w:r w:rsidR="00515673">
        <w:t xml:space="preserve">också </w:t>
      </w:r>
      <w:r w:rsidRPr="00D7462A" w:rsidR="00D7462A">
        <w:t xml:space="preserve">samma behov av mer allmänna straffskärpningar. Kriminalvårdens resurser är inte oändliga och värdet av ökade utgifter måste ställas mot andra </w:t>
      </w:r>
      <w:r w:rsidR="00CB51FB">
        <w:t>samhälls</w:t>
      </w:r>
      <w:r w:rsidRPr="00D7462A" w:rsidR="00D7462A">
        <w:t xml:space="preserve">behov </w:t>
      </w:r>
      <w:r w:rsidR="00431654">
        <w:t>som</w:t>
      </w:r>
      <w:r w:rsidRPr="00D7462A" w:rsidR="00431654">
        <w:t xml:space="preserve"> </w:t>
      </w:r>
      <w:r w:rsidRPr="00D7462A" w:rsidR="00D7462A">
        <w:t xml:space="preserve">att </w:t>
      </w:r>
      <w:proofErr w:type="gramStart"/>
      <w:r w:rsidRPr="00D7462A" w:rsidR="00D7462A">
        <w:t>t.ex</w:t>
      </w:r>
      <w:r w:rsidR="0050194A">
        <w:t>.</w:t>
      </w:r>
      <w:proofErr w:type="gramEnd"/>
      <w:r w:rsidRPr="00D7462A" w:rsidR="00D7462A">
        <w:t xml:space="preserve"> korta sjukvårdsköerna, minska barngrupperna i skolan eller underlätta för vanliga hushåll att klara </w:t>
      </w:r>
      <w:r w:rsidR="00CB51FB">
        <w:t xml:space="preserve">de </w:t>
      </w:r>
      <w:r w:rsidRPr="00D7462A" w:rsidR="00D7462A">
        <w:t xml:space="preserve">ökade kostnaderna för mat och el. </w:t>
      </w:r>
      <w:r w:rsidR="00515673">
        <w:t>Vi</w:t>
      </w:r>
      <w:r w:rsidR="0050194A">
        <w:t xml:space="preserve"> socialdemokrater</w:t>
      </w:r>
      <w:r w:rsidR="00515673">
        <w:t xml:space="preserve"> ser att k</w:t>
      </w:r>
      <w:r w:rsidRPr="00D7462A" w:rsidR="00515673">
        <w:t xml:space="preserve">riminalpolitiken </w:t>
      </w:r>
      <w:r w:rsidRPr="00D7462A" w:rsidR="00D7462A">
        <w:t xml:space="preserve">behöver </w:t>
      </w:r>
      <w:r w:rsidRPr="00D7462A" w:rsidR="008C0D99">
        <w:t>bedrivas fokuserat,</w:t>
      </w:r>
      <w:r w:rsidRPr="00D7462A" w:rsidR="00D7462A">
        <w:t xml:space="preserve"> med</w:t>
      </w:r>
      <w:r w:rsidRPr="00D7462A" w:rsidR="008C0D99">
        <w:t xml:space="preserve"> det vi </w:t>
      </w:r>
      <w:r w:rsidRPr="00D7462A" w:rsidR="0050194A">
        <w:t>kalla</w:t>
      </w:r>
      <w:r w:rsidR="0050194A">
        <w:t>r</w:t>
      </w:r>
      <w:r w:rsidRPr="00D7462A" w:rsidR="0050194A">
        <w:t xml:space="preserve"> </w:t>
      </w:r>
      <w:r w:rsidRPr="00D7462A" w:rsidR="00D7462A">
        <w:t>för</w:t>
      </w:r>
      <w:r w:rsidRPr="00D7462A" w:rsidR="008C0D99">
        <w:t xml:space="preserve"> ”repression</w:t>
      </w:r>
      <w:r w:rsidRPr="00D7462A" w:rsidR="00AC4FBF">
        <w:t xml:space="preserve"> med precision</w:t>
      </w:r>
      <w:r w:rsidRPr="00D7462A" w:rsidR="008C0D99">
        <w:t>.</w:t>
      </w:r>
      <w:r w:rsidRPr="00D7462A" w:rsidR="00AC4FBF">
        <w:t>”</w:t>
      </w:r>
      <w:r w:rsidR="0050194A">
        <w:t xml:space="preserve"> Det innebär att </w:t>
      </w:r>
      <w:r w:rsidRPr="00D7462A" w:rsidR="00D7462A">
        <w:t>vi</w:t>
      </w:r>
      <w:r w:rsidR="00515673">
        <w:t xml:space="preserve"> som samhälle</w:t>
      </w:r>
      <w:r w:rsidRPr="00D7462A" w:rsidR="00D7462A">
        <w:t xml:space="preserve"> </w:t>
      </w:r>
      <w:r w:rsidR="00431654">
        <w:t xml:space="preserve">behöver </w:t>
      </w:r>
      <w:r w:rsidRPr="00D7462A" w:rsidR="008C0D99">
        <w:t xml:space="preserve">kraftsamla och </w:t>
      </w:r>
      <w:r w:rsidRPr="00D7462A" w:rsidR="00D7462A">
        <w:t>rikta</w:t>
      </w:r>
      <w:r w:rsidRPr="00D7462A" w:rsidR="008C0D99">
        <w:t xml:space="preserve"> resurser och lagstiftningskapacitet </w:t>
      </w:r>
      <w:r w:rsidR="00515673">
        <w:t>mot</w:t>
      </w:r>
      <w:r w:rsidR="0050194A">
        <w:t xml:space="preserve"> de mest prioriterade</w:t>
      </w:r>
      <w:r w:rsidR="00CB51FB">
        <w:t xml:space="preserve"> problemen, dvs </w:t>
      </w:r>
      <w:r w:rsidRPr="00D7462A" w:rsidR="00D7462A">
        <w:t xml:space="preserve">gängkriminaliteten, </w:t>
      </w:r>
      <w:r w:rsidR="00CB51FB">
        <w:t xml:space="preserve">den organiserade brottsligheten, </w:t>
      </w:r>
      <w:r w:rsidRPr="00D7462A" w:rsidR="00D7462A">
        <w:t xml:space="preserve">mäns våld mot kvinnor </w:t>
      </w:r>
      <w:r w:rsidR="0050194A">
        <w:t xml:space="preserve">samt </w:t>
      </w:r>
      <w:r w:rsidRPr="00D7462A" w:rsidR="0050194A">
        <w:t>sexuella</w:t>
      </w:r>
      <w:r w:rsidRPr="00D7462A" w:rsidR="00D7462A">
        <w:t xml:space="preserve"> övergrepp mot barn</w:t>
      </w:r>
      <w:r w:rsidR="00C07534">
        <w:t xml:space="preserve">. </w:t>
      </w:r>
    </w:p>
    <w:p w:rsidR="009803CD" w:rsidP="00215E24" w:rsidRDefault="00215E24" w14:paraId="03116E71" w14:textId="3B1667F5">
      <w:r>
        <w:t xml:space="preserve">Med detta fokus anser vi socialdemokrater att det finns både mer och mindre motiverade förslag i den aktuella propositionen. </w:t>
      </w:r>
      <w:r w:rsidR="009803CD">
        <w:t>Att som regeringen föreslår</w:t>
      </w:r>
      <w:r w:rsidR="007A1211">
        <w:t>,</w:t>
      </w:r>
      <w:r w:rsidR="009803CD">
        <w:t xml:space="preserve"> genomföra </w:t>
      </w:r>
      <w:r w:rsidR="009803CD">
        <w:lastRenderedPageBreak/>
        <w:t xml:space="preserve">dessa omfattande förändringar av det svenska påföljdssystemet utan ikraftträdandedatum och utan någon redovisad finansiering är dock </w:t>
      </w:r>
      <w:r w:rsidR="003A69A8">
        <w:t xml:space="preserve">såväl </w:t>
      </w:r>
      <w:r w:rsidR="00AB1C93">
        <w:t xml:space="preserve">olämpligt </w:t>
      </w:r>
      <w:r w:rsidR="000D2A3F">
        <w:t>som</w:t>
      </w:r>
      <w:r w:rsidR="00AB1C93">
        <w:t xml:space="preserve"> oseriöst</w:t>
      </w:r>
      <w:r w:rsidR="009803CD">
        <w:t>. Socialdemokraterna anser därför att propositionen ska avslås</w:t>
      </w:r>
      <w:r w:rsidR="007A1211">
        <w:t xml:space="preserve"> i sin helhet</w:t>
      </w:r>
      <w:r w:rsidR="009803CD">
        <w:t>. Skälen för detta ställningstagande utvecklas nedan.</w:t>
      </w:r>
    </w:p>
    <w:p w:rsidR="00215E24" w:rsidP="00215E24" w:rsidRDefault="00215E24" w14:paraId="11D4ED11" w14:textId="77777777">
      <w:pPr>
        <w:ind w:firstLine="0"/>
      </w:pPr>
    </w:p>
    <w:p w:rsidRPr="008721A9" w:rsidR="007D222A" w:rsidP="00FD3732" w:rsidRDefault="00CE5E7F" w14:paraId="6AA89D4A" w14:textId="0F09B0F7">
      <w:pPr>
        <w:ind w:firstLine="0"/>
        <w:rPr>
          <w:rFonts w:asciiTheme="majorHAnsi" w:hAnsiTheme="majorHAnsi"/>
          <w:sz w:val="32"/>
        </w:rPr>
      </w:pPr>
      <w:r>
        <w:rPr>
          <w:rStyle w:val="Rubrik2Char"/>
        </w:rPr>
        <w:t>Olämpligt</w:t>
      </w:r>
      <w:r w:rsidR="00AB1C93">
        <w:rPr>
          <w:rStyle w:val="Rubrik2Char"/>
        </w:rPr>
        <w:t xml:space="preserve"> och oseriöst att anta </w:t>
      </w:r>
      <w:r w:rsidR="00CE38FC">
        <w:rPr>
          <w:rStyle w:val="Rubrik2Char"/>
        </w:rPr>
        <w:t>lagstiftning</w:t>
      </w:r>
      <w:r w:rsidR="00AB1C93">
        <w:rPr>
          <w:rStyle w:val="Rubrik2Char"/>
        </w:rPr>
        <w:t>en</w:t>
      </w:r>
      <w:r w:rsidR="00CE38FC">
        <w:rPr>
          <w:rStyle w:val="Rubrik2Char"/>
        </w:rPr>
        <w:t xml:space="preserve"> utan ikraftträdande</w:t>
      </w:r>
      <w:r w:rsidR="00AB1C93">
        <w:rPr>
          <w:rStyle w:val="Rubrik2Char"/>
        </w:rPr>
        <w:t>datum</w:t>
      </w:r>
      <w:r w:rsidR="00CE38FC">
        <w:rPr>
          <w:rStyle w:val="Rubrik2Char"/>
        </w:rPr>
        <w:t xml:space="preserve"> eller finansiering</w:t>
      </w:r>
    </w:p>
    <w:p w:rsidR="004E420F" w:rsidP="00725CC7" w:rsidRDefault="00725CC7" w14:paraId="247F325A" w14:textId="0B704CE9">
      <w:pPr>
        <w:ind w:firstLine="0"/>
      </w:pPr>
      <w:r>
        <w:t>Riksdagens och regeringens rätt att besluta om lagar och andra föreskrifter</w:t>
      </w:r>
      <w:r w:rsidR="00C246C5">
        <w:t xml:space="preserve"> är grundlagsreglerade och</w:t>
      </w:r>
      <w:r>
        <w:t xml:space="preserve"> följer av regeringsformen</w:t>
      </w:r>
      <w:r w:rsidR="002D3646">
        <w:t xml:space="preserve"> (RF)</w:t>
      </w:r>
      <w:r>
        <w:t xml:space="preserve">. </w:t>
      </w:r>
      <w:r w:rsidRPr="00EF7334">
        <w:t>Fördelningen av</w:t>
      </w:r>
      <w:r w:rsidR="007F7D79">
        <w:t xml:space="preserve"> denna</w:t>
      </w:r>
      <w:r w:rsidR="004E420F">
        <w:t xml:space="preserve"> </w:t>
      </w:r>
      <w:r w:rsidRPr="004E420F">
        <w:rPr>
          <w:i/>
          <w:iCs/>
        </w:rPr>
        <w:t>normgivningsmakt</w:t>
      </w:r>
      <w:r w:rsidRPr="00EF7334">
        <w:t xml:space="preserve"> bygger på principen att de centrala delarna av normgivningen ska ligga hos riksdagen.</w:t>
      </w:r>
      <w:r w:rsidR="004E420F">
        <w:t xml:space="preserve"> Detta kommer bland annat till uttryck i att vissa frågor uttryckligen är förbehållna riksdagen att besluta</w:t>
      </w:r>
      <w:r w:rsidR="00C246C5">
        <w:t>,</w:t>
      </w:r>
      <w:r w:rsidR="001E6E4F">
        <w:t xml:space="preserve"> liksom att </w:t>
      </w:r>
      <w:r w:rsidR="004E420F">
        <w:t>riksdagen</w:t>
      </w:r>
      <w:r w:rsidR="001E6E4F">
        <w:t xml:space="preserve"> i vissa frågor kan</w:t>
      </w:r>
      <w:r w:rsidR="004E420F">
        <w:t xml:space="preserve"> </w:t>
      </w:r>
      <w:r w:rsidRPr="004E420F" w:rsidR="004E420F">
        <w:rPr>
          <w:i/>
          <w:iCs/>
        </w:rPr>
        <w:t>delegera</w:t>
      </w:r>
      <w:r w:rsidR="004E420F">
        <w:t xml:space="preserve"> </w:t>
      </w:r>
      <w:r w:rsidR="00C246C5">
        <w:t xml:space="preserve">delar av sin </w:t>
      </w:r>
      <w:r w:rsidR="004E420F">
        <w:t>normgivning</w:t>
      </w:r>
      <w:r w:rsidR="00C246C5">
        <w:t>skompetens</w:t>
      </w:r>
      <w:r w:rsidR="004E420F">
        <w:t xml:space="preserve"> till regeringen och dess myndigheter. Det </w:t>
      </w:r>
      <w:r w:rsidR="001E6E4F">
        <w:t>normgivningsområde</w:t>
      </w:r>
      <w:r w:rsidR="004E420F">
        <w:t xml:space="preserve"> inom vilket regeringen själv kan fatta beslut</w:t>
      </w:r>
      <w:r w:rsidR="00D02D02">
        <w:t>,</w:t>
      </w:r>
      <w:r w:rsidR="004E420F">
        <w:t xml:space="preserve"> utan delegation</w:t>
      </w:r>
      <w:r w:rsidR="00D02D02">
        <w:t>,</w:t>
      </w:r>
      <w:r w:rsidR="004E420F">
        <w:t xml:space="preserve"> är härvid begränsat.</w:t>
      </w:r>
    </w:p>
    <w:p w:rsidR="002D3646" w:rsidP="007F7D79" w:rsidRDefault="002D3646" w14:paraId="49ABF0EA" w14:textId="72A48447">
      <w:r>
        <w:t>En särskild fråga i detta avseende gäller beslut om</w:t>
      </w:r>
      <w:r w:rsidR="001E6E4F">
        <w:t xml:space="preserve"> lagars</w:t>
      </w:r>
      <w:r>
        <w:t xml:space="preserve"> ikraftträdande. Av 8 kap</w:t>
      </w:r>
      <w:r w:rsidR="001E6E4F">
        <w:t>.</w:t>
      </w:r>
      <w:r>
        <w:t xml:space="preserve"> 5</w:t>
      </w:r>
      <w:r w:rsidR="001E6E4F">
        <w:t> </w:t>
      </w:r>
      <w:r>
        <w:t xml:space="preserve">§ RF följer </w:t>
      </w:r>
      <w:r w:rsidR="00CA2334">
        <w:t xml:space="preserve">att riksdagen har en formell </w:t>
      </w:r>
      <w:r>
        <w:t xml:space="preserve">möjlighet </w:t>
      </w:r>
      <w:r w:rsidR="001E6E4F">
        <w:t>att</w:t>
      </w:r>
      <w:r>
        <w:t xml:space="preserve"> </w:t>
      </w:r>
      <w:r w:rsidRPr="002D3646">
        <w:t>delegera</w:t>
      </w:r>
      <w:r>
        <w:t xml:space="preserve"> </w:t>
      </w:r>
      <w:r w:rsidR="007F7D79">
        <w:t>sådana beslut</w:t>
      </w:r>
      <w:r w:rsidR="003B783D">
        <w:t xml:space="preserve"> till</w:t>
      </w:r>
      <w:r>
        <w:t xml:space="preserve"> </w:t>
      </w:r>
      <w:r w:rsidRPr="002D3646">
        <w:t>regeringen</w:t>
      </w:r>
      <w:r>
        <w:t xml:space="preserve">. </w:t>
      </w:r>
      <w:r w:rsidR="003B783D">
        <w:t>Det är emellertid ett undantag från huvudregeln att ikraftträdandet ska anges</w:t>
      </w:r>
      <w:r w:rsidR="007F7D79">
        <w:t xml:space="preserve"> </w:t>
      </w:r>
      <w:r w:rsidR="001E6E4F">
        <w:t xml:space="preserve">med </w:t>
      </w:r>
      <w:r w:rsidR="003B783D">
        <w:t>en bestämd dag</w:t>
      </w:r>
      <w:r w:rsidR="001E6E4F">
        <w:t>.</w:t>
      </w:r>
      <w:r w:rsidR="001E6E4F">
        <w:rPr>
          <w:rStyle w:val="Fotnotsreferens"/>
        </w:rPr>
        <w:footnoteReference w:id="2"/>
      </w:r>
      <w:r w:rsidR="001E6E4F">
        <w:t xml:space="preserve"> </w:t>
      </w:r>
      <w:r w:rsidR="003B783D">
        <w:t xml:space="preserve">Frågan om när det </w:t>
      </w:r>
      <w:r w:rsidR="00D02D02">
        <w:t>är</w:t>
      </w:r>
      <w:r w:rsidR="007F7D79">
        <w:t xml:space="preserve"> </w:t>
      </w:r>
      <w:r w:rsidR="003B783D">
        <w:t>lämpligt att delegera ikraftträdandet till regeringen har vid ett flertal tillfällen prövats av</w:t>
      </w:r>
      <w:r w:rsidR="007F7D79">
        <w:t xml:space="preserve"> riksdagens</w:t>
      </w:r>
      <w:r w:rsidR="003B783D">
        <w:t xml:space="preserve"> </w:t>
      </w:r>
      <w:r w:rsidR="00CA2334">
        <w:t>konstitutionsutskott</w:t>
      </w:r>
      <w:r w:rsidR="007F7D79">
        <w:t xml:space="preserve">, </w:t>
      </w:r>
      <w:r w:rsidR="00D02D02">
        <w:t>som</w:t>
      </w:r>
      <w:r w:rsidR="003B783D">
        <w:t xml:space="preserve"> återkommande upprepat betydelsen av att denna möjlighet inte </w:t>
      </w:r>
      <w:r w:rsidR="005932D9">
        <w:t xml:space="preserve">ska </w:t>
      </w:r>
      <w:r w:rsidR="003B783D">
        <w:t>använd</w:t>
      </w:r>
      <w:r w:rsidR="005932D9">
        <w:t>a</w:t>
      </w:r>
      <w:r w:rsidR="003B783D">
        <w:t>s annat än i undantagsfall och när det</w:t>
      </w:r>
      <w:r w:rsidR="00D02D02">
        <w:t xml:space="preserve"> är motiverat</w:t>
      </w:r>
      <w:r w:rsidR="003B783D">
        <w:t xml:space="preserve"> av alldeles speciella skäl</w:t>
      </w:r>
      <w:r w:rsidR="00CA2334">
        <w:t xml:space="preserve">. Som exempel har lyfts fram </w:t>
      </w:r>
      <w:r w:rsidR="00F26C07">
        <w:t xml:space="preserve">extraordinära </w:t>
      </w:r>
      <w:r w:rsidR="00CA2334">
        <w:t>situationer</w:t>
      </w:r>
      <w:r w:rsidR="00F26C07">
        <w:t xml:space="preserve"> som</w:t>
      </w:r>
      <w:r w:rsidR="00CA2334">
        <w:t xml:space="preserve"> när lagstiftning</w:t>
      </w:r>
      <w:r w:rsidR="007F7D79">
        <w:t>en</w:t>
      </w:r>
      <w:r w:rsidR="00CA2334">
        <w:t xml:space="preserve"> är beroende av </w:t>
      </w:r>
      <w:r w:rsidR="00F26C07">
        <w:t xml:space="preserve">ikraftträdandet av </w:t>
      </w:r>
      <w:r w:rsidR="00CA2334">
        <w:t>internationella konventioner.</w:t>
      </w:r>
      <w:r w:rsidR="00F26C07">
        <w:t xml:space="preserve"> Konstitutionsutskottet har här särskilt understrukit betydelsen av allmänhetens informationsbehov. </w:t>
      </w:r>
      <w:r w:rsidR="00D232DB">
        <w:t>D</w:t>
      </w:r>
      <w:r w:rsidR="00F26C07">
        <w:t>et</w:t>
      </w:r>
      <w:r w:rsidR="00D232DB">
        <w:t xml:space="preserve"> bör</w:t>
      </w:r>
      <w:r w:rsidR="00F26C07">
        <w:t xml:space="preserve"> endast i undantagsfall få förekomma en osäkerhet om när </w:t>
      </w:r>
      <w:r w:rsidR="00D232DB">
        <w:t xml:space="preserve">en viss </w:t>
      </w:r>
      <w:r w:rsidR="00F26C07">
        <w:t>lag ska börja gälla.</w:t>
      </w:r>
      <w:r w:rsidR="002D2DD1">
        <w:t xml:space="preserve"> En utveckling mot en vanligare förekommande användning av sådan</w:t>
      </w:r>
      <w:r w:rsidR="00853596">
        <w:t>a</w:t>
      </w:r>
      <w:r w:rsidR="002D2DD1">
        <w:t xml:space="preserve"> bemyndiganden bör</w:t>
      </w:r>
      <w:r w:rsidR="00D02D02">
        <w:t xml:space="preserve"> enligt Konstitutionsutskottet</w:t>
      </w:r>
      <w:r w:rsidR="002D2DD1">
        <w:t xml:space="preserve"> undvikas.</w:t>
      </w:r>
      <w:r w:rsidR="007F7D79">
        <w:rPr>
          <w:rStyle w:val="Fotnotsreferens"/>
        </w:rPr>
        <w:footnoteReference w:id="3"/>
      </w:r>
    </w:p>
    <w:p w:rsidR="00AA2C1C" w:rsidP="00AA2C1C" w:rsidRDefault="00D02D02" w14:paraId="05EF7EE8" w14:textId="56ED5CA1">
      <w:r>
        <w:t xml:space="preserve">Regeringens argument för att lämna den nu aktuella propositionen utan </w:t>
      </w:r>
      <w:r w:rsidR="00724E12">
        <w:t>fastställt</w:t>
      </w:r>
      <w:r w:rsidR="00724E12">
        <w:t xml:space="preserve"> </w:t>
      </w:r>
      <w:r>
        <w:t xml:space="preserve">ikraftträdandedatum är </w:t>
      </w:r>
      <w:r w:rsidR="00AB05EB">
        <w:t xml:space="preserve">bristen på anstaltsplatser inom </w:t>
      </w:r>
      <w:r>
        <w:t>Kriminalvården</w:t>
      </w:r>
      <w:r w:rsidR="00AB05EB">
        <w:t xml:space="preserve">. </w:t>
      </w:r>
      <w:r>
        <w:t xml:space="preserve">Regeringen skriver att ”det i nuläget inte går att fastställa vid vilken tidpunkt en tillräcklig kapacitet </w:t>
      </w:r>
      <w:r>
        <w:lastRenderedPageBreak/>
        <w:t>för att omhänderta samtliga förslag är uppnådd”</w:t>
      </w:r>
      <w:r w:rsidR="00AA2C1C">
        <w:t xml:space="preserve"> (s. 506). I den lagrådsremiss som föregick propositionen återgav</w:t>
      </w:r>
      <w:r w:rsidR="00AB05EB">
        <w:t xml:space="preserve"> regeringen</w:t>
      </w:r>
      <w:r w:rsidR="00AA2C1C">
        <w:t xml:space="preserve"> Kriminalvårdens bedömning att förslagen tidigast skulle kunna omhändertas år 2040 (s. 483). </w:t>
      </w:r>
      <w:r w:rsidR="00D232DB">
        <w:t>D</w:t>
      </w:r>
      <w:r w:rsidR="00AA2C1C">
        <w:t>et</w:t>
      </w:r>
      <w:r w:rsidR="00D232DB">
        <w:t xml:space="preserve"> innebär alltså att lagstiftningen skulle vara besluta</w:t>
      </w:r>
      <w:r w:rsidR="008325C0">
        <w:t>d</w:t>
      </w:r>
      <w:r w:rsidR="00D232DB">
        <w:t xml:space="preserve"> under mycket lång tid men ändå inte gälla,</w:t>
      </w:r>
      <w:r w:rsidR="00AA2C1C">
        <w:t xml:space="preserve"> </w:t>
      </w:r>
      <w:r w:rsidR="00AB05EB">
        <w:t xml:space="preserve">eventuellt </w:t>
      </w:r>
      <w:r w:rsidR="00724E12">
        <w:t xml:space="preserve">i </w:t>
      </w:r>
      <w:r w:rsidR="00AB05EB">
        <w:t xml:space="preserve">mer än ett decennium. </w:t>
      </w:r>
    </w:p>
    <w:p w:rsidR="008721A9" w:rsidP="00436C6C" w:rsidRDefault="00D232DB" w14:paraId="06B56F0F" w14:textId="77777777">
      <w:r>
        <w:t xml:space="preserve">Socialdemokraterna anser att detta är </w:t>
      </w:r>
      <w:r w:rsidR="00AB05EB">
        <w:t xml:space="preserve">en </w:t>
      </w:r>
      <w:r w:rsidR="00475379">
        <w:t>oacceptabel lagstiftningsteknik,</w:t>
      </w:r>
      <w:r>
        <w:t xml:space="preserve"> särskilt på det kriminalpolitiska området,</w:t>
      </w:r>
      <w:r w:rsidR="00475379">
        <w:t xml:space="preserve"> </w:t>
      </w:r>
      <w:r w:rsidR="00AB05EB">
        <w:t xml:space="preserve">helt uppenbart </w:t>
      </w:r>
      <w:r w:rsidR="00475379">
        <w:t xml:space="preserve">i strid med syftena bakom möjligheterna till delegation i 8 kap. 5 § RF. </w:t>
      </w:r>
      <w:r w:rsidR="005D4D93">
        <w:t xml:space="preserve">Att regeringen lägger fram propositionen på detta vis framstår mer drivet av behovet att presentera något innan valet, </w:t>
      </w:r>
      <w:r w:rsidR="008721A9">
        <w:t xml:space="preserve">vilket är ett </w:t>
      </w:r>
      <w:r w:rsidR="005D4D93">
        <w:t xml:space="preserve">oseriöst förhållningssätt när det gäller så omfattande lagändringar inom ett så viktigt politikområde. </w:t>
      </w:r>
    </w:p>
    <w:p w:rsidR="00436C6C" w:rsidP="00436C6C" w:rsidRDefault="00436C6C" w14:paraId="7FB6AF9D" w14:textId="0DA356BB">
      <w:r>
        <w:t>Att regeringen agerar</w:t>
      </w:r>
      <w:r w:rsidR="005D4D93">
        <w:t xml:space="preserve"> oseriös</w:t>
      </w:r>
      <w:r>
        <w:t xml:space="preserve">t blir än tydligare </w:t>
      </w:r>
      <w:r w:rsidR="008721A9">
        <w:t xml:space="preserve">i relation till </w:t>
      </w:r>
      <w:r w:rsidR="005D4D93">
        <w:t>förslaget</w:t>
      </w:r>
      <w:r>
        <w:t>s</w:t>
      </w:r>
      <w:r w:rsidR="005D4D93">
        <w:t xml:space="preserve"> </w:t>
      </w:r>
      <w:r>
        <w:t>uppskattade</w:t>
      </w:r>
      <w:r w:rsidR="005D4D93">
        <w:t xml:space="preserve"> kostnader. Regeringen beräknar att propositionens förslag, ifall de skulle träda i kraft, skulle leda till ökade årliga kostnader för bland annat Kriminalvården (ca 41,1 miljarder kr), Polismyndigheten (3,3 miljarder kr), Åklagarmyndigheten (361 miljoner kr), Ekobrottsmyndigheten (152 miljoner kr), Sveriges Domstolar (1,1 miljarder kr), Rättsmedicinalverket (ca 36 miljoner kr) och Socialstyrelsen (ca 500 000 kr).</w:t>
      </w:r>
      <w:r w:rsidR="008721A9">
        <w:t xml:space="preserve"> </w:t>
      </w:r>
      <w:r w:rsidR="005D4D93">
        <w:t xml:space="preserve">Regeringen har dock inte redovisat någon finansiering för dessa ökade kostnader. </w:t>
      </w:r>
      <w:r>
        <w:t>R</w:t>
      </w:r>
      <w:r w:rsidR="005D4D93">
        <w:t>egeringen</w:t>
      </w:r>
      <w:r>
        <w:t xml:space="preserve"> redogör dessutom</w:t>
      </w:r>
      <w:r w:rsidR="005D4D93">
        <w:t xml:space="preserve"> för betydande osäkerheteter </w:t>
      </w:r>
      <w:r>
        <w:t>vad gäller beräkningarna</w:t>
      </w:r>
      <w:r w:rsidR="005D4D93">
        <w:t>.</w:t>
      </w:r>
      <w:r>
        <w:t xml:space="preserve"> Som exempel uppskattas </w:t>
      </w:r>
      <w:r w:rsidR="005D4D93">
        <w:t xml:space="preserve">kostnaderna för s.k. ”samverkande effekter” </w:t>
      </w:r>
      <w:r>
        <w:t xml:space="preserve">av lagstiftningen i relation till </w:t>
      </w:r>
      <w:r w:rsidR="005D4D93">
        <w:t>andra lagändringar</w:t>
      </w:r>
      <w:r>
        <w:t xml:space="preserve"> </w:t>
      </w:r>
      <w:r w:rsidR="005D4D93">
        <w:t>till drygt 18 miljarder kronor per år</w:t>
      </w:r>
      <w:r>
        <w:t xml:space="preserve"> </w:t>
      </w:r>
      <w:r w:rsidR="005D4D93">
        <w:t>(s.</w:t>
      </w:r>
      <w:r>
        <w:t> 526). Det handlar om mycket stora summor som regeringen anser riksdagen ska besluta om på ett mycket osäkert underlag.</w:t>
      </w:r>
    </w:p>
    <w:p w:rsidR="00F33FA3" w:rsidP="00430126" w:rsidRDefault="00436C6C" w14:paraId="63F35483" w14:textId="040B0100">
      <w:r>
        <w:t xml:space="preserve">Sammantaget vore det </w:t>
      </w:r>
      <w:r w:rsidR="005D4D93">
        <w:t xml:space="preserve">djupt olämpligt ifall riksdagen beslutade den aktuella propositionen. </w:t>
      </w:r>
      <w:r w:rsidR="00430126">
        <w:t>Av dessa skäl och på dessa grunder bör regeringens proposition avslås i sin helhet.</w:t>
      </w:r>
    </w:p>
    <w:sdt>
      <w:sdtPr>
        <w:rPr>
          <w:i/>
          <w:noProof/>
        </w:rPr>
        <w:alias w:val="CC_Underskrifter"/>
        <w:tag w:val="CC_Underskrifter"/>
        <w:id w:val="583496634"/>
        <w:lock w:val="sdtContentLocked"/>
        <w:placeholder>
          <w:docPart w:val="0DFA3D1F0EA44A6EAAD91E6F253CF16B"/>
        </w:placeholder>
      </w:sdtPr>
      <w:sdtEndPr/>
      <w:sdtContent>
        <w:p w:rsidR="003525AB" w:rsidP="006F12B4" w:rsidRDefault="003525AB" w14:paraId="0C5E14DA" w14:textId="77777777">
          <w:pPr/>
          <w:r/>
        </w:p>
        <w:p w:rsidR="003525AB" w:rsidP="006F12B4" w:rsidRDefault="003525AB" w14:paraId="75927E32" w14:textId="09224869">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Petter Löberg (S)</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Mattias Vepsä (S)</w:t>
            </w:r>
          </w:p>
        </w:tc>
      </w:tr>
      <w:tr>
        <w:trPr>
          <w:cantSplit/>
        </w:trPr>
        <w:tc>
          <w:tcPr>
            <w:tcW w:w="50" w:type="pct"/>
            <w:vAlign w:val="bottom"/>
          </w:tcPr>
          <w:p>
            <w:pPr>
              <w:pStyle w:val="Underskrifter"/>
              <w:spacing w:after="0"/>
            </w:pPr>
            <w:r>
              <w:t>Sanna Backeskog (S)</w:t>
            </w:r>
          </w:p>
        </w:tc>
        <w:tc>
          <w:tcPr>
            <w:tcW w:w="50" w:type="pct"/>
            <w:vAlign w:val="bottom"/>
          </w:tcPr>
          <w:p>
            <w:pPr>
              <w:pStyle w:val="Underskrifter"/>
              <w:spacing w:after="0"/>
            </w:pPr>
            <w:r>
              <w:t>Lars Isacsson (S)</w:t>
            </w:r>
          </w:p>
        </w:tc>
      </w:tr>
    </w:tbl>
    <w:p w:rsidRPr="008E0FE2" w:rsidR="004801AC" w:rsidP="00DF3554" w:rsidRDefault="004801AC" w14:paraId="3C06827F"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8DAB2" w14:textId="77777777" w:rsidR="00EE4C4D" w:rsidRDefault="00EE4C4D" w:rsidP="000C1CAD">
      <w:pPr>
        <w:spacing w:line="240" w:lineRule="auto"/>
      </w:pPr>
      <w:r>
        <w:separator/>
      </w:r>
    </w:p>
  </w:endnote>
  <w:endnote w:type="continuationSeparator" w:id="0">
    <w:p w14:paraId="7726C48A" w14:textId="77777777" w:rsidR="00EE4C4D" w:rsidRDefault="00EE4C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F0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B7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0D93" w14:textId="543C619C" w:rsidR="00262EA3" w:rsidRPr="006F12B4" w:rsidRDefault="00262EA3" w:rsidP="006F12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AFB04" w14:textId="77777777" w:rsidR="00EE4C4D" w:rsidRDefault="00EE4C4D" w:rsidP="000C1CAD">
      <w:pPr>
        <w:spacing w:line="240" w:lineRule="auto"/>
      </w:pPr>
      <w:r>
        <w:separator/>
      </w:r>
    </w:p>
  </w:footnote>
  <w:footnote w:type="continuationSeparator" w:id="0">
    <w:p w14:paraId="60DB18AD" w14:textId="77777777" w:rsidR="00EE4C4D" w:rsidRDefault="00EE4C4D" w:rsidP="000C1CAD">
      <w:pPr>
        <w:spacing w:line="240" w:lineRule="auto"/>
      </w:pPr>
      <w:r>
        <w:continuationSeparator/>
      </w:r>
    </w:p>
  </w:footnote>
  <w:footnote w:id="1">
    <w:p w14:paraId="40086236" w14:textId="1A5CC601" w:rsidR="00670695" w:rsidRDefault="00670695" w:rsidP="00670695">
      <w:pPr>
        <w:pStyle w:val="Fotnotstext"/>
      </w:pPr>
      <w:r>
        <w:rPr>
          <w:rStyle w:val="Fotnotsreferens"/>
        </w:rPr>
        <w:footnoteRef/>
      </w:r>
      <w:r>
        <w:t xml:space="preserve"> </w:t>
      </w:r>
      <w:r w:rsidRPr="00FD3732">
        <w:rPr>
          <w:i/>
          <w:iCs/>
        </w:rPr>
        <w:t>Prop. 2025/26:218 Dubbla straff för brott i kriminella nätverk och skärpta straffskalor</w:t>
      </w:r>
    </w:p>
  </w:footnote>
  <w:footnote w:id="2">
    <w:p w14:paraId="0686A0BA" w14:textId="6C10F4E0" w:rsidR="001E6E4F" w:rsidRDefault="001E6E4F">
      <w:pPr>
        <w:pStyle w:val="Fotnotstext"/>
      </w:pPr>
      <w:r>
        <w:rPr>
          <w:rStyle w:val="Fotnotsreferens"/>
        </w:rPr>
        <w:footnoteRef/>
      </w:r>
      <w:r>
        <w:t xml:space="preserve"> Jfr 13 § lag om kungörande av lagar och andra författningar</w:t>
      </w:r>
      <w:r w:rsidR="0004523D">
        <w:t>. Se också Gröna boken – riktlinjer för författningsskrivning, DS 2014:1 s. 99 ff.</w:t>
      </w:r>
    </w:p>
  </w:footnote>
  <w:footnote w:id="3">
    <w:p w14:paraId="60226E2E" w14:textId="77777777" w:rsidR="007F7D79" w:rsidRDefault="007F7D79" w:rsidP="007F7D79">
      <w:pPr>
        <w:pStyle w:val="Fotnotstext"/>
      </w:pPr>
      <w:r>
        <w:rPr>
          <w:rStyle w:val="Fotnotsreferens"/>
        </w:rPr>
        <w:footnoteRef/>
      </w:r>
      <w:r>
        <w:t xml:space="preserve"> Se </w:t>
      </w:r>
      <w:proofErr w:type="gramStart"/>
      <w:r>
        <w:t>t.ex.</w:t>
      </w:r>
      <w:proofErr w:type="gramEnd"/>
      <w:r>
        <w:t xml:space="preserve"> Konstitutionsutskottets yttrande </w:t>
      </w:r>
      <w:r w:rsidRPr="003B783D">
        <w:rPr>
          <w:i/>
          <w:iCs/>
        </w:rPr>
        <w:t>Ikraftträdande av lag</w:t>
      </w:r>
      <w:r>
        <w:t xml:space="preserve"> (2001/</w:t>
      </w:r>
      <w:proofErr w:type="gramStart"/>
      <w:r>
        <w:t>02:KU</w:t>
      </w:r>
      <w:proofErr w:type="gramEnd"/>
      <w:r>
        <w:t>4y)</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540DB26" w14:textId="05E9F19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4C4D" w14:paraId="0B54F7BC" w14:textId="675D6169">
                          <w:pPr>
                            <w:jc w:val="right"/>
                          </w:pPr>
                          <w:sdt>
                            <w:sdtPr>
                              <w:alias w:val="CC_Noformat_Partikod"/>
                              <w:tag w:val="CC_Noformat_Partikod"/>
                              <w:id w:val="-53464382"/>
                              <w:placeholder>
                                <w:docPart w:val="47E6E46896DF4420861600F5AB164E71"/>
                              </w:placeholder>
                              <w:text/>
                            </w:sdtPr>
                            <w:sdtEndPr/>
                            <w:sdtContent>
                              <w:r w:rsidR="00415884">
                                <w:t>S</w:t>
                              </w:r>
                            </w:sdtContent>
                          </w:sdt>
                          <w:sdt>
                            <w:sdtPr>
                              <w:alias w:val="CC_Noformat_Partinummer"/>
                              <w:tag w:val="CC_Noformat_Partinummer"/>
                              <w:id w:val="-1709555926"/>
                              <w:placeholder>
                                <w:docPart w:val="E3CB0DE4F0A24548B42B3330CB9427A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E4C4D" w14:paraId="0B54F7BC" w14:textId="675D6169">
                    <w:pPr>
                      <w:jc w:val="right"/>
                    </w:pPr>
                    <w:sdt>
                      <w:sdtPr>
                        <w:alias w:val="CC_Noformat_Partikod"/>
                        <w:tag w:val="CC_Noformat_Partikod"/>
                        <w:id w:val="-53464382"/>
                        <w:placeholder>
                          <w:docPart w:val="47E6E46896DF4420861600F5AB164E71"/>
                        </w:placeholder>
                        <w:text/>
                      </w:sdtPr>
                      <w:sdtEndPr/>
                      <w:sdtContent>
                        <w:r w:rsidR="00415884">
                          <w:t>S</w:t>
                        </w:r>
                      </w:sdtContent>
                    </w:sdt>
                    <w:sdt>
                      <w:sdtPr>
                        <w:alias w:val="CC_Noformat_Partinummer"/>
                        <w:tag w:val="CC_Noformat_Partinummer"/>
                        <w:id w:val="-1709555926"/>
                        <w:placeholder>
                          <w:docPart w:val="E3CB0DE4F0A24548B42B3330CB9427A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243D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267745E" w14:textId="29E65F7C">
    <w:pPr>
      <w:jc w:val="right"/>
    </w:pPr>
  </w:p>
  <w:p w:rsidR="00262EA3" w:rsidP="00776B74" w:rsidRDefault="00262EA3" w14:paraId="55E7F7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E4C4D" w14:paraId="5E40978A" w14:textId="5FC529E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4C4D" w14:paraId="6F0271A8" w14:textId="4BAAB9C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415884">
          <w:t>S</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E4C4D" w14:paraId="4BCF22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4C4D" w14:paraId="64762A18" w14:textId="7FE5BAF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:4213</w:t>
        </w:r>
      </w:sdtContent>
    </w:sdt>
  </w:p>
  <w:p w:rsidR="00262EA3" w:rsidP="00E03A3D" w:rsidRDefault="00EE4C4D" w14:paraId="2439D9F3" w14:textId="30A9430D">
    <w:pPr>
      <w:pStyle w:val="Motionr"/>
    </w:pPr>
    <w:sdt>
      <w:sdtPr>
        <w:alias w:val="CC_Noformat_Avtext"/>
        <w:tag w:val="CC_Noformat_Avtext"/>
        <w:id w:val="-2020768203"/>
        <w:lock w:val="sdtContentLocked"/>
        <w:placeholder>
          <w:docPart w:val="47E6E46896DF4420861600F5AB164E71"/>
        </w:placeholder>
        <w15:appearance w15:val="hidden"/>
        <w:text/>
      </w:sdtPr>
      <w:sdtEndPr/>
      <w:sdtContent>
        <w:r>
          <w:t>av Teresa Carvalho m.fl. (S)</w:t>
        </w:r>
      </w:sdtContent>
    </w:sdt>
  </w:p>
  <w:sdt>
    <w:sdtPr>
      <w:alias w:val="CC_Noformat_Rubtext"/>
      <w:tag w:val="CC_Noformat_Rubtext"/>
      <w:id w:val="-218060500"/>
      <w:lock w:val="sdtContentLocked"/>
      <w:placeholder>
        <w:docPart w:val="E3CB0DE4F0A24548B42B3330CB9427A4"/>
      </w:placeholder>
      <w:text/>
    </w:sdtPr>
    <w:sdtEndPr/>
    <w:sdtContent>
      <w:p w:rsidR="00262EA3" w:rsidP="00283E0F" w:rsidRDefault="00415884" w14:paraId="5A6B0316" w14:textId="2C346EFB">
        <w:pPr>
          <w:pStyle w:val="FSHRub2"/>
        </w:pPr>
        <w:r>
          <w:t>med anledning av Regeringens proposition 2025/26:297 Ett nytt straffrättsligt påföljdssystem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56624B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158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D25"/>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2EF"/>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A1F"/>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23D"/>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1F1"/>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D17"/>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6D5"/>
    <w:rsid w:val="000D298A"/>
    <w:rsid w:val="000D2A3F"/>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D10"/>
    <w:rsid w:val="0010493C"/>
    <w:rsid w:val="00104ACE"/>
    <w:rsid w:val="00104F19"/>
    <w:rsid w:val="00105035"/>
    <w:rsid w:val="0010535A"/>
    <w:rsid w:val="0010544C"/>
    <w:rsid w:val="0010587C"/>
    <w:rsid w:val="00105DEF"/>
    <w:rsid w:val="00106455"/>
    <w:rsid w:val="00106BFE"/>
    <w:rsid w:val="00106C22"/>
    <w:rsid w:val="00107B3A"/>
    <w:rsid w:val="00107DE7"/>
    <w:rsid w:val="0011026F"/>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9C9"/>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E4F"/>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E24"/>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F24"/>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DD1"/>
    <w:rsid w:val="002D35E1"/>
    <w:rsid w:val="002D3646"/>
    <w:rsid w:val="002D4159"/>
    <w:rsid w:val="002D4B3B"/>
    <w:rsid w:val="002D4C1F"/>
    <w:rsid w:val="002D5149"/>
    <w:rsid w:val="002D5C21"/>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F8A"/>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6EC"/>
    <w:rsid w:val="00351B38"/>
    <w:rsid w:val="003524A9"/>
    <w:rsid w:val="003525AB"/>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A8"/>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83D"/>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A6F"/>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884"/>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126"/>
    <w:rsid w:val="00430342"/>
    <w:rsid w:val="00430F36"/>
    <w:rsid w:val="004311F9"/>
    <w:rsid w:val="00431654"/>
    <w:rsid w:val="00431DDA"/>
    <w:rsid w:val="004321FB"/>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C6C"/>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84"/>
    <w:rsid w:val="00453DF4"/>
    <w:rsid w:val="00454102"/>
    <w:rsid w:val="00454903"/>
    <w:rsid w:val="00454DEA"/>
    <w:rsid w:val="0045575E"/>
    <w:rsid w:val="004559B4"/>
    <w:rsid w:val="00456FC7"/>
    <w:rsid w:val="0045748C"/>
    <w:rsid w:val="00457633"/>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328"/>
    <w:rsid w:val="00473426"/>
    <w:rsid w:val="00473D17"/>
    <w:rsid w:val="00474043"/>
    <w:rsid w:val="004745C8"/>
    <w:rsid w:val="004745FC"/>
    <w:rsid w:val="004749E0"/>
    <w:rsid w:val="00475379"/>
    <w:rsid w:val="0047554D"/>
    <w:rsid w:val="00475E05"/>
    <w:rsid w:val="00476798"/>
    <w:rsid w:val="00476A7B"/>
    <w:rsid w:val="00476CDA"/>
    <w:rsid w:val="00477162"/>
    <w:rsid w:val="004774BF"/>
    <w:rsid w:val="00477796"/>
    <w:rsid w:val="004801AC"/>
    <w:rsid w:val="00480455"/>
    <w:rsid w:val="00480957"/>
    <w:rsid w:val="00480D74"/>
    <w:rsid w:val="004819FD"/>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660"/>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20F"/>
    <w:rsid w:val="004E46C6"/>
    <w:rsid w:val="004E46D7"/>
    <w:rsid w:val="004E5125"/>
    <w:rsid w:val="004E51DD"/>
    <w:rsid w:val="004E556C"/>
    <w:rsid w:val="004E62BE"/>
    <w:rsid w:val="004E7C93"/>
    <w:rsid w:val="004F06EC"/>
    <w:rsid w:val="004F08B5"/>
    <w:rsid w:val="004F10F0"/>
    <w:rsid w:val="004F1398"/>
    <w:rsid w:val="004F28F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94A"/>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673"/>
    <w:rsid w:val="0051584C"/>
    <w:rsid w:val="00515C10"/>
    <w:rsid w:val="00516222"/>
    <w:rsid w:val="0051649C"/>
    <w:rsid w:val="00516798"/>
    <w:rsid w:val="005169D5"/>
    <w:rsid w:val="00516FC3"/>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E14"/>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400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E8B"/>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2D9"/>
    <w:rsid w:val="005947B3"/>
    <w:rsid w:val="00594D4C"/>
    <w:rsid w:val="0059502C"/>
    <w:rsid w:val="00595214"/>
    <w:rsid w:val="0059581A"/>
    <w:rsid w:val="0059712A"/>
    <w:rsid w:val="0059792E"/>
    <w:rsid w:val="00597A89"/>
    <w:rsid w:val="005A0393"/>
    <w:rsid w:val="005A0A98"/>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D9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BC5"/>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69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016"/>
    <w:rsid w:val="00676347"/>
    <w:rsid w:val="006779BB"/>
    <w:rsid w:val="00677FDB"/>
    <w:rsid w:val="006806B7"/>
    <w:rsid w:val="00680CB1"/>
    <w:rsid w:val="00680E69"/>
    <w:rsid w:val="0068104A"/>
    <w:rsid w:val="00681243"/>
    <w:rsid w:val="006814EE"/>
    <w:rsid w:val="006818A9"/>
    <w:rsid w:val="00681BB6"/>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2B4"/>
    <w:rsid w:val="006F1C25"/>
    <w:rsid w:val="006F2989"/>
    <w:rsid w:val="006F2B39"/>
    <w:rsid w:val="006F3D7E"/>
    <w:rsid w:val="006F4134"/>
    <w:rsid w:val="006F4DA4"/>
    <w:rsid w:val="006F4E1E"/>
    <w:rsid w:val="006F4F37"/>
    <w:rsid w:val="006F4FAF"/>
    <w:rsid w:val="006F54D4"/>
    <w:rsid w:val="006F668A"/>
    <w:rsid w:val="006F6BBA"/>
    <w:rsid w:val="00700778"/>
    <w:rsid w:val="007007FB"/>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2D72"/>
    <w:rsid w:val="007247E3"/>
    <w:rsid w:val="00724B9A"/>
    <w:rsid w:val="00724C96"/>
    <w:rsid w:val="00724E12"/>
    <w:rsid w:val="00724FCF"/>
    <w:rsid w:val="00725B6E"/>
    <w:rsid w:val="00725CC7"/>
    <w:rsid w:val="00726E82"/>
    <w:rsid w:val="00727716"/>
    <w:rsid w:val="0073008F"/>
    <w:rsid w:val="00731450"/>
    <w:rsid w:val="007315F1"/>
    <w:rsid w:val="007316F8"/>
    <w:rsid w:val="00731BE4"/>
    <w:rsid w:val="00731C66"/>
    <w:rsid w:val="0073211E"/>
    <w:rsid w:val="00732237"/>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DBF"/>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211"/>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14"/>
    <w:rsid w:val="007C6310"/>
    <w:rsid w:val="007C780D"/>
    <w:rsid w:val="007C7B47"/>
    <w:rsid w:val="007D0159"/>
    <w:rsid w:val="007D0445"/>
    <w:rsid w:val="007D0597"/>
    <w:rsid w:val="007D162C"/>
    <w:rsid w:val="007D19E9"/>
    <w:rsid w:val="007D1A58"/>
    <w:rsid w:val="007D222A"/>
    <w:rsid w:val="007D2312"/>
    <w:rsid w:val="007D3981"/>
    <w:rsid w:val="007D41C8"/>
    <w:rsid w:val="007D42D4"/>
    <w:rsid w:val="007D5141"/>
    <w:rsid w:val="007D5147"/>
    <w:rsid w:val="007D5A70"/>
    <w:rsid w:val="007D5E2B"/>
    <w:rsid w:val="007D6916"/>
    <w:rsid w:val="007D71DA"/>
    <w:rsid w:val="007D7C3D"/>
    <w:rsid w:val="007D7DB7"/>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D79"/>
    <w:rsid w:val="00800368"/>
    <w:rsid w:val="00800879"/>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3F"/>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5C0"/>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596"/>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1A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8A9"/>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0FA"/>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D99"/>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D9C"/>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9C7"/>
    <w:rsid w:val="00923F13"/>
    <w:rsid w:val="00924152"/>
    <w:rsid w:val="0092445E"/>
    <w:rsid w:val="009245EE"/>
    <w:rsid w:val="00924B14"/>
    <w:rsid w:val="00924F4E"/>
    <w:rsid w:val="0092541A"/>
    <w:rsid w:val="00925CBE"/>
    <w:rsid w:val="00925EF5"/>
    <w:rsid w:val="00925F0B"/>
    <w:rsid w:val="00926688"/>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D49"/>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2AB"/>
    <w:rsid w:val="0095381E"/>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3CD"/>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AF2"/>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848"/>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EB2"/>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5FE"/>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C1C"/>
    <w:rsid w:val="00AA2DC2"/>
    <w:rsid w:val="00AA362D"/>
    <w:rsid w:val="00AA37DD"/>
    <w:rsid w:val="00AA3B93"/>
    <w:rsid w:val="00AA4431"/>
    <w:rsid w:val="00AA4635"/>
    <w:rsid w:val="00AA6CB2"/>
    <w:rsid w:val="00AA7017"/>
    <w:rsid w:val="00AA71C8"/>
    <w:rsid w:val="00AA7215"/>
    <w:rsid w:val="00AA73AC"/>
    <w:rsid w:val="00AB05EB"/>
    <w:rsid w:val="00AB0730"/>
    <w:rsid w:val="00AB1090"/>
    <w:rsid w:val="00AB111E"/>
    <w:rsid w:val="00AB11FF"/>
    <w:rsid w:val="00AB12CF"/>
    <w:rsid w:val="00AB1C93"/>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FBF"/>
    <w:rsid w:val="00AC507D"/>
    <w:rsid w:val="00AC5082"/>
    <w:rsid w:val="00AC5512"/>
    <w:rsid w:val="00AC571A"/>
    <w:rsid w:val="00AC6549"/>
    <w:rsid w:val="00AC66A9"/>
    <w:rsid w:val="00AC78AC"/>
    <w:rsid w:val="00AD076C"/>
    <w:rsid w:val="00AD09A8"/>
    <w:rsid w:val="00AD28F9"/>
    <w:rsid w:val="00AD2CD8"/>
    <w:rsid w:val="00AD3653"/>
    <w:rsid w:val="00AD3EDA"/>
    <w:rsid w:val="00AD419B"/>
    <w:rsid w:val="00AD495E"/>
    <w:rsid w:val="00AD579E"/>
    <w:rsid w:val="00AD5810"/>
    <w:rsid w:val="00AD5C85"/>
    <w:rsid w:val="00AD5FA0"/>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E2D"/>
    <w:rsid w:val="00AE2FEF"/>
    <w:rsid w:val="00AE3265"/>
    <w:rsid w:val="00AE4510"/>
    <w:rsid w:val="00AE49CE"/>
    <w:rsid w:val="00AE49D9"/>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F2B"/>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24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D9C"/>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23"/>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534"/>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B82"/>
    <w:rsid w:val="00C16CB7"/>
    <w:rsid w:val="00C1782C"/>
    <w:rsid w:val="00C17BE9"/>
    <w:rsid w:val="00C17EB4"/>
    <w:rsid w:val="00C17FD3"/>
    <w:rsid w:val="00C2012C"/>
    <w:rsid w:val="00C203DE"/>
    <w:rsid w:val="00C20723"/>
    <w:rsid w:val="00C21641"/>
    <w:rsid w:val="00C21EDC"/>
    <w:rsid w:val="00C221BE"/>
    <w:rsid w:val="00C2287C"/>
    <w:rsid w:val="00C23F23"/>
    <w:rsid w:val="00C246C5"/>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0B"/>
    <w:rsid w:val="00C678A4"/>
    <w:rsid w:val="00C7038C"/>
    <w:rsid w:val="00C7077B"/>
    <w:rsid w:val="00C71201"/>
    <w:rsid w:val="00C71283"/>
    <w:rsid w:val="00C7133D"/>
    <w:rsid w:val="00C71EC1"/>
    <w:rsid w:val="00C727E7"/>
    <w:rsid w:val="00C728C2"/>
    <w:rsid w:val="00C72CE6"/>
    <w:rsid w:val="00C72DCF"/>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BDF"/>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334"/>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1FB"/>
    <w:rsid w:val="00CB5655"/>
    <w:rsid w:val="00CB5B94"/>
    <w:rsid w:val="00CB5C69"/>
    <w:rsid w:val="00CB6984"/>
    <w:rsid w:val="00CB6B0C"/>
    <w:rsid w:val="00CB6C04"/>
    <w:rsid w:val="00CC11BF"/>
    <w:rsid w:val="00CC12A8"/>
    <w:rsid w:val="00CC1D33"/>
    <w:rsid w:val="00CC24B9"/>
    <w:rsid w:val="00CC2F7D"/>
    <w:rsid w:val="00CC37C7"/>
    <w:rsid w:val="00CC44B8"/>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8FC"/>
    <w:rsid w:val="00CE3980"/>
    <w:rsid w:val="00CE3EE2"/>
    <w:rsid w:val="00CE5E7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D02"/>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2DB"/>
    <w:rsid w:val="00D2384D"/>
    <w:rsid w:val="00D23B5C"/>
    <w:rsid w:val="00D24C75"/>
    <w:rsid w:val="00D26C5C"/>
    <w:rsid w:val="00D27684"/>
    <w:rsid w:val="00D27FA7"/>
    <w:rsid w:val="00D3037D"/>
    <w:rsid w:val="00D30921"/>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62A"/>
    <w:rsid w:val="00D74791"/>
    <w:rsid w:val="00D74E67"/>
    <w:rsid w:val="00D75118"/>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130"/>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486"/>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7AA"/>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A86"/>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8AE"/>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D64"/>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294"/>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C4D"/>
    <w:rsid w:val="00EE5017"/>
    <w:rsid w:val="00EE538A"/>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334"/>
    <w:rsid w:val="00EF7515"/>
    <w:rsid w:val="00EF755D"/>
    <w:rsid w:val="00EF7E6D"/>
    <w:rsid w:val="00EF7F9A"/>
    <w:rsid w:val="00F0072D"/>
    <w:rsid w:val="00F00A16"/>
    <w:rsid w:val="00F00FB0"/>
    <w:rsid w:val="00F01A73"/>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C07"/>
    <w:rsid w:val="00F26F88"/>
    <w:rsid w:val="00F27B63"/>
    <w:rsid w:val="00F30C82"/>
    <w:rsid w:val="00F30FE5"/>
    <w:rsid w:val="00F3145D"/>
    <w:rsid w:val="00F319C1"/>
    <w:rsid w:val="00F31B8E"/>
    <w:rsid w:val="00F31B9D"/>
    <w:rsid w:val="00F31ED9"/>
    <w:rsid w:val="00F32280"/>
    <w:rsid w:val="00F32615"/>
    <w:rsid w:val="00F32A43"/>
    <w:rsid w:val="00F33FA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80F"/>
    <w:rsid w:val="00F46C6E"/>
    <w:rsid w:val="00F46D1E"/>
    <w:rsid w:val="00F47A22"/>
    <w:rsid w:val="00F506CD"/>
    <w:rsid w:val="00F51331"/>
    <w:rsid w:val="00F5224A"/>
    <w:rsid w:val="00F538D9"/>
    <w:rsid w:val="00F55331"/>
    <w:rsid w:val="00F55F38"/>
    <w:rsid w:val="00F55FA4"/>
    <w:rsid w:val="00F5648F"/>
    <w:rsid w:val="00F5735D"/>
    <w:rsid w:val="00F57382"/>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EC3"/>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1A8"/>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F2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732"/>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BC0"/>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B6D52"/>
  <w15:chartTrackingRefBased/>
  <w15:docId w15:val="{4CE71814-DAA9-4583-91B4-3F657FD3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457633"/>
    <w:rPr>
      <w:vertAlign w:val="superscript"/>
    </w:rPr>
  </w:style>
  <w:style w:type="paragraph" w:styleId="Revision">
    <w:name w:val="Revision"/>
    <w:hidden/>
    <w:uiPriority w:val="99"/>
    <w:semiHidden/>
    <w:rsid w:val="004B366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B837D67FD54841992C6A456BA7CBA1"/>
        <w:category>
          <w:name w:val="Allmänt"/>
          <w:gallery w:val="placeholder"/>
        </w:category>
        <w:types>
          <w:type w:val="bbPlcHdr"/>
        </w:types>
        <w:behaviors>
          <w:behavior w:val="content"/>
        </w:behaviors>
        <w:guid w:val="{EA0FABD1-EF79-4C81-827A-2242DD344FE6}"/>
      </w:docPartPr>
      <w:docPartBody>
        <w:p w:rsidR="00D82DE7" w:rsidRDefault="007E3B83">
          <w:pPr>
            <w:pStyle w:val="FFB837D67FD54841992C6A456BA7CBA1"/>
          </w:pPr>
          <w:r w:rsidRPr="005A0A93">
            <w:rPr>
              <w:rStyle w:val="Platshllartext"/>
            </w:rPr>
            <w:t>Förslag till riksdagsbeslut</w:t>
          </w:r>
        </w:p>
      </w:docPartBody>
    </w:docPart>
    <w:docPart>
      <w:docPartPr>
        <w:name w:val="FD1F6B2A4050485AB2EE4E703C203087"/>
        <w:category>
          <w:name w:val="Allmänt"/>
          <w:gallery w:val="placeholder"/>
        </w:category>
        <w:types>
          <w:type w:val="bbPlcHdr"/>
        </w:types>
        <w:behaviors>
          <w:behavior w:val="content"/>
        </w:behaviors>
        <w:guid w:val="{9E0B0308-C562-47F2-B448-D95180C4FB2E}"/>
      </w:docPartPr>
      <w:docPartBody>
        <w:p w:rsidR="00D82DE7" w:rsidRDefault="007E3B83">
          <w:pPr>
            <w:pStyle w:val="FD1F6B2A4050485AB2EE4E703C20308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37F83CD3704E3EB1949B393D810D9B"/>
        <w:category>
          <w:name w:val="Allmänt"/>
          <w:gallery w:val="placeholder"/>
        </w:category>
        <w:types>
          <w:type w:val="bbPlcHdr"/>
        </w:types>
        <w:behaviors>
          <w:behavior w:val="content"/>
        </w:behaviors>
        <w:guid w:val="{D4C4518B-1DCC-4D2D-800D-36F89803D1B6}"/>
      </w:docPartPr>
      <w:docPartBody>
        <w:p w:rsidR="00D82DE7" w:rsidRDefault="007E3B83">
          <w:pPr>
            <w:pStyle w:val="5F37F83CD3704E3EB1949B393D810D9B"/>
          </w:pPr>
          <w:r w:rsidRPr="005A0A93">
            <w:rPr>
              <w:rStyle w:val="Platshllartext"/>
            </w:rPr>
            <w:t>Motivering</w:t>
          </w:r>
        </w:p>
      </w:docPartBody>
    </w:docPart>
    <w:docPart>
      <w:docPartPr>
        <w:name w:val="0DFA3D1F0EA44A6EAAD91E6F253CF16B"/>
        <w:category>
          <w:name w:val="Allmänt"/>
          <w:gallery w:val="placeholder"/>
        </w:category>
        <w:types>
          <w:type w:val="bbPlcHdr"/>
        </w:types>
        <w:behaviors>
          <w:behavior w:val="content"/>
        </w:behaviors>
        <w:guid w:val="{0E481440-0E08-41BE-A02B-ADBF23E0BF00}"/>
      </w:docPartPr>
      <w:docPartBody>
        <w:p w:rsidR="00D82DE7" w:rsidRDefault="007E3B83">
          <w:pPr>
            <w:pStyle w:val="0DFA3D1F0EA44A6EAAD91E6F253CF16B"/>
          </w:pPr>
          <w:r w:rsidRPr="009B077E">
            <w:rPr>
              <w:rStyle w:val="Platshllartext"/>
            </w:rPr>
            <w:t>Namn på motionärer infogas/tas bort via panelen.</w:t>
          </w:r>
        </w:p>
      </w:docPartBody>
    </w:docPart>
    <w:docPart>
      <w:docPartPr>
        <w:name w:val="47E6E46896DF4420861600F5AB164E71"/>
        <w:category>
          <w:name w:val="Allmänt"/>
          <w:gallery w:val="placeholder"/>
        </w:category>
        <w:types>
          <w:type w:val="bbPlcHdr"/>
        </w:types>
        <w:behaviors>
          <w:behavior w:val="content"/>
        </w:behaviors>
        <w:guid w:val="{16043B2C-4CDE-4655-B10C-7C792907E33C}"/>
      </w:docPartPr>
      <w:docPartBody>
        <w:p w:rsidR="00D82DE7" w:rsidRDefault="007E3B83">
          <w:pPr>
            <w:pStyle w:val="47E6E46896DF4420861600F5AB164E71"/>
          </w:pPr>
          <w:r>
            <w:rPr>
              <w:rStyle w:val="Platshllartext"/>
            </w:rPr>
            <w:t xml:space="preserve"> </w:t>
          </w:r>
        </w:p>
      </w:docPartBody>
    </w:docPart>
    <w:docPart>
      <w:docPartPr>
        <w:name w:val="E3CB0DE4F0A24548B42B3330CB9427A4"/>
        <w:category>
          <w:name w:val="Allmänt"/>
          <w:gallery w:val="placeholder"/>
        </w:category>
        <w:types>
          <w:type w:val="bbPlcHdr"/>
        </w:types>
        <w:behaviors>
          <w:behavior w:val="content"/>
        </w:behaviors>
        <w:guid w:val="{5C875EDF-07D1-4267-BEDE-20F488D48471}"/>
      </w:docPartPr>
      <w:docPartBody>
        <w:p w:rsidR="00D82DE7" w:rsidRDefault="007E3B83">
          <w:pPr>
            <w:pStyle w:val="E3CB0DE4F0A24548B42B3330CB9427A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B7"/>
    <w:rsid w:val="001D42B7"/>
    <w:rsid w:val="00230E35"/>
    <w:rsid w:val="002412B2"/>
    <w:rsid w:val="003F04AB"/>
    <w:rsid w:val="004153B1"/>
    <w:rsid w:val="00681BB6"/>
    <w:rsid w:val="00732237"/>
    <w:rsid w:val="007C6214"/>
    <w:rsid w:val="007E3B83"/>
    <w:rsid w:val="00800879"/>
    <w:rsid w:val="008E1ABE"/>
    <w:rsid w:val="00943D49"/>
    <w:rsid w:val="0095381E"/>
    <w:rsid w:val="00AE49D9"/>
    <w:rsid w:val="00B2511E"/>
    <w:rsid w:val="00BF7FF0"/>
    <w:rsid w:val="00CC44B8"/>
    <w:rsid w:val="00D74791"/>
    <w:rsid w:val="00D82DE7"/>
    <w:rsid w:val="00DE1486"/>
    <w:rsid w:val="00DE5152"/>
    <w:rsid w:val="00E5380B"/>
    <w:rsid w:val="00E748DA"/>
    <w:rsid w:val="00F4680F"/>
    <w:rsid w:val="00F837AF"/>
    <w:rsid w:val="00FD59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FB837D67FD54841992C6A456BA7CBA1">
    <w:name w:val="FFB837D67FD54841992C6A456BA7CBA1"/>
  </w:style>
  <w:style w:type="paragraph" w:customStyle="1" w:styleId="FD1F6B2A4050485AB2EE4E703C203087">
    <w:name w:val="FD1F6B2A4050485AB2EE4E703C203087"/>
  </w:style>
  <w:style w:type="paragraph" w:customStyle="1" w:styleId="5F37F83CD3704E3EB1949B393D810D9B">
    <w:name w:val="5F37F83CD3704E3EB1949B393D810D9B"/>
  </w:style>
  <w:style w:type="paragraph" w:customStyle="1" w:styleId="0DFA3D1F0EA44A6EAAD91E6F253CF16B">
    <w:name w:val="0DFA3D1F0EA44A6EAAD91E6F253CF16B"/>
  </w:style>
  <w:style w:type="paragraph" w:customStyle="1" w:styleId="47E6E46896DF4420861600F5AB164E71">
    <w:name w:val="47E6E46896DF4420861600F5AB164E71"/>
  </w:style>
  <w:style w:type="paragraph" w:customStyle="1" w:styleId="E3CB0DE4F0A24548B42B3330CB9427A4">
    <w:name w:val="E3CB0DE4F0A24548B42B3330CB9427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7030EBD-CF41-43C5-BD3A-4E231A34EFD0}"/>
</file>

<file path=customXml/itemProps3.xml><?xml version="1.0" encoding="utf-8"?>
<ds:datastoreItem xmlns:ds="http://schemas.openxmlformats.org/officeDocument/2006/customXml" ds:itemID="{0C0BBA5C-BC16-4A39-B97C-87BF867582BA}"/>
</file>

<file path=customXml/itemProps4.xml><?xml version="1.0" encoding="utf-8"?>
<ds:datastoreItem xmlns:ds="http://schemas.openxmlformats.org/officeDocument/2006/customXml" ds:itemID="{A9D6A86C-F4E4-48FF-8628-A90681D190A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495</TotalTime>
  <Pages>1</Pages>
  <Words>1082</Words>
  <Characters>6856</Characters>
  <Application>Microsoft Office Word</Application>
  <DocSecurity>0</DocSecurity>
  <Lines>115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26 297 Ett nytt straffrättsligt påföljdssystem</vt:lpstr>
      <vt:lpstr>
      </vt:lpstr>
    </vt:vector>
  </TitlesOfParts>
  <Company>Sveriges riksdag</Company>
  <LinksUpToDate>false</LinksUpToDate>
  <CharactersWithSpaces>7917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